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EE26C9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B559AC">
        <w:rPr>
          <w:highlight w:val="yellow"/>
        </w:rPr>
        <w:t xml:space="preserve">Настоящата дисертация може да се разглежда като опит да се </w:t>
      </w:r>
      <w:r w:rsidR="00C13974" w:rsidRPr="00B559AC">
        <w:rPr>
          <w:highlight w:val="yellow"/>
          <w:lang w:val="bg-BG"/>
        </w:rPr>
        <w:t xml:space="preserve">постигани по-високо ниво на автоматизация при </w:t>
      </w:r>
      <w:r w:rsidR="00C13974" w:rsidRPr="00B559AC">
        <w:rPr>
          <w:highlight w:val="yellow"/>
        </w:rPr>
        <w:t>използване на гъвкавите методологии</w:t>
      </w:r>
      <w:r w:rsidR="00C13974" w:rsidRPr="00B559AC">
        <w:rPr>
          <w:highlight w:val="yellow"/>
          <w:lang w:val="bg-BG"/>
        </w:rPr>
        <w:t>,</w:t>
      </w:r>
      <w:r w:rsidR="00C13974">
        <w:rPr>
          <w:lang w:val="bg-BG"/>
        </w:rPr>
        <w:t xml:space="preserve"> </w:t>
      </w:r>
      <w:r w:rsidR="00C13974" w:rsidRPr="00C13974">
        <w:rPr>
          <w:lang w:val="bg-BG"/>
        </w:rPr>
        <w:t>чрез гранулираност на данните</w:t>
      </w:r>
      <w:r w:rsidR="00C13974" w:rsidRPr="00C13974">
        <w:rPr>
          <w:lang w:val="en-US"/>
        </w:rPr>
        <w:t>,</w:t>
      </w:r>
      <w:r w:rsidR="00C13974" w:rsidRPr="00C13974">
        <w:rPr>
          <w:lang w:val="bg-BG"/>
        </w:rPr>
        <w:t xml:space="preserve"> йерархично композирани работни пространства</w:t>
      </w:r>
      <w:r w:rsidR="00C13974" w:rsidRPr="00C13974">
        <w:rPr>
          <w:lang w:val="en-US"/>
        </w:rPr>
        <w:t xml:space="preserve"> </w:t>
      </w:r>
      <w:r w:rsidR="00C13974" w:rsidRPr="00C13974">
        <w:rPr>
          <w:lang w:val="bg-BG"/>
        </w:rPr>
        <w:t>и групова работа, метод за проследимост на промените и др</w:t>
      </w:r>
      <w:r w:rsidR="00F00335" w:rsidRPr="00E84091">
        <w:rPr>
          <w:lang w:val="bg-BG"/>
        </w:rPr>
        <w:t xml:space="preserve">.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Pr="00AD06D7">
        <w:rPr>
          <w:lang w:val="bg-BG"/>
        </w:rPr>
        <w:t xml:space="preserve">, 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системата,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Pr="00AD06D7">
        <w:rPr>
          <w:lang w:val="bg-BG"/>
        </w:rPr>
        <w:t xml:space="preserve"> в компаниите и 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</w:t>
      </w:r>
      <w:r w:rsidRPr="00E84091">
        <w:rPr>
          <w:lang w:val="bg-BG"/>
        </w:rPr>
        <w:lastRenderedPageBreak/>
        <w:t>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,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едно</w:t>
      </w:r>
      <w:r w:rsidRPr="00E84091">
        <w:rPr>
          <w:lang w:val="bg-BG"/>
        </w:rPr>
        <w:t xml:space="preserve"> приложени</w:t>
      </w:r>
      <w:r w:rsidR="0090448F" w:rsidRPr="00E84091">
        <w:rPr>
          <w:lang w:val="bg-BG"/>
        </w:rPr>
        <w:t>е</w:t>
      </w:r>
      <w:r w:rsidRPr="00E84091">
        <w:rPr>
          <w:lang w:val="bg-BG"/>
        </w:rPr>
        <w:t xml:space="preserve"> и прототип.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осъществяването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в края на главата разкриват переспективите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В заключението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получените резултати. Формулирани са основните резултати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>, научни конференции от национален и световен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обекти,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 от една страна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понататъшно развитие. </w:t>
      </w:r>
    </w:p>
    <w:p w:rsidR="00F00335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обект,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9855B4">
        <w:rPr>
          <w:lang w:val="bg-BG"/>
        </w:rPr>
        <w:t>определя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супер-обект и под-обект. Един съставен обект може да бъде супер-обект на една или повече композиции, т.е. да е съставен от един или повече под-обекти.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E63F76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52090" cy="1837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Pr="00E84091">
        <w:rPr>
          <w:noProof/>
          <w:lang w:val="bg-BG"/>
        </w:rPr>
        <w:t>1</w:t>
      </w:r>
      <w:r w:rsidR="000002B9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супер обекта с версиите на неговите под-обекти</w:t>
      </w:r>
      <w:r w:rsidR="00F00335" w:rsidRPr="00E84091">
        <w:rPr>
          <w:lang w:val="bg-BG"/>
        </w:rPr>
        <w:t>. Атрибутите на същността са:</w:t>
      </w:r>
      <w:r w:rsidR="001B1A3C" w:rsidRPr="00E84091">
        <w:rPr>
          <w:lang w:val="bg-BG"/>
        </w:rPr>
        <w:t xml:space="preserve"> глобален номер на супер-обекта; глобален номер на под-обекта.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BB101B" w:rsidP="00F00335">
      <w:pPr>
        <w:pStyle w:val="Caption"/>
        <w:ind w:firstLine="0"/>
        <w:rPr>
          <w:lang w:val="bg-BG"/>
        </w:rPr>
      </w:pPr>
      <w:r w:rsidRPr="000002B9">
        <w:rPr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7.5pt;height:166.1pt">
            <v:imagedata r:id="rId9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2</w:t>
      </w:r>
      <w:r w:rsidR="000002B9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005F5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850" w:hanging="850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обект, за който няма асоциирани под-обекти.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под-обект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Default="000002B9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R</m:t>
              </m:r>
            </m:e>
            <m:sub>
              <m:r>
                <w:rPr>
                  <w:rFonts w:ascii="Cambria Math" w:hAnsi="Cambria Math"/>
                  <w:lang w:val="bg-BG"/>
                </w:rPr>
                <m:t>обект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bg-BG"/>
                    </w:rPr>
                    <m:t xml:space="preserve">0,  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под-обекти=0</m:t>
                      </m:r>
                    </m:e>
                  </m:nary>
                  <m:r>
                    <w:rPr>
                      <w:rFonts w:ascii="Cambria Math" w:hAnsi="Cambria Math"/>
                      <w:lang w:val="bg-BG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 xml:space="preserve">N,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под-обект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bg-BG"/>
                    </w:rPr>
                    <m:t>=N-1</m:t>
                  </m:r>
                </m:e>
              </m:eqArr>
            </m:e>
          </m:d>
        </m:oMath>
      </m:oMathPara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реда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1B1A3C" w:rsidP="001B1A3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под-обект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lastRenderedPageBreak/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>Промяна на версията на даден под-обект за даден супер-обект,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>е на версиите на другите под-обекти, съставящи същия супер-обект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3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0056C6" w:rsidP="00F00335">
      <w:pPr>
        <w:pStyle w:val="Caption"/>
        <w:ind w:firstLine="0"/>
        <w:rPr>
          <w:lang w:val="bg-BG"/>
        </w:rPr>
      </w:pPr>
      <w:r w:rsidRPr="000002B9">
        <w:rPr>
          <w:lang w:val="bg-BG"/>
        </w:rPr>
        <w:pict>
          <v:shape id="_x0000_i1025" type="#_x0000_t75" style="width:192.5pt;height:89.1pt">
            <v:imagedata r:id="rId10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3</w:t>
      </w:r>
      <w:r w:rsidR="000002B9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под-обект, не се променя версията на съседните под-обекти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851" w:hanging="851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t>Версия на даден съставен обект е видима в дадено работно пространство само и единствено, когато всички версии на съставящите го под-обекти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9" w:name="_Ref327392029"/>
      <w:r w:rsidRPr="00E84091">
        <w:rPr>
          <w:lang w:val="bg-BG"/>
        </w:rPr>
        <w:lastRenderedPageBreak/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A864E8" w:rsidP="00F0033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136491" cy="941560"/>
            <wp:effectExtent l="19050" t="0" r="0" b="0"/>
            <wp:docPr id="1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94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A864E8">
      <w:pPr>
        <w:pStyle w:val="Caption"/>
        <w:ind w:firstLine="0"/>
        <w:rPr>
          <w:lang w:val="bg-BG"/>
        </w:rPr>
      </w:pPr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4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  <w:r w:rsidRPr="00E84091">
        <w:rPr>
          <w:lang w:val="bg-BG"/>
        </w:rPr>
        <w:br/>
      </w:r>
      <w:r w:rsidR="00BC6730" w:rsidRPr="00BC6730">
        <w:rPr>
          <w:lang w:val="bg-BG"/>
        </w:rPr>
        <w:drawing>
          <wp:inline distT="0" distB="0" distL="0" distR="0">
            <wp:extent cx="4962853" cy="2438031"/>
            <wp:effectExtent l="19050" t="0" r="9197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55" cy="24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5</w:t>
      </w:r>
      <w:r w:rsidR="000002B9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Caption"/>
        <w:ind w:firstLine="0"/>
        <w:rPr>
          <w:highlight w:val="cyan"/>
          <w:lang w:val="bg-BG"/>
        </w:rPr>
      </w:pP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,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 xml:space="preserve">на този обект в същото работно </w:t>
      </w:r>
      <w:r>
        <w:lastRenderedPageBreak/>
        <w:t>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BC6730" w:rsidP="00F00335">
      <w:pPr>
        <w:pStyle w:val="Caption"/>
        <w:ind w:firstLine="0"/>
        <w:rPr>
          <w:lang w:val="bg-BG"/>
        </w:rPr>
      </w:pPr>
      <w:r w:rsidRPr="00BC6730">
        <w:rPr>
          <w:lang w:val="bg-BG"/>
        </w:rPr>
        <w:drawing>
          <wp:inline distT="0" distB="0" distL="0" distR="0">
            <wp:extent cx="3496660" cy="2426962"/>
            <wp:effectExtent l="19050" t="0" r="8540" b="0"/>
            <wp:docPr id="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8" cy="2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6</w:t>
      </w:r>
      <w:r w:rsidR="000002B9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spacing w:line="240" w:lineRule="auto"/>
        <w:rPr>
          <w:lang w:val="bg-BG"/>
        </w:rPr>
      </w:pPr>
      <w:r w:rsidRPr="00E84091">
        <w:rPr>
          <w:lang w:val="bg-BG"/>
        </w:rPr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</w:t>
      </w:r>
      <w:r w:rsidRPr="00E84091">
        <w:rPr>
          <w:lang w:val="bg-BG"/>
        </w:rPr>
        <w:lastRenderedPageBreak/>
        <w:t xml:space="preserve">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7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Pr="00E84091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0056C6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 w:rsidRPr="000002B9">
        <w:rPr>
          <w:lang w:val="bg-BG"/>
        </w:rPr>
        <w:lastRenderedPageBreak/>
        <w:pict>
          <v:shape id="_x0000_i1026" type="#_x0000_t75" style="width:342.2pt;height:352.85pt">
            <v:imagedata r:id="rId14" o:title=""/>
          </v:shape>
        </w:pict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7</w:t>
      </w:r>
      <w:r w:rsidR="000002B9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ситуацията, </w:t>
      </w:r>
      <w:r w:rsidRPr="00E84091">
        <w:rPr>
          <w:lang w:val="bg-BG"/>
        </w:rPr>
        <w:t xml:space="preserve">когато имаме локална версия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под-обект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за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8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). При публикуването версията на под-обекта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е възможно да не води до промяна във версията на обект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951892" w:rsidRPr="00E84091">
        <w:rPr>
          <w:lang w:val="bg-BG"/>
        </w:rPr>
        <w:t xml:space="preserve">Фиг. </w:t>
      </w:r>
      <w:r w:rsidR="00951892" w:rsidRPr="00E84091">
        <w:rPr>
          <w:noProof/>
          <w:lang w:val="bg-BG"/>
        </w:rPr>
        <w:t>8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При публикуване </w:t>
      </w:r>
      <w:r w:rsidR="00A44EFF" w:rsidRPr="00E84091">
        <w:rPr>
          <w:lang w:val="bg-BG"/>
        </w:rPr>
        <w:t>на новата версия на съставния обект B,v3 води до изискването това да се извърши в комплект с версията на новосъздадения под-обект (</w:t>
      </w:r>
      <w:r w:rsidR="000002B9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8</w:t>
      </w:r>
      <w:r w:rsidR="000002B9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0056C6" w:rsidP="00F00335">
      <w:pPr>
        <w:ind w:firstLine="0"/>
        <w:jc w:val="center"/>
        <w:rPr>
          <w:lang w:val="bg-BG"/>
        </w:rPr>
      </w:pPr>
      <w:r w:rsidRPr="000002B9">
        <w:rPr>
          <w:lang w:val="bg-BG"/>
        </w:rPr>
        <w:pict>
          <v:shape id="_x0000_i1027" type="#_x0000_t75" style="width:245.95pt;height:144.7pt">
            <v:imagedata r:id="rId15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8</w:t>
      </w:r>
      <w:r w:rsidR="000002B9" w:rsidRPr="00E84091">
        <w:rPr>
          <w:lang w:val="bg-BG"/>
        </w:rPr>
        <w:fldChar w:fldCharType="end"/>
      </w:r>
      <w:bookmarkEnd w:id="52"/>
      <w:r w:rsidRPr="00E84091">
        <w:rPr>
          <w:lang w:val="bg-BG"/>
        </w:rPr>
        <w:t xml:space="preserve"> Новосъздаен под-обект към супер-обект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bookmarkStart w:id="53" w:name="_Ref327394963"/>
      <w:r w:rsidRPr="00E84091">
        <w:rPr>
          <w:lang w:val="bg-BG"/>
        </w:rPr>
        <w:t>Публикуването на версия на локален съставен обект следва да се извършва в комплект с всички локални версии на неговите под-обекти, които имат различна версия в родителското работно пространство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9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0056C6" w:rsidP="00F00335">
      <w:pPr>
        <w:pStyle w:val="Caption"/>
        <w:ind w:firstLine="0"/>
        <w:rPr>
          <w:lang w:val="bg-BG"/>
        </w:rPr>
      </w:pPr>
      <w:r w:rsidRPr="000002B9">
        <w:rPr>
          <w:lang w:val="bg-BG"/>
        </w:rPr>
        <w:pict>
          <v:shape id="_x0000_i1028" type="#_x0000_t75" style="width:282.3pt;height:142.55pt">
            <v:imagedata r:id="rId16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9</w:t>
      </w:r>
      <w:r w:rsidR="000002B9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супер-обект, породена от нова версия на под-обект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 xml:space="preserve">Публикуването на версия на обект, който притежава предишна версия, явяваща се под-обект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локална версия на всички негови под-обекти.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lastRenderedPageBreak/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Актуализация на не локален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индиректна нова версия на съставен-обект, породена от нова версия на под-обект.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Изваждане на под-обект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обект, са използвани представените в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_Ref313741123 \r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Pr="00E84091">
        <w:rPr>
          <w:lang w:val="bg-BG"/>
        </w:rPr>
        <w:t>2.3.4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257F06" w:rsidRPr="00BB101B">
          <w:rPr>
            <w:lang w:val="bg-BG"/>
          </w:rPr>
          <w:t xml:space="preserve">Фиг. </w:t>
        </w:r>
        <w:r w:rsidR="00257F06" w:rsidRPr="00BB101B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използванета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</w:t>
      </w:r>
      <w:r w:rsidR="00AD5A74">
        <w:rPr>
          <w:lang w:val="bg-BG"/>
        </w:rPr>
        <w:lastRenderedPageBreak/>
        <w:t>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0056C6" w:rsidP="00F00335">
      <w:pPr>
        <w:keepNext/>
        <w:ind w:firstLine="0"/>
        <w:jc w:val="center"/>
        <w:rPr>
          <w:lang w:val="bg-BG"/>
        </w:rPr>
      </w:pPr>
      <w:r w:rsidRPr="000002B9">
        <w:rPr>
          <w:lang w:val="bg-BG"/>
        </w:rPr>
        <w:pict>
          <v:shape id="_x0000_i1029" type="#_x0000_t75" style="width:272.3pt;height:243.1pt">
            <v:imagedata r:id="rId17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10</w:t>
      </w:r>
      <w:r w:rsidR="000002B9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41EFC" w:rsidRPr="00E84091">
          <w:rPr>
            <w:lang w:val="bg-BG"/>
          </w:rPr>
          <w:t xml:space="preserve">Фиг. </w:t>
        </w:r>
        <w:r w:rsidR="00A41EFC" w:rsidRPr="00E84091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зелените кръгли елементи представляват стабилните състояния на обекта, а червените квадрати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>2.4.1. Работни единици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единица е работата, която следва да се извърши.</w:t>
      </w:r>
    </w:p>
    <w:p w:rsidR="00B1671F" w:rsidRPr="00E84091" w:rsidRDefault="006D4F4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0" w:name="_Ref327392341"/>
      <w:r w:rsidRPr="00E84091">
        <w:rPr>
          <w:lang w:val="bg-BG"/>
        </w:rPr>
        <w:t>Следствие, породено от причина, ще се нарича наборът от промени над обекти в резултат от изпълнението на работна единица.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екипита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</w:t>
      </w:r>
      <w:r w:rsidR="00C43739" w:rsidRPr="00E84091">
        <w:rPr>
          <w:lang w:val="bg-BG"/>
        </w:rPr>
        <w:t>,</w:t>
      </w:r>
      <w:r w:rsidRPr="00E84091">
        <w:rPr>
          <w:lang w:val="bg-BG"/>
        </w:rPr>
        <w:t xml:space="preserve">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</w:t>
      </w:r>
      <w:r w:rsidRPr="00E84091">
        <w:rPr>
          <w:lang w:val="bg-BG"/>
        </w:rPr>
        <w:lastRenderedPageBreak/>
        <w:t>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E84091">
        <w:rPr>
          <w:b w:val="0"/>
          <w:bCs w:val="0"/>
          <w:lang w:val="bg-BG"/>
        </w:rPr>
        <w:t>2.</w:t>
      </w:r>
      <w:r w:rsidRPr="00E84091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E84091">
        <w:rPr>
          <w:lang w:val="bg-BG"/>
        </w:rPr>
        <w:t>Модел на данните на система за управление на версията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F04175" w:rsidP="00F04175">
      <w:pPr>
        <w:keepNext/>
        <w:ind w:firstLine="0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5469048" cy="5966234"/>
            <wp:effectExtent l="19050" t="0" r="0" b="0"/>
            <wp:docPr id="116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3" cy="596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11</w:t>
      </w:r>
      <w:r w:rsidR="000002B9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E84091">
        <w:rPr>
          <w:lang w:val="bg-BG"/>
        </w:rPr>
        <w:lastRenderedPageBreak/>
        <w:t xml:space="preserve">2.5. </w:t>
      </w:r>
      <w:bookmarkEnd w:id="77"/>
      <w:r w:rsidR="00847B6F" w:rsidRPr="00E84091">
        <w:rPr>
          <w:lang w:val="bg-BG"/>
        </w:rPr>
        <w:t>методологична рамка за използване на разработените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риска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обектите, съответно и на сглобяване на крайната версия на продукта. Когато едно </w:t>
      </w:r>
      <w:r w:rsidRPr="00E84091">
        <w:rPr>
          <w:lang w:val="bg-BG"/>
        </w:rPr>
        <w:lastRenderedPageBreak/>
        <w:t xml:space="preserve">изискване се одобри, т.е. по него е достигнат консенсус между учасниците в проекта, то може да се публикува в главното работно пространство и то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този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lastRenderedPageBreak/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Предложена е българска адаптация на терминологията в областта на управлението на версии. Съвместно с адаптацията в настоящото научно-приложно изследване са представени нови научни термини и понятия в областта на управлението на версии, чрез използването на йерархично композирани работни пространства, като са въведени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lastRenderedPageBreak/>
        <w:t xml:space="preserve">на </w:t>
      </w:r>
      <w:r w:rsidRPr="00E84091">
        <w:rPr>
          <w:lang w:val="bg-BG"/>
        </w:rPr>
        <w:t xml:space="preserve">слоя на бизнес логиката. При изборът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 xml:space="preserve">3.2. Разработка на прототип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е представен работният процес при разработката на прототипа, както и използваните инструменти: Eclipse IDE, Ant и Hudson. Разгледан е архитектурният модел на прототипа –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_Ref335504162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12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 xml:space="preserve">, организацията на класовете, както и навигационният модел на прототипа –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_Ref315681054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13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>.</w:t>
      </w:r>
      <w:r w:rsidR="00C93836" w:rsidRPr="00E84091">
        <w:rPr>
          <w:lang w:val="bg-BG"/>
        </w:rPr>
        <w:t xml:space="preserve"> </w:t>
      </w:r>
    </w:p>
    <w:p w:rsidR="00311F85" w:rsidRPr="00E84091" w:rsidRDefault="00311F85" w:rsidP="00311F8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019144" cy="3558012"/>
            <wp:effectExtent l="19050" t="0" r="406" b="0"/>
            <wp:docPr id="85" name="Picture 85" descr="C:\Users\v\Desktop\Image-1-in-C-_Users_v_Desktop_doc_Thesi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\Desktop\Image-1-in-C-_Users_v_Desktop_doc_Thesis-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80" cy="356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12</w:t>
      </w:r>
      <w:r w:rsidR="000002B9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C93836" w:rsidRPr="00E84091" w:rsidRDefault="00C93836" w:rsidP="00C93836">
      <w:pPr>
        <w:rPr>
          <w:lang w:val="bg-BG"/>
        </w:rPr>
      </w:pPr>
      <w:r w:rsidRPr="00E84091">
        <w:rPr>
          <w:lang w:val="bg-BG"/>
        </w:rPr>
        <w:t>В параграфа важно място заема пункт</w:t>
      </w:r>
      <w:r w:rsidR="00F842D2" w:rsidRPr="00E84091">
        <w:rPr>
          <w:lang w:val="bg-BG"/>
        </w:rPr>
        <w:t>ът</w:t>
      </w:r>
      <w:r w:rsidRPr="00E84091">
        <w:rPr>
          <w:lang w:val="bg-BG"/>
        </w:rPr>
        <w:t xml:space="preserve"> за алгоритми</w:t>
      </w:r>
      <w:r w:rsidR="00F842D2" w:rsidRPr="00E84091">
        <w:rPr>
          <w:lang w:val="bg-BG"/>
        </w:rPr>
        <w:t>те</w:t>
      </w:r>
      <w:r w:rsidRPr="00E84091">
        <w:rPr>
          <w:lang w:val="bg-BG"/>
        </w:rPr>
        <w:t xml:space="preserve"> </w:t>
      </w:r>
      <w:r w:rsidR="00F842D2" w:rsidRPr="00E84091">
        <w:rPr>
          <w:lang w:val="bg-BG"/>
        </w:rPr>
        <w:t xml:space="preserve">при </w:t>
      </w:r>
      <w:r w:rsidRPr="00E84091">
        <w:rPr>
          <w:lang w:val="bg-BG"/>
        </w:rPr>
        <w:t xml:space="preserve">реализация на прототипа. В него са представени алгоритмите за създаване на нова версия на обект, този за публикуване на версионизиран обект, и не на последно място – реализацията на регистъра на отворените работни </w:t>
      </w:r>
      <w:r w:rsidRPr="00E84091">
        <w:rPr>
          <w:lang w:val="bg-BG"/>
        </w:rPr>
        <w:lastRenderedPageBreak/>
        <w:t>пространства. Алгоритмите са допълнени с диаграми на последователностите.</w:t>
      </w:r>
    </w:p>
    <w:p w:rsidR="00311F85" w:rsidRPr="00E84091" w:rsidRDefault="000056C6" w:rsidP="00311F85">
      <w:pPr>
        <w:keepNext/>
        <w:ind w:left="-11" w:firstLine="0"/>
        <w:jc w:val="center"/>
        <w:rPr>
          <w:lang w:val="bg-BG"/>
        </w:rPr>
      </w:pPr>
      <w:r w:rsidRPr="000002B9">
        <w:rPr>
          <w:lang w:val="bg-BG"/>
        </w:rPr>
        <w:pict>
          <v:shape id="_x0000_i1030" type="#_x0000_t75" style="width:255.2pt;height:422pt">
            <v:imagedata r:id="rId20" o:title=""/>
          </v:shape>
        </w:pict>
      </w:r>
    </w:p>
    <w:p w:rsidR="00311F85" w:rsidRPr="00E84091" w:rsidRDefault="00311F85" w:rsidP="00311F85">
      <w:pPr>
        <w:pStyle w:val="Caption"/>
        <w:rPr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13</w:t>
      </w:r>
      <w:r w:rsidR="000002B9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Навигационна диаграма на прототипа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4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4"/>
    </w:p>
    <w:p w:rsidR="00C93836" w:rsidRPr="00E84091" w:rsidRDefault="00C93836" w:rsidP="00C93836">
      <w:pPr>
        <w:rPr>
          <w:lang w:val="bg-BG"/>
        </w:rPr>
      </w:pPr>
      <w:r w:rsidRPr="00E84091">
        <w:rPr>
          <w:lang w:val="bg-BG"/>
        </w:rPr>
        <w:t>В параграфа се демонстрират възможностите на ER модела на версионизиран обект, като се акцентира на подобренията в сравнение с файловия модел за версионизиране. В резултат на извършения анализ на недостатъците на файловия модел, тук са представени модели на версионизирани обекти, ко</w:t>
      </w:r>
      <w:r w:rsidR="00982358">
        <w:rPr>
          <w:lang w:val="bg-BG"/>
        </w:rPr>
        <w:t>и</w:t>
      </w:r>
      <w:r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Pr="00E84091">
        <w:rPr>
          <w:lang w:val="bg-BG"/>
        </w:rPr>
        <w:t xml:space="preserve"> възможност </w:t>
      </w:r>
      <w:r w:rsidRPr="00E84091">
        <w:rPr>
          <w:lang w:val="bg-BG"/>
        </w:rPr>
        <w:lastRenderedPageBreak/>
        <w:t>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C93836" w:rsidP="00C93836">
      <w:pPr>
        <w:rPr>
          <w:lang w:val="bg-BG"/>
        </w:rPr>
      </w:pPr>
      <w:r w:rsidRPr="00E84091">
        <w:rPr>
          <w:lang w:val="bg-BG"/>
        </w:rPr>
        <w:t>В параграфа са представени два модела на декомпозиране на версионизирани обекти – модел на на същността „клас”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_Ref260260071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14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>) и модел на обектите в областта на тестирането (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_Ref332058550 \h </w:instrText>
      </w:r>
      <w:r w:rsidR="000002B9" w:rsidRPr="00E84091">
        <w:rPr>
          <w:lang w:val="bg-BG"/>
        </w:rPr>
      </w:r>
      <w:r w:rsidR="000002B9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15</w:t>
      </w:r>
      <w:r w:rsidR="000002B9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</w:p>
    <w:p w:rsidR="00C93836" w:rsidRPr="00E84091" w:rsidRDefault="000056C6" w:rsidP="00C93836">
      <w:pPr>
        <w:pStyle w:val="Caption"/>
        <w:rPr>
          <w:lang w:val="bg-BG"/>
        </w:rPr>
      </w:pPr>
      <w:r w:rsidRPr="000002B9">
        <w:rPr>
          <w:lang w:val="bg-BG"/>
        </w:rPr>
        <w:pict>
          <v:shape id="_x0000_i1031" type="#_x0000_t75" style="width:428.45pt;height:228.1pt">
            <v:imagedata r:id="rId21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5" w:name="_Ref260260071"/>
      <w:bookmarkStart w:id="86" w:name="_Ref260260064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14</w:t>
      </w:r>
      <w:r w:rsidR="000002B9" w:rsidRPr="00E84091">
        <w:rPr>
          <w:lang w:val="bg-BG"/>
        </w:rPr>
        <w:fldChar w:fldCharType="end"/>
      </w:r>
      <w:bookmarkEnd w:id="85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6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0056C6" w:rsidP="00C93836">
      <w:pPr>
        <w:pStyle w:val="Caption"/>
        <w:rPr>
          <w:lang w:val="bg-BG"/>
        </w:rPr>
      </w:pPr>
      <w:r w:rsidRPr="000002B9">
        <w:rPr>
          <w:lang w:val="bg-BG"/>
        </w:rPr>
        <w:pict>
          <v:shape id="_x0000_i1032" type="#_x0000_t75" style="width:356.45pt;height:182.5pt">
            <v:imagedata r:id="rId22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7" w:name="_Ref332058550"/>
      <w:bookmarkStart w:id="88" w:name="_Ref332058545"/>
      <w:r w:rsidRPr="00E84091">
        <w:rPr>
          <w:lang w:val="bg-BG"/>
        </w:rPr>
        <w:t xml:space="preserve">Фиг. </w:t>
      </w:r>
      <w:r w:rsidR="000002B9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0002B9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15</w:t>
      </w:r>
      <w:r w:rsidR="000002B9" w:rsidRPr="00E84091">
        <w:rPr>
          <w:lang w:val="bg-BG"/>
        </w:rPr>
        <w:fldChar w:fldCharType="end"/>
      </w:r>
      <w:bookmarkEnd w:id="87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88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89" w:name="_Toc285463813"/>
      <w:bookmarkStart w:id="90" w:name="_Toc286999555"/>
      <w:bookmarkStart w:id="91" w:name="_Toc335005104"/>
      <w:r w:rsidRPr="00E84091">
        <w:rPr>
          <w:lang w:val="bg-BG"/>
        </w:rPr>
        <w:lastRenderedPageBreak/>
        <w:t xml:space="preserve">3.4. Сравнителен анализ </w:t>
      </w:r>
      <w:commentRangeStart w:id="92"/>
      <w:r w:rsidRPr="00E84091">
        <w:rPr>
          <w:lang w:val="bg-BG"/>
        </w:rPr>
        <w:t xml:space="preserve">на </w:t>
      </w:r>
      <w:commentRangeEnd w:id="92"/>
      <w:r w:rsidR="004A346D">
        <w:rPr>
          <w:rStyle w:val="CommentReference"/>
          <w:rFonts w:eastAsia="Verdana"/>
          <w:b w:val="0"/>
          <w:bCs w:val="0"/>
        </w:rPr>
        <w:commentReference w:id="92"/>
      </w:r>
      <w:r w:rsidRPr="00E84091">
        <w:rPr>
          <w:lang w:val="bg-BG"/>
        </w:rPr>
        <w:t xml:space="preserve">предимствата </w:t>
      </w:r>
      <w:commentRangeStart w:id="93"/>
      <w:r w:rsidRPr="00E84091">
        <w:rPr>
          <w:lang w:val="bg-BG"/>
        </w:rPr>
        <w:t>на</w:t>
      </w:r>
      <w:r w:rsidR="004A346D">
        <w:rPr>
          <w:lang w:val="bg-BG"/>
        </w:rPr>
        <w:t xml:space="preserve"> прототипа на</w:t>
      </w:r>
      <w:r w:rsidRPr="00E84091">
        <w:rPr>
          <w:lang w:val="bg-BG"/>
        </w:rPr>
        <w:t xml:space="preserve"> </w:t>
      </w:r>
      <w:r w:rsidR="004A346D">
        <w:rPr>
          <w:lang w:val="bg-BG"/>
        </w:rPr>
        <w:t xml:space="preserve">база </w:t>
      </w:r>
      <w:r w:rsidR="004A346D" w:rsidRPr="004A346D">
        <w:rPr>
          <w:highlight w:val="cyan"/>
          <w:lang w:val="bg-BG"/>
        </w:rPr>
        <w:t>на предложените</w:t>
      </w:r>
      <w:r w:rsidR="004A346D">
        <w:rPr>
          <w:lang w:val="bg-BG"/>
        </w:rPr>
        <w:t xml:space="preserve"> </w:t>
      </w:r>
      <w:r w:rsidRPr="00E84091">
        <w:rPr>
          <w:lang w:val="bg-BG"/>
        </w:rPr>
        <w:t xml:space="preserve">моделите </w:t>
      </w:r>
      <w:bookmarkEnd w:id="89"/>
      <w:bookmarkEnd w:id="90"/>
      <w:bookmarkEnd w:id="91"/>
      <w:commentRangeEnd w:id="93"/>
      <w:r w:rsidR="004A346D">
        <w:rPr>
          <w:rStyle w:val="CommentReference"/>
          <w:rFonts w:eastAsia="Verdana"/>
          <w:b w:val="0"/>
          <w:bCs w:val="0"/>
        </w:rPr>
        <w:commentReference w:id="93"/>
      </w:r>
    </w:p>
    <w:p w:rsidR="00F37D6F" w:rsidRPr="00E84091" w:rsidRDefault="00C93836" w:rsidP="00F37D6F">
      <w:pPr>
        <w:rPr>
          <w:lang w:val="bg-BG"/>
        </w:rPr>
      </w:pPr>
      <w:r w:rsidRPr="00E84091">
        <w:rPr>
          <w:lang w:val="bg-BG"/>
        </w:rPr>
        <w:t xml:space="preserve">В представения параграф е направен 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 таблицата по-долу е представено сравнение на основните моменти от направения експеримент.</w:t>
      </w:r>
    </w:p>
    <w:tbl>
      <w:tblPr>
        <w:tblStyle w:val="LightGrid1"/>
        <w:tblW w:w="0" w:type="auto"/>
        <w:tblLook w:val="04A0"/>
      </w:tblPr>
      <w:tblGrid>
        <w:gridCol w:w="3070"/>
        <w:gridCol w:w="3071"/>
        <w:gridCol w:w="3071"/>
      </w:tblGrid>
      <w:tr w:rsidR="00F37D6F" w:rsidRPr="00E84091" w:rsidTr="00F37D6F">
        <w:trPr>
          <w:cnfStyle w:val="1000000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Предложени модели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Ръчно регистриране в Trac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Регистрация като версионизиран обект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Създаване на отделени файлове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избор на изискване,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като отделни версионизирани обекти (автоматично свързани към изисквания)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ръчво указване на № изискване в коментара към публикуването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  <w:r w:rsidRPr="00E84091">
              <w:rPr>
                <w:sz w:val="24"/>
                <w:szCs w:val="24"/>
                <w:lang w:val="bg-BG"/>
              </w:rPr>
              <w:br/>
              <w:t>2. ръчна смяна на статуса на изискването в Trac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Публикуване в главно работно пространство.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Създаване на дефект в Trac, и ръчно свързване с изискване.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избор на изискване,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Отстраняване на дефект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Публикуване на корекцията с указване №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Генериране на справка и намиране мястото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избор на дефекта,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публикуване в главно работно пространство.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F37D6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</w:t>
      </w:r>
      <w:r w:rsidRPr="00E84091">
        <w:rPr>
          <w:lang w:val="bg-BG"/>
        </w:rPr>
        <w:lastRenderedPageBreak/>
        <w:t xml:space="preserve">система за контрол на версиите. Това предполага допълнителни усилия по синхронизация на данните между системите от страна на екипа участващ в проекта. Това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>о повишаване 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както изискванията, тестовете, така и да се управлява версията на изходният код, води до намаляването на този риск.</w:t>
      </w:r>
    </w:p>
    <w:p w:rsidR="00C93836" w:rsidRPr="00E84091" w:rsidRDefault="000F1DB0" w:rsidP="000F1DB0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commentRangeStart w:id="94"/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commentRangeEnd w:id="94"/>
      <w:r w:rsidR="007653E3">
        <w:rPr>
          <w:rStyle w:val="CommentReference"/>
          <w:rFonts w:eastAsia="Verdana"/>
        </w:rPr>
        <w:commentReference w:id="94"/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7F48B8">
      <w:pPr>
        <w:pStyle w:val="ListParagraph"/>
        <w:numPr>
          <w:ilvl w:val="1"/>
          <w:numId w:val="4"/>
        </w:numPr>
        <w:ind w:left="851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9D66B0">
        <w:rPr>
          <w:lang w:val="bg-BG"/>
        </w:rPr>
        <w:t>, който позволява</w:t>
      </w:r>
      <w:r w:rsidR="009D66B0" w:rsidRPr="009D66B0">
        <w:rPr>
          <w:highlight w:val="yellow"/>
          <w:lang w:val="bg-BG"/>
        </w:rPr>
        <w:t>...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9D66B0" w:rsidRPr="009D66B0">
        <w:rPr>
          <w:highlight w:val="yellow"/>
          <w:lang w:val="bg-BG"/>
        </w:rPr>
        <w:t>...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</w:t>
      </w:r>
      <w:commentRangeStart w:id="95"/>
      <w:r w:rsidR="00D678E5" w:rsidRPr="00E84091">
        <w:rPr>
          <w:lang w:val="bg-BG"/>
        </w:rPr>
        <w:t xml:space="preserve">терминологията </w:t>
      </w:r>
      <w:commentRangeEnd w:id="95"/>
      <w:r w:rsidR="00E13FC1">
        <w:rPr>
          <w:rStyle w:val="CommentReference"/>
          <w:rFonts w:eastAsia="Verdana"/>
        </w:rPr>
        <w:commentReference w:id="95"/>
      </w:r>
      <w:r w:rsidR="00D678E5" w:rsidRPr="00E84091">
        <w:rPr>
          <w:lang w:val="bg-BG"/>
        </w:rPr>
        <w:t>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901978" w:rsidRPr="00E84091">
        <w:rPr>
          <w:lang w:val="bg-BG"/>
        </w:rPr>
        <w:t>. Анализа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4B12B3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005404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13C3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2" w:author="v" w:date="2012-10-12T13:31:00Z" w:initials="v">
    <w:p w:rsidR="006D4F4F" w:rsidRDefault="006D4F4F">
      <w:pPr>
        <w:pStyle w:val="CommentText"/>
      </w:pPr>
      <w:r>
        <w:rPr>
          <w:rStyle w:val="CommentReference"/>
        </w:rPr>
        <w:annotationRef/>
      </w:r>
      <w:r>
        <w:t>На постигнатите резултати, на постигнатите предимства</w:t>
      </w:r>
    </w:p>
  </w:comment>
  <w:comment w:id="93" w:author="v" w:date="2012-10-12T13:34:00Z" w:initials="v">
    <w:p w:rsidR="006D4F4F" w:rsidRDefault="006D4F4F">
      <w:pPr>
        <w:pStyle w:val="CommentText"/>
      </w:pPr>
      <w:r>
        <w:rPr>
          <w:rStyle w:val="CommentReference"/>
        </w:rPr>
        <w:annotationRef/>
      </w:r>
      <w:r>
        <w:t>Постигнати с реализираният прототип. Моделите трябва да фигурират в прототипа (3.2)</w:t>
      </w:r>
    </w:p>
  </w:comment>
  <w:comment w:id="94" w:author="v" w:date="2012-10-12T13:37:00Z" w:initials="v">
    <w:p w:rsidR="006D4F4F" w:rsidRDefault="006D4F4F">
      <w:pPr>
        <w:pStyle w:val="CommentText"/>
      </w:pPr>
      <w:r>
        <w:rPr>
          <w:rStyle w:val="CommentReference"/>
        </w:rPr>
        <w:annotationRef/>
      </w:r>
      <w:r>
        <w:t>Да покажа едно действащо екранче на прототипа.</w:t>
      </w:r>
    </w:p>
  </w:comment>
  <w:comment w:id="95" w:author="v" w:date="2012-10-12T13:40:00Z" w:initials="v">
    <w:p w:rsidR="006D4F4F" w:rsidRDefault="006D4F4F">
      <w:pPr>
        <w:pStyle w:val="CommentText"/>
      </w:pPr>
      <w:r>
        <w:rPr>
          <w:rStyle w:val="CommentReference"/>
        </w:rPr>
        <w:annotationRef/>
      </w:r>
      <w:r>
        <w:t>В приложението да нарисувам диаграма (онтология) на термините.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790" w:rsidRDefault="00D45790" w:rsidP="00D935EB">
      <w:pPr>
        <w:spacing w:line="240" w:lineRule="auto"/>
      </w:pPr>
      <w:r>
        <w:separator/>
      </w:r>
    </w:p>
  </w:endnote>
  <w:endnote w:type="continuationSeparator" w:id="1">
    <w:p w:rsidR="00D45790" w:rsidRDefault="00D45790" w:rsidP="00D9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25458"/>
      <w:docPartObj>
        <w:docPartGallery w:val="Page Numbers (Bottom of Page)"/>
        <w:docPartUnique/>
      </w:docPartObj>
    </w:sdtPr>
    <w:sdtContent>
      <w:p w:rsidR="006D4F4F" w:rsidRDefault="006D4F4F">
        <w:pPr>
          <w:pStyle w:val="Footer"/>
          <w:jc w:val="center"/>
        </w:pPr>
        <w:fldSimple w:instr=" PAGE   \* MERGEFORMAT ">
          <w:r w:rsidR="00A071BF">
            <w:rPr>
              <w:noProof/>
            </w:rPr>
            <w:t>25</w:t>
          </w:r>
        </w:fldSimple>
      </w:p>
    </w:sdtContent>
  </w:sdt>
  <w:p w:rsidR="006D4F4F" w:rsidRDefault="006D4F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790" w:rsidRDefault="00D45790" w:rsidP="00D935EB">
      <w:pPr>
        <w:spacing w:line="240" w:lineRule="auto"/>
      </w:pPr>
      <w:r>
        <w:separator/>
      </w:r>
    </w:p>
  </w:footnote>
  <w:footnote w:type="continuationSeparator" w:id="1">
    <w:p w:rsidR="00D45790" w:rsidRDefault="00D45790" w:rsidP="00D935EB">
      <w:pPr>
        <w:spacing w:line="240" w:lineRule="auto"/>
      </w:pPr>
      <w:r>
        <w:continuationSeparator/>
      </w:r>
    </w:p>
  </w:footnote>
  <w:footnote w:id="2">
    <w:p w:rsidR="006D4F4F" w:rsidRPr="00951892" w:rsidRDefault="006D4F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1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1943E1E"/>
    <w:multiLevelType w:val="hybridMultilevel"/>
    <w:tmpl w:val="D158A26A"/>
    <w:lvl w:ilvl="0" w:tplc="3E34D9C0">
      <w:start w:val="1"/>
      <w:numFmt w:val="decimal"/>
      <w:lvlText w:val="%1."/>
      <w:lvlJc w:val="left"/>
      <w:pPr>
        <w:ind w:left="1571" w:hanging="360"/>
      </w:pPr>
      <w:rPr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2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1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3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3"/>
  </w:num>
  <w:num w:numId="5">
    <w:abstractNumId w:val="33"/>
  </w:num>
  <w:num w:numId="6">
    <w:abstractNumId w:val="18"/>
  </w:num>
  <w:num w:numId="7">
    <w:abstractNumId w:val="31"/>
  </w:num>
  <w:num w:numId="8">
    <w:abstractNumId w:val="34"/>
  </w:num>
  <w:num w:numId="9">
    <w:abstractNumId w:val="37"/>
  </w:num>
  <w:num w:numId="10">
    <w:abstractNumId w:val="1"/>
  </w:num>
  <w:num w:numId="11">
    <w:abstractNumId w:val="15"/>
  </w:num>
  <w:num w:numId="12">
    <w:abstractNumId w:val="32"/>
  </w:num>
  <w:num w:numId="13">
    <w:abstractNumId w:val="4"/>
  </w:num>
  <w:num w:numId="14">
    <w:abstractNumId w:val="30"/>
  </w:num>
  <w:num w:numId="15">
    <w:abstractNumId w:val="27"/>
  </w:num>
  <w:num w:numId="16">
    <w:abstractNumId w:val="21"/>
  </w:num>
  <w:num w:numId="17">
    <w:abstractNumId w:val="17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9"/>
  </w:num>
  <w:num w:numId="19">
    <w:abstractNumId w:val="16"/>
  </w:num>
  <w:num w:numId="20">
    <w:abstractNumId w:val="17"/>
  </w:num>
  <w:num w:numId="21">
    <w:abstractNumId w:val="2"/>
  </w:num>
  <w:num w:numId="22">
    <w:abstractNumId w:val="22"/>
  </w:num>
  <w:num w:numId="23">
    <w:abstractNumId w:val="24"/>
  </w:num>
  <w:num w:numId="24">
    <w:abstractNumId w:val="7"/>
  </w:num>
  <w:num w:numId="25">
    <w:abstractNumId w:val="12"/>
  </w:num>
  <w:num w:numId="26">
    <w:abstractNumId w:val="5"/>
  </w:num>
  <w:num w:numId="27">
    <w:abstractNumId w:val="23"/>
  </w:num>
  <w:num w:numId="28">
    <w:abstractNumId w:val="35"/>
  </w:num>
  <w:num w:numId="29">
    <w:abstractNumId w:val="36"/>
  </w:num>
  <w:num w:numId="30">
    <w:abstractNumId w:val="29"/>
  </w:num>
  <w:num w:numId="31">
    <w:abstractNumId w:val="14"/>
  </w:num>
  <w:num w:numId="32">
    <w:abstractNumId w:val="20"/>
  </w:num>
  <w:num w:numId="33">
    <w:abstractNumId w:val="25"/>
  </w:num>
  <w:num w:numId="34">
    <w:abstractNumId w:val="26"/>
  </w:num>
  <w:num w:numId="35">
    <w:abstractNumId w:val="10"/>
  </w:num>
  <w:num w:numId="36">
    <w:abstractNumId w:val="28"/>
  </w:num>
  <w:num w:numId="37">
    <w:abstractNumId w:val="19"/>
  </w:num>
  <w:num w:numId="38">
    <w:abstractNumId w:val="0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24AB6"/>
    <w:rsid w:val="000264E4"/>
    <w:rsid w:val="000740E1"/>
    <w:rsid w:val="000744A4"/>
    <w:rsid w:val="000775A6"/>
    <w:rsid w:val="0008089A"/>
    <w:rsid w:val="00095380"/>
    <w:rsid w:val="000B5B2B"/>
    <w:rsid w:val="000F1DB0"/>
    <w:rsid w:val="00111C77"/>
    <w:rsid w:val="0012106F"/>
    <w:rsid w:val="00172808"/>
    <w:rsid w:val="001A5440"/>
    <w:rsid w:val="001B1A3C"/>
    <w:rsid w:val="001F037C"/>
    <w:rsid w:val="00226D01"/>
    <w:rsid w:val="002508C3"/>
    <w:rsid w:val="0025371A"/>
    <w:rsid w:val="00257F06"/>
    <w:rsid w:val="00276E4C"/>
    <w:rsid w:val="002E3DF1"/>
    <w:rsid w:val="00307E80"/>
    <w:rsid w:val="00311F85"/>
    <w:rsid w:val="0031569C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F255B"/>
    <w:rsid w:val="00532E86"/>
    <w:rsid w:val="00563D10"/>
    <w:rsid w:val="00584AE1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940FD"/>
    <w:rsid w:val="006945E0"/>
    <w:rsid w:val="006C3FA0"/>
    <w:rsid w:val="006D0E3D"/>
    <w:rsid w:val="006D4F4F"/>
    <w:rsid w:val="006E241E"/>
    <w:rsid w:val="006E3A3D"/>
    <w:rsid w:val="006F005E"/>
    <w:rsid w:val="006F4E8C"/>
    <w:rsid w:val="006F6DB7"/>
    <w:rsid w:val="00705543"/>
    <w:rsid w:val="007061F6"/>
    <w:rsid w:val="007509E1"/>
    <w:rsid w:val="007526AE"/>
    <w:rsid w:val="00760467"/>
    <w:rsid w:val="007653E3"/>
    <w:rsid w:val="007724D7"/>
    <w:rsid w:val="0077604B"/>
    <w:rsid w:val="00792008"/>
    <w:rsid w:val="007C1C2A"/>
    <w:rsid w:val="007E51A1"/>
    <w:rsid w:val="007E6CDA"/>
    <w:rsid w:val="007F48B8"/>
    <w:rsid w:val="00807E3D"/>
    <w:rsid w:val="008461AB"/>
    <w:rsid w:val="00847B6F"/>
    <w:rsid w:val="00875CB2"/>
    <w:rsid w:val="008B10C8"/>
    <w:rsid w:val="008D2942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60F3D"/>
    <w:rsid w:val="009772B2"/>
    <w:rsid w:val="00982358"/>
    <w:rsid w:val="009855B4"/>
    <w:rsid w:val="009B12FA"/>
    <w:rsid w:val="009B6475"/>
    <w:rsid w:val="009D1F18"/>
    <w:rsid w:val="009D66B0"/>
    <w:rsid w:val="009F3100"/>
    <w:rsid w:val="00A071BF"/>
    <w:rsid w:val="00A23C04"/>
    <w:rsid w:val="00A410E9"/>
    <w:rsid w:val="00A41EFC"/>
    <w:rsid w:val="00A4426E"/>
    <w:rsid w:val="00A44EFF"/>
    <w:rsid w:val="00A66E71"/>
    <w:rsid w:val="00A730D6"/>
    <w:rsid w:val="00A864E8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B0281A"/>
    <w:rsid w:val="00B15230"/>
    <w:rsid w:val="00B1671F"/>
    <w:rsid w:val="00B2601F"/>
    <w:rsid w:val="00B3164B"/>
    <w:rsid w:val="00B556D1"/>
    <w:rsid w:val="00B559AC"/>
    <w:rsid w:val="00B743ED"/>
    <w:rsid w:val="00BB101B"/>
    <w:rsid w:val="00BB3CBD"/>
    <w:rsid w:val="00BC6730"/>
    <w:rsid w:val="00BD1EE6"/>
    <w:rsid w:val="00BE1341"/>
    <w:rsid w:val="00C00B43"/>
    <w:rsid w:val="00C13974"/>
    <w:rsid w:val="00C43739"/>
    <w:rsid w:val="00C51E54"/>
    <w:rsid w:val="00C6744F"/>
    <w:rsid w:val="00C93836"/>
    <w:rsid w:val="00C9615F"/>
    <w:rsid w:val="00D00DC9"/>
    <w:rsid w:val="00D13C3C"/>
    <w:rsid w:val="00D30AF5"/>
    <w:rsid w:val="00D45790"/>
    <w:rsid w:val="00D51F87"/>
    <w:rsid w:val="00D567F4"/>
    <w:rsid w:val="00D63B25"/>
    <w:rsid w:val="00D670C2"/>
    <w:rsid w:val="00D678E5"/>
    <w:rsid w:val="00D935EB"/>
    <w:rsid w:val="00D941D8"/>
    <w:rsid w:val="00D97D5A"/>
    <w:rsid w:val="00DB28E4"/>
    <w:rsid w:val="00DB5696"/>
    <w:rsid w:val="00DD085F"/>
    <w:rsid w:val="00DD3D4A"/>
    <w:rsid w:val="00DF7557"/>
    <w:rsid w:val="00E13FC1"/>
    <w:rsid w:val="00E56D4C"/>
    <w:rsid w:val="00E63F76"/>
    <w:rsid w:val="00E84091"/>
    <w:rsid w:val="00E857DD"/>
    <w:rsid w:val="00EB0376"/>
    <w:rsid w:val="00EB38C4"/>
    <w:rsid w:val="00EB6358"/>
    <w:rsid w:val="00EB7C87"/>
    <w:rsid w:val="00EC4500"/>
    <w:rsid w:val="00EE26C9"/>
    <w:rsid w:val="00EF0BF0"/>
    <w:rsid w:val="00F00335"/>
    <w:rsid w:val="00F04175"/>
    <w:rsid w:val="00F269CE"/>
    <w:rsid w:val="00F37D6F"/>
    <w:rsid w:val="00F5040D"/>
    <w:rsid w:val="00F60753"/>
    <w:rsid w:val="00F64D57"/>
    <w:rsid w:val="00F73785"/>
    <w:rsid w:val="00F73925"/>
    <w:rsid w:val="00F824BF"/>
    <w:rsid w:val="00F842D2"/>
    <w:rsid w:val="00F94191"/>
    <w:rsid w:val="00F970D1"/>
    <w:rsid w:val="00FC5BA9"/>
    <w:rsid w:val="00FD568A"/>
    <w:rsid w:val="00FE17F0"/>
    <w:rsid w:val="00FE5AFB"/>
    <w:rsid w:val="00FE6920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5"/>
    <w:pPr>
      <w:spacing w:after="0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2F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spacing w:line="240" w:lineRule="auto"/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52F9"/>
    <w:rPr>
      <w:rFonts w:asciiTheme="majorHAnsi" w:eastAsiaTheme="majorEastAsia" w:hAnsiTheme="majorHAnsi" w:cstheme="majorBidi"/>
      <w:b/>
      <w:bCs/>
      <w:caps/>
      <w:sz w:val="36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52F9"/>
    <w:rPr>
      <w:rFonts w:asciiTheme="majorHAnsi" w:eastAsiaTheme="majorEastAsia" w:hAnsiTheme="majorHAnsi" w:cstheme="majorBidi"/>
      <w:b/>
      <w:bCs/>
      <w:caps/>
      <w:sz w:val="32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spacing w:line="240" w:lineRule="auto"/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 w:line="240" w:lineRule="auto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 w:line="240" w:lineRule="auto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pPr>
      <w:spacing w:line="240" w:lineRule="auto"/>
    </w:pPr>
    <w:rPr>
      <w:rFonts w:eastAsia="Times New Roman" w:cs="Times New Roman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spacing w:line="240" w:lineRule="auto"/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spacing w:line="240" w:lineRule="auto"/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omments" Target="comments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CEBFA-FA53-497F-9B26-F7ECB79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31</Pages>
  <Words>5485</Words>
  <Characters>31271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73</cp:revision>
  <dcterms:created xsi:type="dcterms:W3CDTF">2012-09-13T22:29:00Z</dcterms:created>
  <dcterms:modified xsi:type="dcterms:W3CDTF">2012-10-12T22:35:00Z</dcterms:modified>
</cp:coreProperties>
</file>