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A100A1">
      <w:pPr>
        <w:rPr>
          <w:lang w:val="en-US"/>
        </w:rPr>
      </w:pPr>
      <w:r>
        <w:rPr>
          <w:lang w:val="en-US"/>
        </w:rPr>
        <w:t>Title</w:t>
      </w:r>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r>
        <w:rPr>
          <w:lang w:val="en-US"/>
        </w:rPr>
        <w:t>need of data granulation</w:t>
      </w:r>
    </w:p>
    <w:p w:rsidR="006B12DC" w:rsidRDefault="006B12DC">
      <w:pPr>
        <w:rPr>
          <w:lang w:val="en-US"/>
        </w:rPr>
      </w:pPr>
      <w:r>
        <w:rPr>
          <w:lang w:val="en-US"/>
        </w:rPr>
        <w:t>workspaces</w:t>
      </w:r>
    </w:p>
    <w:p w:rsidR="00A100A1" w:rsidRDefault="00A100A1">
      <w:pPr>
        <w:rPr>
          <w:lang w:val="en-US"/>
        </w:rPr>
      </w:pPr>
      <w:r>
        <w:rPr>
          <w:lang w:val="en-US"/>
        </w:rPr>
        <w:t>2. Object Model</w:t>
      </w:r>
    </w:p>
    <w:p w:rsidR="006B12DC" w:rsidRPr="009909AB" w:rsidRDefault="006B12DC" w:rsidP="006B12DC">
      <w:r>
        <w:t>Н</w:t>
      </w:r>
      <w:r w:rsidRPr="009909AB">
        <w:t>астоящ</w:t>
      </w:r>
      <w:r>
        <w:t>ият</w:t>
      </w:r>
      <w:r w:rsidRPr="0055287A">
        <w:rPr>
          <w:lang w:val="en-US"/>
        </w:rPr>
        <w:t xml:space="preserve"> </w:t>
      </w:r>
      <w:r>
        <w:t>параграф</w:t>
      </w:r>
      <w:r w:rsidRPr="0055287A">
        <w:rPr>
          <w:lang w:val="en-US"/>
        </w:rPr>
        <w:t xml:space="preserve"> </w:t>
      </w:r>
      <w:r w:rsidRPr="009909AB">
        <w:t>има</w:t>
      </w:r>
      <w:r w:rsidRPr="0055287A">
        <w:rPr>
          <w:lang w:val="en-US"/>
        </w:rPr>
        <w:t xml:space="preserve"> </w:t>
      </w:r>
      <w:r w:rsidRPr="009909AB">
        <w:t>за</w:t>
      </w:r>
      <w:r w:rsidRPr="0055287A">
        <w:rPr>
          <w:lang w:val="en-US"/>
        </w:rPr>
        <w:t xml:space="preserve"> </w:t>
      </w:r>
      <w:r w:rsidRPr="009909AB">
        <w:t>цел</w:t>
      </w:r>
      <w:r w:rsidRPr="0055287A">
        <w:rPr>
          <w:lang w:val="en-US"/>
        </w:rPr>
        <w:t xml:space="preserve"> </w:t>
      </w:r>
      <w:r w:rsidRPr="009909AB">
        <w:t>да</w:t>
      </w:r>
      <w:r w:rsidRPr="0055287A">
        <w:rPr>
          <w:lang w:val="en-US"/>
        </w:rPr>
        <w:t xml:space="preserve"> </w:t>
      </w:r>
      <w:r w:rsidRPr="009909AB">
        <w:t>представи</w:t>
      </w:r>
      <w:r w:rsidRPr="0055287A">
        <w:rPr>
          <w:lang w:val="en-US"/>
        </w:rPr>
        <w:t xml:space="preserve"> </w:t>
      </w:r>
      <w:r w:rsidRPr="009909AB">
        <w:t>модел</w:t>
      </w:r>
      <w:r w:rsidRPr="0055287A">
        <w:rPr>
          <w:lang w:val="en-US"/>
        </w:rPr>
        <w:t xml:space="preserve"> </w:t>
      </w:r>
      <w:r w:rsidRPr="009909AB">
        <w:t>на</w:t>
      </w:r>
      <w:r w:rsidRPr="0055287A">
        <w:rPr>
          <w:lang w:val="en-US"/>
        </w:rPr>
        <w:t xml:space="preserve"> </w:t>
      </w:r>
      <w:r w:rsidRPr="009909AB">
        <w:t>версионизиран</w:t>
      </w:r>
      <w:r w:rsidRPr="0055287A">
        <w:rPr>
          <w:lang w:val="en-US"/>
        </w:rPr>
        <w:t xml:space="preserve"> </w:t>
      </w:r>
      <w:r w:rsidRPr="009909AB">
        <w:t>обект</w:t>
      </w:r>
      <w:r w:rsidRPr="0055287A">
        <w:rPr>
          <w:lang w:val="en-US"/>
        </w:rPr>
        <w:t xml:space="preserve">. </w:t>
      </w:r>
      <w:r w:rsidRPr="009909AB">
        <w:t>Моделът</w:t>
      </w:r>
      <w:r w:rsidRPr="0055287A">
        <w:rPr>
          <w:lang w:val="en-US"/>
        </w:rPr>
        <w:t xml:space="preserve"> </w:t>
      </w:r>
      <w:r w:rsidRPr="009909AB">
        <w:t>предоставя</w:t>
      </w:r>
      <w:r w:rsidRPr="0055287A">
        <w:rPr>
          <w:lang w:val="en-US"/>
        </w:rPr>
        <w:t xml:space="preserve"> </w:t>
      </w:r>
      <w:r w:rsidRPr="009909AB">
        <w:t>възможност</w:t>
      </w:r>
      <w:r w:rsidRPr="0055287A">
        <w:rPr>
          <w:lang w:val="en-US"/>
        </w:rPr>
        <w:t xml:space="preserve"> </w:t>
      </w:r>
      <w:r w:rsidRPr="009909AB">
        <w:t>за</w:t>
      </w:r>
      <w:r w:rsidRPr="0055287A">
        <w:rPr>
          <w:lang w:val="en-US"/>
        </w:rPr>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9909AB" w:rsidRDefault="00391E81" w:rsidP="006B12DC">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and </w:t>
      </w:r>
      <w:r w:rsidR="006B12DC" w:rsidRPr="00391E81">
        <w:rPr>
          <w:lang w:val="en-US"/>
        </w:rPr>
        <w:t xml:space="preserve"> </w:t>
      </w:r>
      <w:r w:rsidR="0074284F">
        <w:rPr>
          <w:lang w:val="en-US"/>
        </w:rPr>
        <w:t xml:space="preserve">arcs represents version transitions. </w:t>
      </w:r>
      <w:r w:rsidR="006B12DC" w:rsidRPr="009909AB">
        <w:t>В настоящото научно-приложно изследване термините „версионизиран примитив”, „версия на обект” и „състояние на версионизиран обект” ще бъд</w:t>
      </w:r>
      <w:r w:rsidR="006B12DC">
        <w:t>ат</w:t>
      </w:r>
      <w:r w:rsidR="006B12DC" w:rsidRPr="009909AB">
        <w:t xml:space="preserve"> използван като синоними.</w:t>
      </w:r>
    </w:p>
    <w:p w:rsidR="006B12DC" w:rsidRPr="009909AB" w:rsidRDefault="006B12DC" w:rsidP="006B12DC">
      <w:r w:rsidRPr="009909AB">
        <w:t xml:space="preserve">Този модел не отговаря на изискванията на поставените </w:t>
      </w:r>
      <w:r>
        <w:t>по-горе</w:t>
      </w:r>
      <w:r w:rsidRPr="009909AB">
        <w:t xml:space="preserve"> и така изграденият модел следва да се подобри и развие.</w:t>
      </w:r>
    </w:p>
    <w:p w:rsidR="006B12DC" w:rsidRPr="009909AB" w:rsidRDefault="0074284F" w:rsidP="006B12DC">
      <w:r>
        <w:rPr>
          <w:lang w:val="en-US"/>
        </w:rPr>
        <w:tab/>
      </w:r>
      <w:r w:rsidR="006B12DC">
        <w:t>Основна</w:t>
      </w:r>
      <w:r w:rsidR="006B12DC" w:rsidRPr="009909AB">
        <w:t xml:space="preserve"> характеристика, която следва да притежава един модел на версионизиран обект</w:t>
      </w:r>
      <w:r w:rsidR="006B12DC">
        <w:t>,</w:t>
      </w:r>
      <w:r w:rsidR="006B12DC" w:rsidRPr="009909AB">
        <w:t xml:space="preserve"> е той да предоставя възможност да се определи нивото на детайлизираност, т.е. на гранулираност, която самият</w:t>
      </w:r>
      <w:r w:rsidR="006B12DC">
        <w:t xml:space="preserve"> </w:t>
      </w:r>
      <w:r w:rsidR="006B12DC" w:rsidRPr="009909AB">
        <w:t xml:space="preserve">модел следва да поддържа. Така се </w:t>
      </w:r>
      <w:r w:rsidR="006B12DC">
        <w:t>предполага</w:t>
      </w:r>
      <w:r w:rsidR="006B12DC" w:rsidRPr="009909AB">
        <w:t xml:space="preserve"> </w:t>
      </w:r>
      <w:r w:rsidR="006B12DC">
        <w:t>необходимост</w:t>
      </w:r>
      <w:r w:rsidR="006B12DC" w:rsidRPr="009909AB">
        <w:t xml:space="preserve"> за включването на механизъм за построяване на композиции от обекти като основна част на модела. Като формална дефиниция на термина „съставен обект” може да се приеме следната:</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sidRPr="00840C83">
        <w:rPr>
          <w:sz w:val="22"/>
          <w:szCs w:val="22"/>
        </w:rPr>
        <w:t>Съставен обект се нарича обект, който е съставен от други обекти (версии на обекти) посредством композиция.</w:t>
      </w:r>
      <w:bookmarkEnd w:id="0"/>
      <w:r w:rsidRPr="00840C83">
        <w:rPr>
          <w:sz w:val="22"/>
          <w:szCs w:val="22"/>
        </w:rPr>
        <w:t xml:space="preserve"> </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sidRPr="00840C83">
        <w:rPr>
          <w:sz w:val="22"/>
          <w:szCs w:val="22"/>
        </w:rPr>
        <w:t xml:space="preserve">Под композиция ще се разбира същността, определяща връзката между </w:t>
      </w:r>
      <w:r w:rsidRPr="00840C83">
        <w:rPr>
          <w:i/>
          <w:iCs/>
          <w:sz w:val="22"/>
          <w:szCs w:val="22"/>
        </w:rPr>
        <w:t>суперобект</w:t>
      </w:r>
      <w:r w:rsidRPr="00840C83">
        <w:rPr>
          <w:sz w:val="22"/>
          <w:szCs w:val="22"/>
        </w:rPr>
        <w:t xml:space="preserve"> и </w:t>
      </w:r>
      <w:r w:rsidRPr="00840C83">
        <w:rPr>
          <w:i/>
          <w:iCs/>
          <w:sz w:val="22"/>
          <w:szCs w:val="22"/>
        </w:rPr>
        <w:t>подобект</w:t>
      </w:r>
      <w:r w:rsidRPr="00840C83">
        <w:rPr>
          <w:sz w:val="22"/>
          <w:szCs w:val="22"/>
        </w:rPr>
        <w:t xml:space="preserve">. Един съставен обект може да бъде суперобект на една или повече композиции, т.е. да е съставен от един или повече </w:t>
      </w:r>
      <w:r w:rsidRPr="00840C83">
        <w:rPr>
          <w:i/>
          <w:iCs/>
          <w:sz w:val="22"/>
          <w:szCs w:val="22"/>
        </w:rPr>
        <w:t>подобекти</w:t>
      </w:r>
      <w:r w:rsidRPr="00840C83">
        <w:rPr>
          <w:sz w:val="22"/>
          <w:szCs w:val="22"/>
        </w:rPr>
        <w:t>.</w:t>
      </w:r>
      <w:bookmarkEnd w:id="1"/>
      <w:r w:rsidRPr="00840C83">
        <w:rPr>
          <w:sz w:val="22"/>
          <w:szCs w:val="22"/>
        </w:rPr>
        <w:t xml:space="preserve"> </w:t>
      </w:r>
    </w:p>
    <w:p w:rsidR="006B12DC" w:rsidRPr="009909AB" w:rsidRDefault="006B12DC" w:rsidP="006B12DC">
      <w:r w:rsidRPr="0082449A">
        <w:t>Включването на композиран</w:t>
      </w:r>
      <w:r>
        <w:t xml:space="preserve">ите обекти и съответно на </w:t>
      </w:r>
      <w:r w:rsidRPr="00301FA3">
        <w:rPr>
          <w:i/>
          <w:iCs/>
        </w:rPr>
        <w:t>подобектите</w:t>
      </w:r>
      <w:r w:rsidRPr="0082449A">
        <w:t xml:space="preserve"> в предметната област води до необходимостта да се преопредели процесът на версионизиране на обектите.</w:t>
      </w:r>
      <w:r w:rsidRPr="009909AB">
        <w:t xml:space="preserve"> Така на </w:t>
      </w:r>
      <w:r w:rsidRPr="009909AB">
        <w:fldChar w:fldCharType="begin"/>
      </w:r>
      <w:r w:rsidRPr="009909AB">
        <w:instrText xml:space="preserve"> REF _Ref261097102 \h </w:instrText>
      </w:r>
      <w:r w:rsidRPr="009909AB">
        <w:fldChar w:fldCharType="separate"/>
      </w:r>
      <w:r w:rsidRPr="009909AB">
        <w:t xml:space="preserve">Фиг. </w:t>
      </w:r>
      <w:r>
        <w:rPr>
          <w:noProof/>
        </w:rPr>
        <w:t>26</w:t>
      </w:r>
      <w:r w:rsidRPr="009909AB">
        <w:fldChar w:fldCharType="end"/>
      </w:r>
      <w:r w:rsidRPr="009909AB">
        <w:t xml:space="preserve"> е представен пример за промени в композицията на обектите, като със стрелки са показани промените в състава на обектите ме</w:t>
      </w:r>
      <w:r>
        <w:t>жду отделните версии на крайния</w:t>
      </w:r>
      <w:r w:rsidRPr="009909AB">
        <w:t xml:space="preserve"> продукт. Детайлно изследване на версионизирането на съставни обекти е представено в следващата </w:t>
      </w:r>
      <w:r>
        <w:t>точка</w:t>
      </w:r>
      <w:r w:rsidRPr="009909AB">
        <w:t xml:space="preserve"> на </w:t>
      </w:r>
      <w:r>
        <w:t>параграфа</w:t>
      </w:r>
      <w:r w:rsidRPr="009909AB">
        <w:t xml:space="preserve">.  </w:t>
      </w:r>
    </w:p>
    <w:p w:rsidR="006B12DC" w:rsidRPr="009909AB" w:rsidRDefault="006B12DC" w:rsidP="006B12DC"/>
    <w:p w:rsidR="006B12DC" w:rsidRPr="009909AB" w:rsidRDefault="006B12DC" w:rsidP="006B12DC">
      <w:pPr>
        <w:jc w:val="center"/>
      </w:pPr>
      <w:r>
        <w:rPr>
          <w:noProof/>
          <w:lang w:eastAsia="ru-RU"/>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2" w:name="_Ref261097102"/>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26</w:t>
      </w:r>
      <w:r w:rsidRPr="00840C83">
        <w:rPr>
          <w:sz w:val="22"/>
          <w:szCs w:val="22"/>
        </w:rPr>
        <w:fldChar w:fldCharType="end"/>
      </w:r>
      <w:bookmarkEnd w:id="2"/>
      <w:r w:rsidRPr="00840C83">
        <w:rPr>
          <w:sz w:val="22"/>
          <w:szCs w:val="22"/>
        </w:rPr>
        <w:t xml:space="preserve"> Пример за промени на съставността на обектите</w:t>
      </w:r>
    </w:p>
    <w:p w:rsidR="006B12DC" w:rsidRPr="009909AB" w:rsidRDefault="006B12DC" w:rsidP="006B12DC">
      <w:r w:rsidRPr="009909AB">
        <w:t xml:space="preserve">При свързването на версиите на един версионизиран обект е необходимо да се използва релационна връзка от тип външен ключ ( foreign key). От тук следва, че самата същност </w:t>
      </w:r>
      <w:r w:rsidRPr="009909AB">
        <w:rPr>
          <w:b/>
          <w:bCs/>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p>
    <w:p w:rsidR="006B12DC" w:rsidRDefault="006B12DC" w:rsidP="006B12DC">
      <w:r w:rsidRPr="009C61EC">
        <w:t>Версиите на един обект може да се разглеждат като негови примитиви (</w:t>
      </w:r>
      <w:r w:rsidRPr="00856376">
        <w:rPr>
          <w:b/>
          <w:bCs/>
        </w:rPr>
        <w:t>версионизирани примитиви</w:t>
      </w:r>
      <w:r w:rsidRPr="009C61EC">
        <w:t>), чиито основни атрибути са следните:</w:t>
      </w:r>
    </w:p>
    <w:p w:rsidR="006B12DC" w:rsidRPr="009909AB" w:rsidRDefault="006B12DC" w:rsidP="006B12DC">
      <w:pPr>
        <w:numPr>
          <w:ilvl w:val="0"/>
          <w:numId w:val="2"/>
        </w:numPr>
        <w:tabs>
          <w:tab w:val="num" w:pos="1276"/>
        </w:tabs>
        <w:spacing w:after="0" w:line="360" w:lineRule="auto"/>
        <w:ind w:left="1276" w:hanging="376"/>
        <w:jc w:val="both"/>
      </w:pPr>
      <w:r w:rsidRPr="009909AB">
        <w:t>Номер на версионизиран обект, с който дад</w:t>
      </w:r>
      <w:r>
        <w:t>ената версия е свързана.</w:t>
      </w:r>
    </w:p>
    <w:p w:rsidR="006B12DC" w:rsidRPr="009909AB" w:rsidRDefault="006B12DC" w:rsidP="006B12DC">
      <w:pPr>
        <w:numPr>
          <w:ilvl w:val="0"/>
          <w:numId w:val="2"/>
        </w:numPr>
        <w:tabs>
          <w:tab w:val="num" w:pos="1276"/>
        </w:tabs>
        <w:spacing w:after="0" w:line="360" w:lineRule="auto"/>
        <w:ind w:left="1276" w:hanging="376"/>
        <w:jc w:val="both"/>
      </w:pPr>
      <w:r w:rsidRPr="009909AB">
        <w:t xml:space="preserve">Номер на версия – пореден номер, който определя по уникален начин версията в рамките на обекта. </w:t>
      </w:r>
    </w:p>
    <w:p w:rsidR="006B12DC" w:rsidRPr="009909AB" w:rsidRDefault="006B12DC" w:rsidP="006B12DC">
      <w:pPr>
        <w:numPr>
          <w:ilvl w:val="0"/>
          <w:numId w:val="2"/>
        </w:numPr>
        <w:tabs>
          <w:tab w:val="num" w:pos="1276"/>
        </w:tabs>
        <w:spacing w:after="0" w:line="360" w:lineRule="auto"/>
        <w:ind w:left="1276" w:hanging="376"/>
        <w:jc w:val="both"/>
      </w:pPr>
      <w:r w:rsidRPr="009909AB">
        <w:t>Наимен</w:t>
      </w:r>
      <w:r>
        <w:t>о</w:t>
      </w:r>
      <w:r w:rsidRPr="009909AB">
        <w:t>вание на обекта. Определяйки наименованието на ниво примитив, потребителят получава възможност да проследява отделните версии даже и при преимен</w:t>
      </w:r>
      <w:r>
        <w:t>у</w:t>
      </w:r>
      <w:r w:rsidRPr="009909AB">
        <w:t>ване на обектите. Така полученият модел става по-пълноценен, елимин</w:t>
      </w:r>
      <w:r>
        <w:t>и</w:t>
      </w:r>
      <w:r w:rsidRPr="009909AB">
        <w:t>райки недостатъка</w:t>
      </w:r>
      <w:r>
        <w:t>,</w:t>
      </w:r>
      <w:r w:rsidRPr="009909AB">
        <w:t xml:space="preserve"> свързан с преимен</w:t>
      </w:r>
      <w:r>
        <w:t>у</w:t>
      </w:r>
      <w:r w:rsidRPr="009909AB">
        <w:t>ването на обектите (файловете) при системи като CVS, SVN, Git, Metcury и др. [</w:t>
      </w:r>
      <w:r w:rsidRPr="001E5000">
        <w:t>28, 41, 49, 6</w:t>
      </w:r>
      <w:r>
        <w:t>1</w:t>
      </w:r>
      <w:r w:rsidRPr="001E5000">
        <w:t>, 6</w:t>
      </w:r>
      <w:r>
        <w:t>4</w:t>
      </w:r>
      <w:r w:rsidRPr="001E5000">
        <w:t>, 7</w:t>
      </w:r>
      <w:r>
        <w:t>5</w:t>
      </w:r>
      <w:r w:rsidRPr="009909AB">
        <w:t xml:space="preserve">]. </w:t>
      </w:r>
    </w:p>
    <w:p w:rsidR="006B12DC" w:rsidRPr="009909AB" w:rsidRDefault="006B12DC" w:rsidP="006B12DC">
      <w:pPr>
        <w:numPr>
          <w:ilvl w:val="0"/>
          <w:numId w:val="2"/>
        </w:numPr>
        <w:tabs>
          <w:tab w:val="num" w:pos="1276"/>
        </w:tabs>
        <w:spacing w:after="0" w:line="360" w:lineRule="auto"/>
        <w:ind w:left="1276" w:hanging="376"/>
        <w:jc w:val="both"/>
      </w:pPr>
      <w:r w:rsidRPr="009909AB">
        <w:t>Съдържание на обекта, включващ</w:t>
      </w:r>
      <w:r>
        <w:t>о</w:t>
      </w:r>
      <w:r w:rsidRPr="009909AB">
        <w:t xml:space="preserve"> данните в съответната версията на обекта.</w:t>
      </w:r>
    </w:p>
    <w:p w:rsidR="006B12DC" w:rsidRPr="009909AB" w:rsidRDefault="006B12DC" w:rsidP="006B12DC">
      <w:r w:rsidRPr="009909AB">
        <w:t xml:space="preserve">Версионизираният примитив се определя еднозначно посредством уникалната двойка </w:t>
      </w:r>
      <w:r w:rsidRPr="009909AB">
        <w:rPr>
          <w:b/>
          <w:bCs/>
        </w:rPr>
        <w:t>номер на версионизиран обект</w:t>
      </w:r>
      <w:r w:rsidRPr="009909AB">
        <w:t xml:space="preserve"> и </w:t>
      </w:r>
      <w:r w:rsidRPr="009909AB">
        <w:rPr>
          <w:b/>
          <w:bCs/>
        </w:rPr>
        <w:t>номер на версия</w:t>
      </w:r>
      <w:r w:rsidRPr="009909AB">
        <w:t>. Въпреки възможността да се използва уникалната двойка като съставен първичен ключ, добрата практика в проектирането на ER модели [</w:t>
      </w:r>
      <w:r w:rsidRPr="001D24F3">
        <w:t>11</w:t>
      </w:r>
      <w:r w:rsidRPr="009909AB">
        <w:t>]</w:t>
      </w:r>
      <w:r>
        <w:t xml:space="preserve"> препоръчва</w:t>
      </w:r>
      <w:r w:rsidRPr="009909AB">
        <w:t xml:space="preserve"> всяка отделна същност да притежава свой собствен, не съставен ключ. Т.е. в разглежданата същност за първичен ключ ще се използва допълнително поле – глобален номер на версията. </w:t>
      </w:r>
    </w:p>
    <w:p w:rsidR="006B12DC" w:rsidRPr="009909AB" w:rsidRDefault="006B12DC" w:rsidP="006B12DC">
      <w:r w:rsidRPr="009909AB">
        <w:t>За нуждите на версионизиране на съставни обекти, следва да се дефинира допълнителна същност  - „Композиция на версионизирани примитиви” (накратко композиция), която еднозначно свърз</w:t>
      </w:r>
      <w:r>
        <w:t xml:space="preserve">ва версията на </w:t>
      </w:r>
      <w:r w:rsidRPr="0063127D">
        <w:rPr>
          <w:i/>
        </w:rPr>
        <w:t>суперобекта</w:t>
      </w:r>
      <w:r w:rsidRPr="009909AB">
        <w:t xml:space="preserve"> с версиите на неговите </w:t>
      </w:r>
      <w:r w:rsidRPr="00301FA3">
        <w:rPr>
          <w:i/>
          <w:iCs/>
        </w:rPr>
        <w:t>подобекти</w:t>
      </w:r>
      <w:r w:rsidRPr="009909AB">
        <w:t>. Като атрибути на ком</w:t>
      </w:r>
      <w:r>
        <w:t xml:space="preserve">позицията може да се определят </w:t>
      </w:r>
      <w:r w:rsidRPr="009909AB">
        <w:t>следните:</w:t>
      </w:r>
    </w:p>
    <w:p w:rsidR="006B12DC" w:rsidRPr="009909AB" w:rsidRDefault="006B12DC" w:rsidP="006B12DC">
      <w:pPr>
        <w:numPr>
          <w:ilvl w:val="0"/>
          <w:numId w:val="2"/>
        </w:numPr>
        <w:tabs>
          <w:tab w:val="num" w:pos="1276"/>
        </w:tabs>
        <w:spacing w:after="0" w:line="360" w:lineRule="auto"/>
        <w:ind w:left="1276" w:hanging="376"/>
        <w:jc w:val="both"/>
      </w:pPr>
      <w:r w:rsidRPr="009909AB">
        <w:t xml:space="preserve">Глобален номер на </w:t>
      </w:r>
      <w:r>
        <w:t>супероб</w:t>
      </w:r>
      <w:r w:rsidRPr="009909AB">
        <w:t>екта</w:t>
      </w:r>
      <w:r>
        <w:t>.</w:t>
      </w:r>
    </w:p>
    <w:p w:rsidR="006B12DC" w:rsidRPr="009909AB" w:rsidRDefault="006B12DC" w:rsidP="006B12DC">
      <w:pPr>
        <w:numPr>
          <w:ilvl w:val="0"/>
          <w:numId w:val="2"/>
        </w:numPr>
        <w:tabs>
          <w:tab w:val="num" w:pos="1276"/>
        </w:tabs>
        <w:spacing w:after="0" w:line="360" w:lineRule="auto"/>
        <w:ind w:left="1276" w:hanging="376"/>
        <w:jc w:val="both"/>
      </w:pPr>
      <w:r w:rsidRPr="009909AB">
        <w:t xml:space="preserve">Глобален номер на </w:t>
      </w:r>
      <w:r w:rsidRPr="00301FA3">
        <w:rPr>
          <w:i/>
          <w:iCs/>
        </w:rPr>
        <w:t>подобекта</w:t>
      </w:r>
      <w:r w:rsidRPr="009909AB">
        <w:t>.</w:t>
      </w:r>
    </w:p>
    <w:p w:rsidR="006B12DC" w:rsidRPr="009909AB" w:rsidRDefault="006B12DC" w:rsidP="006B12DC">
      <w:r w:rsidRPr="009909AB">
        <w:lastRenderedPageBreak/>
        <w:t>Въпреки че комбинацията от двата атрибута е</w:t>
      </w:r>
      <w:r>
        <w:t xml:space="preserve"> уникална и еднозначно определя</w:t>
      </w:r>
      <w:r w:rsidRPr="009909AB">
        <w:t xml:space="preserve"> една нейна инстанция, за разглежданата същност е необходимо да се използва отделен атрибут за първичен ключ – номер на композиция. </w:t>
      </w:r>
    </w:p>
    <w:p w:rsidR="006B12DC" w:rsidRPr="009909AB" w:rsidRDefault="006B12DC" w:rsidP="006B12DC">
      <w:r w:rsidRPr="009909AB">
        <w:t xml:space="preserve">За нуждите на отчетността и проследимостта на промените, така създаденият модел следва да се разшири с цел да </w:t>
      </w:r>
      <w:r>
        <w:t>се осигури</w:t>
      </w:r>
      <w:r w:rsidRPr="009909AB">
        <w:t xml:space="preserve"> поддърж</w:t>
      </w:r>
      <w:r>
        <w:t>к</w:t>
      </w:r>
      <w:r w:rsidRPr="009909AB">
        <w:t xml:space="preserve">а </w:t>
      </w:r>
      <w:r>
        <w:t xml:space="preserve">на функционал за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От определението на версионизиран обект може да се заключи, че върховете на графа на версиите са реализирани от същността версия на обект. Липсващото звено може да се реализира от нова допълнителна същност, която ще се грижи за маркиране на дъгите на гра</w:t>
      </w:r>
      <w:r>
        <w:t>ф</w:t>
      </w:r>
      <w:r w:rsidRPr="009909AB">
        <w:t>а - дъга на граф на версия. Новата същност е необходимо да поддържа следните атрибути:</w:t>
      </w:r>
    </w:p>
    <w:p w:rsidR="006B12DC" w:rsidRPr="009909AB" w:rsidRDefault="006B12DC" w:rsidP="006B12DC">
      <w:pPr>
        <w:numPr>
          <w:ilvl w:val="0"/>
          <w:numId w:val="2"/>
        </w:numPr>
        <w:tabs>
          <w:tab w:val="num" w:pos="1276"/>
        </w:tabs>
        <w:spacing w:after="0" w:line="360" w:lineRule="auto"/>
        <w:ind w:left="1276" w:hanging="376"/>
        <w:jc w:val="both"/>
      </w:pPr>
      <w:r w:rsidRPr="009909AB">
        <w:t>Номер на дъгата – първичен ключ за същността</w:t>
      </w:r>
      <w:r>
        <w:t>.</w:t>
      </w:r>
    </w:p>
    <w:p w:rsidR="006B12DC" w:rsidRPr="009909AB" w:rsidRDefault="006B12DC" w:rsidP="006B12DC">
      <w:pPr>
        <w:numPr>
          <w:ilvl w:val="0"/>
          <w:numId w:val="2"/>
        </w:numPr>
        <w:tabs>
          <w:tab w:val="num" w:pos="1276"/>
        </w:tabs>
        <w:spacing w:after="0" w:line="360" w:lineRule="auto"/>
        <w:ind w:left="1276" w:hanging="376"/>
        <w:jc w:val="both"/>
      </w:pPr>
      <w:r w:rsidRPr="009909AB">
        <w:t>Глобален номер на изходната версия</w:t>
      </w:r>
      <w:r>
        <w:t>.</w:t>
      </w:r>
    </w:p>
    <w:p w:rsidR="006B12DC" w:rsidRPr="009909AB" w:rsidRDefault="006B12DC" w:rsidP="006B12DC">
      <w:pPr>
        <w:numPr>
          <w:ilvl w:val="0"/>
          <w:numId w:val="2"/>
        </w:numPr>
        <w:tabs>
          <w:tab w:val="num" w:pos="1276"/>
        </w:tabs>
        <w:spacing w:after="0" w:line="360" w:lineRule="auto"/>
        <w:ind w:left="1276" w:hanging="376"/>
        <w:jc w:val="both"/>
      </w:pPr>
      <w:r w:rsidRPr="009909AB">
        <w:t>Глобален номер на целев</w:t>
      </w:r>
      <w:r>
        <w:t>ата версия.</w:t>
      </w:r>
    </w:p>
    <w:p w:rsidR="006B12DC" w:rsidRPr="009909AB" w:rsidRDefault="006B12DC" w:rsidP="006B12DC">
      <w:pPr>
        <w:numPr>
          <w:ilvl w:val="0"/>
          <w:numId w:val="2"/>
        </w:numPr>
        <w:tabs>
          <w:tab w:val="num" w:pos="1276"/>
        </w:tabs>
        <w:spacing w:after="0" w:line="360" w:lineRule="auto"/>
        <w:ind w:left="1276" w:hanging="376"/>
        <w:jc w:val="both"/>
      </w:pPr>
      <w:r w:rsidRPr="009909AB">
        <w:t>Потребител, извършил промяната</w:t>
      </w:r>
      <w:r>
        <w:t>.</w:t>
      </w:r>
    </w:p>
    <w:p w:rsidR="006B12DC" w:rsidRPr="009909AB" w:rsidRDefault="006B12DC" w:rsidP="006B12DC">
      <w:pPr>
        <w:numPr>
          <w:ilvl w:val="0"/>
          <w:numId w:val="2"/>
        </w:numPr>
        <w:tabs>
          <w:tab w:val="num" w:pos="1276"/>
        </w:tabs>
        <w:spacing w:after="0" w:line="360" w:lineRule="auto"/>
        <w:ind w:left="1276" w:hanging="376"/>
        <w:jc w:val="both"/>
      </w:pPr>
      <w:r w:rsidRPr="009909AB">
        <w:t>Дата и час на промяната</w:t>
      </w:r>
      <w:r>
        <w:t>.</w:t>
      </w:r>
    </w:p>
    <w:p w:rsidR="006B12DC" w:rsidRPr="009909AB" w:rsidRDefault="006B12DC" w:rsidP="006B12DC">
      <w:pPr>
        <w:numPr>
          <w:ilvl w:val="0"/>
          <w:numId w:val="2"/>
        </w:numPr>
        <w:tabs>
          <w:tab w:val="num" w:pos="1276"/>
        </w:tabs>
        <w:spacing w:after="0" w:line="360" w:lineRule="auto"/>
        <w:ind w:left="1276" w:hanging="376"/>
        <w:jc w:val="both"/>
      </w:pPr>
      <w:r w:rsidRPr="009909AB">
        <w:t>Допълнителни данни относно промяната</w:t>
      </w:r>
      <w:r>
        <w:t>.</w:t>
      </w:r>
    </w:p>
    <w:p w:rsidR="006B12DC" w:rsidRPr="009909AB" w:rsidRDefault="006B12DC" w:rsidP="006B12DC">
      <w:r w:rsidRPr="009909AB">
        <w:t xml:space="preserve">На </w:t>
      </w:r>
      <w:r w:rsidRPr="009909AB">
        <w:fldChar w:fldCharType="begin"/>
      </w:r>
      <w:r w:rsidRPr="009909AB">
        <w:instrText xml:space="preserve"> REF _Ref293786728 \h </w:instrText>
      </w:r>
      <w:r w:rsidRPr="009909AB">
        <w:fldChar w:fldCharType="separate"/>
      </w:r>
      <w:r w:rsidRPr="009909AB">
        <w:t xml:space="preserve">Фиг. </w:t>
      </w:r>
      <w:r>
        <w:rPr>
          <w:noProof/>
        </w:rPr>
        <w:t>27</w:t>
      </w:r>
      <w:r w:rsidRPr="009909AB">
        <w:fldChar w:fldCharType="end"/>
      </w:r>
      <w:r w:rsidRPr="009909AB">
        <w:t xml:space="preserve"> е представена ER диаграмата на построения модел на версионизиран обект.</w:t>
      </w:r>
    </w:p>
    <w:p w:rsidR="006B12DC" w:rsidRPr="009909AB" w:rsidRDefault="006B12DC" w:rsidP="006B12DC">
      <w:pPr>
        <w:pStyle w:val="a3"/>
      </w:pPr>
      <w:r>
        <w:rPr>
          <w:noProof/>
          <w:lang w:val="ru-RU" w:eastAsia="ru-RU"/>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3" w:name="_Ref293786728"/>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27</w:t>
      </w:r>
      <w:r w:rsidRPr="00840C83">
        <w:rPr>
          <w:sz w:val="22"/>
          <w:szCs w:val="22"/>
        </w:rPr>
        <w:fldChar w:fldCharType="end"/>
      </w:r>
      <w:bookmarkEnd w:id="3"/>
      <w:r w:rsidRPr="00840C83">
        <w:rPr>
          <w:sz w:val="22"/>
          <w:szCs w:val="22"/>
        </w:rPr>
        <w:t xml:space="preserve"> ER модел на версионизиран обект</w:t>
      </w:r>
    </w:p>
    <w:p w:rsidR="006B12DC" w:rsidRPr="00840C83" w:rsidRDefault="006B12DC" w:rsidP="006B12DC">
      <w:pPr>
        <w:pStyle w:val="3"/>
        <w:ind w:firstLine="0"/>
        <w:rPr>
          <w:sz w:val="22"/>
          <w:szCs w:val="22"/>
        </w:rPr>
      </w:pPr>
      <w:bookmarkStart w:id="4" w:name="_Toc285463797"/>
      <w:bookmarkStart w:id="5" w:name="_Toc286999537"/>
      <w:bookmarkStart w:id="6" w:name="_Toc339191567"/>
      <w:r w:rsidRPr="00840C83">
        <w:rPr>
          <w:sz w:val="22"/>
          <w:szCs w:val="22"/>
        </w:rPr>
        <w:t>Версионизиране на съставен обект</w:t>
      </w:r>
      <w:bookmarkEnd w:id="4"/>
      <w:bookmarkEnd w:id="5"/>
      <w:bookmarkEnd w:id="6"/>
    </w:p>
    <w:p w:rsidR="006B12DC" w:rsidRPr="009909AB" w:rsidRDefault="006B12DC" w:rsidP="006B12DC">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 Определението по-долу ни дава значението на термина ред на съставен обект.</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pBdr>
        <w:tabs>
          <w:tab w:val="left" w:pos="1843"/>
        </w:tabs>
        <w:ind w:left="851" w:hanging="851"/>
        <w:rPr>
          <w:sz w:val="22"/>
          <w:szCs w:val="22"/>
        </w:rPr>
      </w:pPr>
      <w:r w:rsidRPr="00840C83">
        <w:rPr>
          <w:sz w:val="22"/>
          <w:szCs w:val="22"/>
        </w:rPr>
        <w:t xml:space="preserve"> </w:t>
      </w:r>
      <w:bookmarkStart w:id="7" w:name="_Ref327392276"/>
      <w:r w:rsidRPr="00840C83">
        <w:rPr>
          <w:sz w:val="22"/>
          <w:szCs w:val="22"/>
        </w:rPr>
        <w:t xml:space="preserve">Съставен обект от ред </w:t>
      </w:r>
      <w:r w:rsidRPr="00840C83">
        <w:rPr>
          <w:b/>
          <w:bCs/>
          <w:sz w:val="22"/>
          <w:szCs w:val="22"/>
        </w:rPr>
        <w:t>0</w:t>
      </w:r>
      <w:r w:rsidRPr="00840C83">
        <w:rPr>
          <w:sz w:val="22"/>
          <w:szCs w:val="22"/>
        </w:rPr>
        <w:t xml:space="preserve">, т.е. прост обект, ще наричаме такъв обект, за който няма асоциирани </w:t>
      </w:r>
      <w:r w:rsidRPr="00840C83">
        <w:rPr>
          <w:i/>
          <w:iCs/>
          <w:sz w:val="22"/>
          <w:szCs w:val="22"/>
        </w:rPr>
        <w:t>подобекти</w:t>
      </w:r>
      <w:r w:rsidRPr="00840C83">
        <w:rPr>
          <w:sz w:val="22"/>
          <w:szCs w:val="22"/>
        </w:rPr>
        <w:t xml:space="preserve">. Съставен обект от ред </w:t>
      </w:r>
      <w:r w:rsidRPr="00840C83">
        <w:rPr>
          <w:b/>
          <w:bCs/>
          <w:sz w:val="22"/>
          <w:szCs w:val="22"/>
        </w:rPr>
        <w:t>N</w:t>
      </w:r>
      <w:r w:rsidRPr="00840C83">
        <w:rPr>
          <w:sz w:val="22"/>
          <w:szCs w:val="22"/>
        </w:rPr>
        <w:t xml:space="preserve"> ще наричаме такъв обект, за който най-големият ред на асоцииран </w:t>
      </w:r>
      <w:r w:rsidRPr="00840C83">
        <w:rPr>
          <w:i/>
          <w:iCs/>
          <w:sz w:val="22"/>
          <w:szCs w:val="22"/>
        </w:rPr>
        <w:t>подобект</w:t>
      </w:r>
      <w:r w:rsidRPr="00840C83">
        <w:rPr>
          <w:sz w:val="22"/>
          <w:szCs w:val="22"/>
        </w:rPr>
        <w:t xml:space="preserve"> е равен на </w:t>
      </w:r>
      <w:r w:rsidRPr="00840C83">
        <w:rPr>
          <w:b/>
          <w:bCs/>
          <w:sz w:val="22"/>
          <w:szCs w:val="22"/>
        </w:rPr>
        <w:t>N-1</w:t>
      </w:r>
      <w:r w:rsidRPr="00840C83">
        <w:rPr>
          <w:sz w:val="22"/>
          <w:szCs w:val="22"/>
        </w:rPr>
        <w:t>.</w:t>
      </w:r>
      <w:bookmarkEnd w:id="7"/>
    </w:p>
    <w:p w:rsidR="006B12DC" w:rsidRPr="00840C83" w:rsidRDefault="006B12DC" w:rsidP="006B12DC">
      <w:pPr>
        <w:pBdr>
          <w:top w:val="single" w:sz="4" w:space="1" w:color="auto"/>
          <w:left w:val="single" w:sz="4" w:space="4" w:color="auto"/>
          <w:bottom w:val="single" w:sz="4" w:space="1" w:color="auto"/>
          <w:right w:val="single" w:sz="4" w:space="4" w:color="auto"/>
        </w:pBdr>
      </w:pPr>
      <w:r w:rsidRPr="00840C83">
        <w:rPr>
          <w:noProof/>
          <w:lang w:eastAsia="ru-RU"/>
        </w:rPr>
        <w:lastRenderedPageBreak/>
        <w:drawing>
          <wp:inline distT="0" distB="0" distL="0" distR="0">
            <wp:extent cx="2401570" cy="58039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2401570" cy="580390"/>
                    </a:xfrm>
                    <a:prstGeom prst="rect">
                      <a:avLst/>
                    </a:prstGeom>
                    <a:noFill/>
                    <a:ln w="9525">
                      <a:noFill/>
                      <a:miter lim="800000"/>
                      <a:headEnd/>
                      <a:tailEnd/>
                    </a:ln>
                  </pic:spPr>
                </pic:pic>
              </a:graphicData>
            </a:graphic>
          </wp:inline>
        </w:drawing>
      </w:r>
    </w:p>
    <w:p w:rsidR="006B12DC" w:rsidRPr="00840C83" w:rsidRDefault="006B12DC" w:rsidP="006B12DC">
      <w:pPr>
        <w:pBdr>
          <w:top w:val="single" w:sz="4" w:space="1" w:color="auto"/>
          <w:left w:val="single" w:sz="4" w:space="4" w:color="auto"/>
          <w:bottom w:val="single" w:sz="4" w:space="1" w:color="auto"/>
          <w:right w:val="single" w:sz="4" w:space="4" w:color="auto"/>
        </w:pBdr>
      </w:pPr>
      <w:r w:rsidRPr="00840C83">
        <w:t>Степен на гранулираност на обект ще се нарича редът на обекта.</w:t>
      </w:r>
    </w:p>
    <w:p w:rsidR="006B12DC" w:rsidRPr="009909AB" w:rsidRDefault="006B12DC" w:rsidP="006B12DC">
      <w:r w:rsidRPr="009909AB">
        <w:t>Важно е да се вземе под внимание факт</w:t>
      </w:r>
      <w:r>
        <w:t>ът</w:t>
      </w:r>
      <w:r w:rsidRPr="009909AB">
        <w:t>, че в дефиниция</w:t>
      </w:r>
      <w:r>
        <w:t>т</w:t>
      </w:r>
      <w:r w:rsidRPr="009909AB">
        <w:t xml:space="preserve">а на съставен обект (по-горе) не са налагани никакви ограничения над </w:t>
      </w:r>
      <w:r w:rsidRPr="00301FA3">
        <w:rPr>
          <w:i/>
          <w:iCs/>
        </w:rPr>
        <w:t>подобектите</w:t>
      </w:r>
      <w:r w:rsidRPr="009909AB">
        <w:t>, от което може да се изведе следствието:</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sidRPr="00840C83">
        <w:rPr>
          <w:sz w:val="22"/>
          <w:szCs w:val="22"/>
        </w:rPr>
        <w:t xml:space="preserve">Един </w:t>
      </w:r>
      <w:r w:rsidRPr="00840C83">
        <w:rPr>
          <w:i/>
          <w:iCs/>
          <w:sz w:val="22"/>
          <w:szCs w:val="22"/>
        </w:rPr>
        <w:t>подобект</w:t>
      </w:r>
      <w:r w:rsidRPr="00840C83">
        <w:rPr>
          <w:sz w:val="22"/>
          <w:szCs w:val="22"/>
        </w:rPr>
        <w:t xml:space="preserve"> сам по себе си може да се явява съставен обект от други обекти, като по този начин да се създаде композиция от съставни обекти.</w:t>
      </w:r>
      <w:bookmarkEnd w:id="8"/>
    </w:p>
    <w:p w:rsidR="006B12DC" w:rsidRPr="009909AB" w:rsidRDefault="006B12DC" w:rsidP="006B12DC">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w:t>
      </w:r>
      <w:r>
        <w:t>композиция</w:t>
      </w:r>
      <w:r w:rsidRPr="009909AB">
        <w:t xml:space="preserve"> от съставни обекти следва да въведем след</w:t>
      </w:r>
      <w:r>
        <w:t>ните</w:t>
      </w:r>
      <w:r w:rsidRPr="009909AB">
        <w:t xml:space="preserve"> ограничаващи правила:</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sidRPr="00840C83">
        <w:rPr>
          <w:sz w:val="22"/>
          <w:szCs w:val="22"/>
        </w:rPr>
        <w:t>В дадена композиция от съставни обекти, обект може да присъства най-много един път.</w:t>
      </w:r>
      <w:bookmarkEnd w:id="9"/>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sidRPr="00840C83">
        <w:rPr>
          <w:sz w:val="22"/>
          <w:szCs w:val="22"/>
        </w:rPr>
        <w:t>Един обект може да присъства най-много в една композиция от обекти.</w:t>
      </w:r>
      <w:bookmarkEnd w:id="10"/>
    </w:p>
    <w:p w:rsidR="006B12DC" w:rsidRDefault="006B12DC" w:rsidP="006B12DC">
      <w:pPr>
        <w:pStyle w:val="a3"/>
      </w:pPr>
    </w:p>
    <w:p w:rsidR="006B12DC" w:rsidRDefault="006B12DC" w:rsidP="006B12DC">
      <w:pPr>
        <w:pStyle w:val="a3"/>
      </w:pPr>
      <w:r>
        <w:rPr>
          <w:noProof/>
          <w:lang w:val="ru-RU" w:eastAsia="ru-RU"/>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28</w:t>
      </w:r>
      <w:r w:rsidRPr="00840C83">
        <w:rPr>
          <w:sz w:val="22"/>
          <w:szCs w:val="22"/>
        </w:rPr>
        <w:fldChar w:fldCharType="end"/>
      </w:r>
      <w:r w:rsidRPr="00840C83">
        <w:rPr>
          <w:sz w:val="22"/>
          <w:szCs w:val="22"/>
        </w:rPr>
        <w:t xml:space="preserve"> Дърво от обект</w:t>
      </w:r>
      <w:r w:rsidRPr="00840C83">
        <w:rPr>
          <w:noProof/>
          <w:sz w:val="22"/>
          <w:szCs w:val="22"/>
        </w:rPr>
        <w:t>и</w:t>
      </w:r>
    </w:p>
    <w:p w:rsidR="006B12DC" w:rsidRPr="009909AB" w:rsidRDefault="006B12DC" w:rsidP="006B12DC">
      <w:r w:rsidRPr="009909AB">
        <w:t>При промяна в съставността между два обекта, следва да разглеждаме версиите на обектите като различни (</w:t>
      </w:r>
      <w:r w:rsidRPr="009909AB">
        <w:fldChar w:fldCharType="begin"/>
      </w:r>
      <w:r w:rsidRPr="009909AB">
        <w:instrText xml:space="preserve"> REF _Ref279097142 \h </w:instrText>
      </w:r>
      <w:r w:rsidRPr="009909AB">
        <w:fldChar w:fldCharType="separate"/>
      </w:r>
      <w:r w:rsidRPr="009909AB">
        <w:t xml:space="preserve">Фиг. </w:t>
      </w:r>
      <w:r>
        <w:rPr>
          <w:noProof/>
        </w:rPr>
        <w:t>29</w:t>
      </w:r>
      <w:r w:rsidRPr="009909AB">
        <w:fldChar w:fldCharType="end"/>
      </w:r>
      <w:r w:rsidRPr="009909AB">
        <w:t xml:space="preserve">). Така например нека </w:t>
      </w:r>
      <w:r>
        <w:t xml:space="preserve">се </w:t>
      </w:r>
      <w:r w:rsidRPr="009909AB">
        <w:t>разгледа един стол</w:t>
      </w:r>
      <w:r>
        <w:t xml:space="preserve"> (</w:t>
      </w:r>
      <w:r w:rsidRPr="00301FA3">
        <w:rPr>
          <w:i/>
          <w:iCs/>
        </w:rPr>
        <w:t>суперобект</w:t>
      </w:r>
      <w:r w:rsidRPr="009909AB">
        <w:t>) с подлакътници</w:t>
      </w:r>
      <w:r>
        <w:t xml:space="preserve"> (</w:t>
      </w:r>
      <w:r w:rsidRPr="00301FA3">
        <w:rPr>
          <w:i/>
          <w:iCs/>
        </w:rPr>
        <w:t>подобекти</w:t>
      </w:r>
      <w:r w:rsidRPr="009909AB">
        <w:t xml:space="preserve">). Когато </w:t>
      </w:r>
      <w:r>
        <w:t xml:space="preserve">се </w:t>
      </w:r>
      <w:r w:rsidRPr="009909AB">
        <w:t>отдел</w:t>
      </w:r>
      <w:r>
        <w:t>ят</w:t>
      </w:r>
      <w:r w:rsidRPr="009909AB">
        <w:t xml:space="preserve"> подлакътниците от стола, </w:t>
      </w:r>
      <w:r>
        <w:t>се</w:t>
      </w:r>
      <w:r w:rsidRPr="009909AB">
        <w:t xml:space="preserve"> получава нова версия на стола – стол без подлакътници. Трябва да</w:t>
      </w:r>
      <w:r>
        <w:t xml:space="preserve"> се отбележи, че конкретният </w:t>
      </w:r>
      <w:r w:rsidRPr="00301FA3">
        <w:rPr>
          <w:i/>
          <w:iCs/>
        </w:rPr>
        <w:t>подобект</w:t>
      </w:r>
      <w:r w:rsidRPr="009909AB">
        <w:t xml:space="preserve"> не си променя версията, т.е. в </w:t>
      </w:r>
      <w:r>
        <w:t>описания</w:t>
      </w:r>
      <w:r w:rsidRPr="009909AB">
        <w:t xml:space="preserve"> случай подлакътниците си остават подлакътници. Така се получава единствено промяна в композициите на </w:t>
      </w:r>
      <w:r>
        <w:t>супероб</w:t>
      </w:r>
      <w:r w:rsidRPr="009909AB">
        <w:t>екта. Подобно е положението и при „сглобява</w:t>
      </w:r>
      <w:r>
        <w:t>нето” на композиран обект, къде</w:t>
      </w:r>
      <w:r w:rsidRPr="009909AB">
        <w:t xml:space="preserve">то има промяна на версията само на обекта, който става </w:t>
      </w:r>
      <w:r>
        <w:t>супероб</w:t>
      </w:r>
      <w:r w:rsidRPr="009909AB">
        <w:t>ект. Така</w:t>
      </w:r>
      <w:r>
        <w:t>,</w:t>
      </w:r>
      <w:r w:rsidRPr="009909AB">
        <w:t xml:space="preserve"> от един стол без подлакътници, при добавяне на подлакътници, </w:t>
      </w:r>
      <w:r>
        <w:t>с</w:t>
      </w:r>
      <w:r w:rsidRPr="009909AB">
        <w:t>е получава нова версия на стола, без да има промяна във версията на подлакътниците.</w:t>
      </w:r>
    </w:p>
    <w:p w:rsidR="006B12DC" w:rsidRPr="009909AB" w:rsidRDefault="006B12DC" w:rsidP="006B12DC">
      <w:pPr>
        <w:pStyle w:val="a3"/>
      </w:pPr>
      <w:r>
        <w:rPr>
          <w:noProof/>
          <w:lang w:val="ru-RU" w:eastAsia="ru-RU"/>
        </w:rPr>
        <w:lastRenderedPageBreak/>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1" w:name="_Ref279097142"/>
      <w:bookmarkStart w:id="12" w:name="_Ref279097138"/>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29</w:t>
      </w:r>
      <w:r w:rsidRPr="00840C83">
        <w:rPr>
          <w:sz w:val="22"/>
          <w:szCs w:val="22"/>
        </w:rPr>
        <w:fldChar w:fldCharType="end"/>
      </w:r>
      <w:bookmarkEnd w:id="11"/>
      <w:r w:rsidRPr="00840C83">
        <w:rPr>
          <w:sz w:val="22"/>
          <w:szCs w:val="22"/>
        </w:rPr>
        <w:t xml:space="preserve"> Промяна в композицията на обекти чрез промяна на версия</w:t>
      </w:r>
      <w:bookmarkEnd w:id="12"/>
    </w:p>
    <w:p w:rsidR="006B12DC" w:rsidRPr="009909AB" w:rsidRDefault="006B12DC" w:rsidP="006B12DC">
      <w:r w:rsidRPr="009909AB">
        <w:t xml:space="preserve">Друга особеност при съставните обекти, която непременно следва да </w:t>
      </w:r>
      <w:r>
        <w:t xml:space="preserve">се </w:t>
      </w:r>
      <w:r w:rsidRPr="009909AB">
        <w:t>разгледа</w:t>
      </w:r>
      <w:r>
        <w:t>,</w:t>
      </w:r>
      <w:r w:rsidRPr="009909AB">
        <w:t xml:space="preserve"> е</w:t>
      </w:r>
      <w:r>
        <w:t>,</w:t>
      </w:r>
      <w:r w:rsidRPr="009909AB">
        <w:t xml:space="preserve"> че при промяна на </w:t>
      </w:r>
      <w:r w:rsidRPr="00301FA3">
        <w:rPr>
          <w:i/>
          <w:iCs/>
        </w:rPr>
        <w:t>подобект</w:t>
      </w:r>
      <w:r w:rsidRPr="009909AB">
        <w:t xml:space="preserve"> (т.е. промяна на неговата версия), се получава индиректна пром</w:t>
      </w:r>
      <w:r>
        <w:t>я</w:t>
      </w:r>
      <w:r w:rsidRPr="009909AB">
        <w:t>н</w:t>
      </w:r>
      <w:r>
        <w:t>а</w:t>
      </w:r>
      <w:r w:rsidRPr="009909AB">
        <w:t xml:space="preserve"> в съставния обект (</w:t>
      </w:r>
      <w:r w:rsidRPr="009909AB">
        <w:fldChar w:fldCharType="begin"/>
      </w:r>
      <w:r w:rsidRPr="009909AB">
        <w:instrText xml:space="preserve"> REF _Ref279097543 \h </w:instrText>
      </w:r>
      <w:r w:rsidRPr="009909AB">
        <w:fldChar w:fldCharType="separate"/>
      </w:r>
      <w:r w:rsidRPr="009909AB">
        <w:t xml:space="preserve">Фиг. </w:t>
      </w:r>
      <w:r>
        <w:rPr>
          <w:noProof/>
        </w:rPr>
        <w:t>30</w:t>
      </w:r>
      <w:r w:rsidRPr="009909AB">
        <w:fldChar w:fldCharType="end"/>
      </w:r>
      <w:r w:rsidRPr="009909AB">
        <w:t>). Така например при промяна</w:t>
      </w:r>
      <w:r>
        <w:t xml:space="preserve"> на</w:t>
      </w:r>
      <w:r w:rsidRPr="009909AB">
        <w:t xml:space="preserve"> цвета на тапицерията на един стол от червен към син, на практика</w:t>
      </w:r>
      <w:r>
        <w:t>,</w:t>
      </w:r>
      <w:r w:rsidRPr="009909AB">
        <w:t xml:space="preserve"> освен новата версия на </w:t>
      </w:r>
      <w:r w:rsidRPr="00301FA3">
        <w:rPr>
          <w:i/>
          <w:iCs/>
        </w:rPr>
        <w:t>подобекта</w:t>
      </w:r>
      <w:r>
        <w:t>, се получава нова версия на целия</w:t>
      </w:r>
      <w:r w:rsidRPr="009909AB">
        <w:t xml:space="preserve"> стол – стол със синя тапицерия. Като частни случаи на </w:t>
      </w:r>
      <w:r>
        <w:t xml:space="preserve">промяна на </w:t>
      </w:r>
      <w:r w:rsidRPr="00301FA3">
        <w:rPr>
          <w:i/>
          <w:iCs/>
        </w:rPr>
        <w:t>подобект</w:t>
      </w:r>
      <w:r w:rsidRPr="009909AB">
        <w:t xml:space="preserve"> може да се приеме</w:t>
      </w:r>
      <w:r>
        <w:t xml:space="preserve"> асоциирането на обект като </w:t>
      </w:r>
      <w:r w:rsidRPr="00301FA3">
        <w:rPr>
          <w:i/>
          <w:iCs/>
        </w:rPr>
        <w:t>подобект</w:t>
      </w:r>
      <w:r w:rsidRPr="009909AB">
        <w:t>, както и премахването на асоциация</w:t>
      </w:r>
      <w:r>
        <w:t xml:space="preserve"> с </w:t>
      </w:r>
      <w:r w:rsidRPr="00301FA3">
        <w:rPr>
          <w:i/>
          <w:iCs/>
        </w:rPr>
        <w:t>подобект</w:t>
      </w:r>
      <w:r>
        <w:t xml:space="preserve"> и неговата (на </w:t>
      </w:r>
      <w:r w:rsidRPr="00301FA3">
        <w:rPr>
          <w:i/>
          <w:iCs/>
        </w:rPr>
        <w:t>подобекта</w:t>
      </w:r>
      <w:r w:rsidRPr="009909AB">
        <w:t>) трансформация като нормален обект.</w:t>
      </w:r>
    </w:p>
    <w:p w:rsidR="006B12DC" w:rsidRPr="009909AB" w:rsidRDefault="006B12DC" w:rsidP="006B12DC">
      <w:pPr>
        <w:pStyle w:val="a3"/>
      </w:pPr>
      <w:r>
        <w:rPr>
          <w:noProof/>
          <w:lang w:val="ru-RU" w:eastAsia="ru-RU"/>
        </w:rPr>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3" w:name="_Ref279097543"/>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30</w:t>
      </w:r>
      <w:r w:rsidRPr="00840C83">
        <w:rPr>
          <w:sz w:val="22"/>
          <w:szCs w:val="22"/>
        </w:rPr>
        <w:fldChar w:fldCharType="end"/>
      </w:r>
      <w:bookmarkEnd w:id="13"/>
      <w:r w:rsidRPr="00840C83">
        <w:rPr>
          <w:sz w:val="22"/>
          <w:szCs w:val="22"/>
        </w:rPr>
        <w:t xml:space="preserve"> Индиректна промяна на версията на съставен обект при промяна на съставящ обект</w:t>
      </w:r>
    </w:p>
    <w:p w:rsidR="006B12DC" w:rsidRPr="009909AB" w:rsidRDefault="006B12DC" w:rsidP="006B12DC">
      <w:r>
        <w:t>О</w:t>
      </w:r>
      <w:r w:rsidRPr="009909AB">
        <w:t xml:space="preserve">братното положение – при промяна </w:t>
      </w:r>
      <w:r>
        <w:t xml:space="preserve">на </w:t>
      </w:r>
      <w:r w:rsidRPr="009909AB">
        <w:t xml:space="preserve">версията на </w:t>
      </w:r>
      <w:r>
        <w:t>супероб</w:t>
      </w:r>
      <w:r w:rsidRPr="009909AB">
        <w:t>екта – не означава</w:t>
      </w:r>
      <w:r>
        <w:t>,</w:t>
      </w:r>
      <w:r w:rsidRPr="009909AB">
        <w:t xml:space="preserve"> че има промяна във версията на съставящи</w:t>
      </w:r>
      <w:r>
        <w:t xml:space="preserve">те го </w:t>
      </w:r>
      <w:r w:rsidRPr="00301FA3">
        <w:rPr>
          <w:i/>
          <w:iCs/>
        </w:rPr>
        <w:t>подобекти</w:t>
      </w:r>
      <w:r w:rsidRPr="009909AB">
        <w:t>. Така че</w:t>
      </w:r>
      <w:r>
        <w:t>,</w:t>
      </w:r>
      <w:r w:rsidRPr="009909AB">
        <w:t xml:space="preserve"> ако имаме стол с три крака и червена тапицерия, то добавянето на четвърти крак към стола не променя версията (цвета) на</w:t>
      </w:r>
      <w:r>
        <w:t xml:space="preserve"> </w:t>
      </w:r>
      <w:r w:rsidRPr="00301FA3">
        <w:rPr>
          <w:i/>
          <w:iCs/>
        </w:rPr>
        <w:t>подобекта</w:t>
      </w:r>
      <w:r w:rsidRPr="009909AB">
        <w:t xml:space="preserve"> тапицерия (</w:t>
      </w:r>
      <w:r w:rsidRPr="009909AB">
        <w:fldChar w:fldCharType="begin"/>
      </w:r>
      <w:r w:rsidRPr="009909AB">
        <w:instrText xml:space="preserve"> REF _Ref279932900 \h </w:instrText>
      </w:r>
      <w:r w:rsidRPr="009909AB">
        <w:fldChar w:fldCharType="separate"/>
      </w:r>
      <w:r w:rsidRPr="009909AB">
        <w:t xml:space="preserve">Фиг. </w:t>
      </w:r>
      <w:r>
        <w:rPr>
          <w:noProof/>
        </w:rPr>
        <w:t>31</w:t>
      </w:r>
      <w:r w:rsidRPr="009909AB">
        <w:fldChar w:fldCharType="end"/>
      </w:r>
      <w:r w:rsidRPr="009909AB">
        <w:t>) .</w:t>
      </w:r>
    </w:p>
    <w:p w:rsidR="006B12DC" w:rsidRPr="009909AB" w:rsidRDefault="006B12DC" w:rsidP="006B12DC">
      <w:pPr>
        <w:pStyle w:val="a3"/>
      </w:pPr>
      <w:r>
        <w:rPr>
          <w:noProof/>
          <w:lang w:val="ru-RU" w:eastAsia="ru-RU"/>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4" w:name="_Ref279932900"/>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31</w:t>
      </w:r>
      <w:r w:rsidRPr="00840C83">
        <w:rPr>
          <w:sz w:val="22"/>
          <w:szCs w:val="22"/>
        </w:rPr>
        <w:fldChar w:fldCharType="end"/>
      </w:r>
      <w:bookmarkEnd w:id="14"/>
      <w:r w:rsidRPr="00840C83">
        <w:rPr>
          <w:sz w:val="22"/>
          <w:szCs w:val="22"/>
        </w:rPr>
        <w:t xml:space="preserve"> Промяната на суперобекта не влияе на версията на подобекта</w:t>
      </w:r>
    </w:p>
    <w:p w:rsidR="006B12DC" w:rsidRPr="009909AB" w:rsidRDefault="006B12DC" w:rsidP="006B12DC">
      <w:r>
        <w:t>От</w:t>
      </w:r>
      <w:r w:rsidRPr="009909AB">
        <w:t xml:space="preserve"> последните две правила може да се изведе следствието:</w:t>
      </w:r>
    </w:p>
    <w:p w:rsidR="006B12DC" w:rsidRDefault="006B12DC"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pPr>
      <w:bookmarkStart w:id="15" w:name="_Ref327394651"/>
      <w:r>
        <w:t xml:space="preserve">Промяна на версията на даден </w:t>
      </w:r>
      <w:r w:rsidRPr="00301FA3">
        <w:rPr>
          <w:i/>
          <w:iCs/>
        </w:rPr>
        <w:t>подобект</w:t>
      </w:r>
      <w:r w:rsidRPr="009909AB">
        <w:t xml:space="preserve"> за даден </w:t>
      </w:r>
      <w:r w:rsidRPr="00301FA3">
        <w:rPr>
          <w:i/>
          <w:iCs/>
        </w:rPr>
        <w:t>суперобект</w:t>
      </w:r>
      <w:r w:rsidRPr="009909AB">
        <w:t xml:space="preserve">, не </w:t>
      </w:r>
      <w:r w:rsidRPr="00E84091">
        <w:t xml:space="preserve">влияе </w:t>
      </w:r>
      <w:r w:rsidRPr="009909AB">
        <w:t xml:space="preserve">на версиите на другите </w:t>
      </w:r>
      <w:r w:rsidRPr="00301FA3">
        <w:rPr>
          <w:i/>
          <w:iCs/>
        </w:rPr>
        <w:t>подобекти</w:t>
      </w:r>
      <w:r w:rsidRPr="009909AB">
        <w:t xml:space="preserve">, съставящи </w:t>
      </w:r>
      <w:r>
        <w:t xml:space="preserve">същия </w:t>
      </w:r>
      <w:r w:rsidRPr="00301FA3">
        <w:rPr>
          <w:i/>
          <w:iCs/>
        </w:rPr>
        <w:t>суперобект</w:t>
      </w:r>
      <w:r w:rsidRPr="009909AB">
        <w:t xml:space="preserve"> (</w:t>
      </w:r>
      <w:r w:rsidRPr="009909AB">
        <w:fldChar w:fldCharType="begin"/>
      </w:r>
      <w:r w:rsidRPr="009909AB">
        <w:instrText xml:space="preserve"> REF _Ref313559088 \h </w:instrText>
      </w:r>
      <w:r w:rsidRPr="009909AB">
        <w:fldChar w:fldCharType="separate"/>
      </w:r>
      <w:r w:rsidRPr="009909AB">
        <w:t xml:space="preserve">Фиг. </w:t>
      </w:r>
      <w:r>
        <w:rPr>
          <w:noProof/>
        </w:rPr>
        <w:t>32</w:t>
      </w:r>
      <w:r w:rsidRPr="009909AB">
        <w:fldChar w:fldCharType="end"/>
      </w:r>
      <w:r w:rsidRPr="009909AB">
        <w:t>).</w:t>
      </w:r>
      <w:bookmarkEnd w:id="15"/>
    </w:p>
    <w:p w:rsidR="006B12DC" w:rsidRPr="009909AB" w:rsidRDefault="006B12DC" w:rsidP="006B12DC">
      <w:r w:rsidRPr="009909AB">
        <w:lastRenderedPageBreak/>
        <w:t>Моделът на съставен обект и принципите на видимост от предишн</w:t>
      </w:r>
      <w:r>
        <w:t>ия</w:t>
      </w:r>
      <w:r w:rsidRPr="009909AB">
        <w:t>т</w:t>
      </w:r>
      <w:r>
        <w:t xml:space="preserve"> параграф</w:t>
      </w:r>
      <w:r w:rsidRPr="009909AB">
        <w:t xml:space="preserve"> ни навеждат </w:t>
      </w:r>
      <w:r>
        <w:t>на</w:t>
      </w:r>
      <w:r w:rsidRPr="009909AB">
        <w:t xml:space="preserve"> необходимостта от разглеждане на проблема на видимост на съставен обект. </w:t>
      </w:r>
    </w:p>
    <w:p w:rsidR="006B12DC" w:rsidRPr="009909AB" w:rsidRDefault="006B12DC" w:rsidP="006B12DC"/>
    <w:p w:rsidR="006B12DC" w:rsidRPr="009909AB" w:rsidRDefault="006B12DC" w:rsidP="006B12DC">
      <w:pPr>
        <w:pStyle w:val="a3"/>
      </w:pPr>
      <w:r>
        <w:rPr>
          <w:noProof/>
          <w:lang w:val="ru-RU" w:eastAsia="ru-RU"/>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16" w:name="_Ref313559088"/>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32</w:t>
      </w:r>
      <w:r w:rsidRPr="00840C83">
        <w:rPr>
          <w:sz w:val="22"/>
          <w:szCs w:val="22"/>
        </w:rPr>
        <w:fldChar w:fldCharType="end"/>
      </w:r>
      <w:bookmarkEnd w:id="16"/>
      <w:r w:rsidRPr="00840C83">
        <w:rPr>
          <w:sz w:val="22"/>
          <w:szCs w:val="22"/>
        </w:rPr>
        <w:t xml:space="preserve"> При промяна във версията на един подобект не се променя версията на съседните подобекти</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sidRPr="00840C83">
        <w:rPr>
          <w:sz w:val="22"/>
          <w:szCs w:val="22"/>
        </w:rPr>
        <w:t xml:space="preserve">Версия на даден съставен обект е видима в дадено работно пространство само и единствено, когато всички версии на съставящите го </w:t>
      </w:r>
      <w:r w:rsidRPr="00840C83">
        <w:rPr>
          <w:i/>
          <w:iCs/>
          <w:sz w:val="22"/>
          <w:szCs w:val="22"/>
        </w:rPr>
        <w:t>подобекти</w:t>
      </w:r>
      <w:r w:rsidRPr="00840C83">
        <w:rPr>
          <w:sz w:val="22"/>
          <w:szCs w:val="22"/>
        </w:rPr>
        <w:t xml:space="preserve"> са видими в съответното работно пространство.</w:t>
      </w:r>
      <w:bookmarkEnd w:id="17"/>
    </w:p>
    <w:p w:rsidR="006B12DC" w:rsidRPr="00840C83" w:rsidRDefault="006B12DC">
      <w:pPr>
        <w:rPr>
          <w:lang w:val="bg-BG"/>
        </w:rPr>
      </w:pPr>
    </w:p>
    <w:p w:rsidR="00A100A1" w:rsidRDefault="00A100A1">
      <w:pPr>
        <w:rPr>
          <w:lang w:val="en-US"/>
        </w:rPr>
      </w:pPr>
      <w:r>
        <w:rPr>
          <w:lang w:val="en-US"/>
        </w:rPr>
        <w:t>3. Model of Hierarchical composed workspaces</w:t>
      </w:r>
    </w:p>
    <w:p w:rsidR="006B12DC" w:rsidRPr="00840C83" w:rsidRDefault="006B12DC" w:rsidP="006B12DC">
      <w:pPr>
        <w:pStyle w:val="3"/>
        <w:ind w:firstLine="0"/>
        <w:rPr>
          <w:sz w:val="22"/>
          <w:szCs w:val="22"/>
        </w:rPr>
      </w:pPr>
      <w:bookmarkStart w:id="18" w:name="_Toc339191569"/>
      <w:bookmarkStart w:id="19" w:name="_Toc280886738"/>
      <w:bookmarkStart w:id="20" w:name="_Toc285463801"/>
      <w:bookmarkStart w:id="21" w:name="_Toc286999542"/>
      <w:r w:rsidRPr="00840C83">
        <w:rPr>
          <w:sz w:val="22"/>
          <w:szCs w:val="22"/>
        </w:rPr>
        <w:t>Модел на йерархично композирани работни пространства</w:t>
      </w:r>
      <w:bookmarkEnd w:id="18"/>
    </w:p>
    <w:p w:rsidR="006B12DC" w:rsidRPr="009909AB" w:rsidRDefault="006B12DC" w:rsidP="006B12DC">
      <w:r w:rsidRPr="009909AB">
        <w:t xml:space="preserve">Преди да се представят моделите в следващите </w:t>
      </w:r>
      <w:r>
        <w:t>точки</w:t>
      </w:r>
      <w:r w:rsidRPr="009909AB">
        <w:t xml:space="preserve"> на настоящия </w:t>
      </w:r>
      <w:r>
        <w:t>параграф</w:t>
      </w:r>
      <w:r w:rsidRPr="009909AB">
        <w:t>, ще се разгледа модел</w:t>
      </w:r>
      <w:r>
        <w:t>ът</w:t>
      </w:r>
      <w:r w:rsidRPr="009909AB">
        <w:t>, на който те стъпват – моделът на йерархично композирани работни пространства. В рамките на този модел се използват следните понятия:</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67"/>
      <w:r w:rsidRPr="00840C83">
        <w:rPr>
          <w:sz w:val="22"/>
          <w:szCs w:val="22"/>
        </w:rPr>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2"/>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1992"/>
      <w:r w:rsidRPr="00840C83">
        <w:rPr>
          <w:sz w:val="22"/>
          <w:szCs w:val="22"/>
        </w:rPr>
        <w:t>Издание на продукт се нарича определена фиксирана негова версия, която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издание, се наричат в практиката работни версии.</w:t>
      </w:r>
      <w:bookmarkEnd w:id="23"/>
      <w:r w:rsidRPr="00840C83">
        <w:rPr>
          <w:sz w:val="22"/>
          <w:szCs w:val="22"/>
        </w:rPr>
        <w:t xml:space="preserve"> </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29"/>
      <w:r w:rsidRPr="00840C83">
        <w:rPr>
          <w:sz w:val="22"/>
          <w:szCs w:val="22"/>
        </w:rPr>
        <w:t>Работно пространство се нарича място, където се извършват определени дейности по създаването на версия на продукт.</w:t>
      </w:r>
      <w:bookmarkEnd w:id="24"/>
      <w:r w:rsidRPr="00840C83">
        <w:rPr>
          <w:sz w:val="22"/>
          <w:szCs w:val="22"/>
        </w:rPr>
        <w:t xml:space="preserve"> </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5" w:name="_Ref327392051"/>
      <w:r w:rsidRPr="00840C83">
        <w:rPr>
          <w:sz w:val="22"/>
          <w:szCs w:val="22"/>
        </w:rPr>
        <w:t>Главно работно пространство се нарича работно пространство, в което се извършва окончателната комплектация и подготовка на издание на продукта.</w:t>
      </w:r>
      <w:bookmarkEnd w:id="25"/>
      <w:r w:rsidRPr="00840C83">
        <w:rPr>
          <w:sz w:val="22"/>
          <w:szCs w:val="22"/>
        </w:rPr>
        <w:t xml:space="preserve"> </w:t>
      </w:r>
    </w:p>
    <w:p w:rsidR="006B12DC" w:rsidRPr="009909AB" w:rsidRDefault="006B12DC" w:rsidP="006B12DC">
      <w:r w:rsidRPr="009909AB">
        <w:t>Подреждането (композирането) на работни пространства се предприема с цел да се предостави възможност на всеки един от участниците в процеса на разработване на продукта и неговите издания да извършва своите дейности както самостоятелно, така и кооперирайки се с останалите участници. Работното пространство осигурява именно възможността за самостоятелна работа, която не влияе и не се влияе от работата на останалите участници. От друга страна</w:t>
      </w:r>
      <w:r>
        <w:t>,</w:t>
      </w:r>
      <w:r w:rsidRPr="009909AB">
        <w:t xml:space="preserve"> композирането на работните пространства в йерархия претендира да бъде механизъм за </w:t>
      </w:r>
      <w:r w:rsidRPr="009909AB">
        <w:lastRenderedPageBreak/>
        <w:t xml:space="preserve">осигуряване на кооперативната работа. На </w:t>
      </w:r>
      <w:r w:rsidRPr="009909AB">
        <w:fldChar w:fldCharType="begin"/>
      </w:r>
      <w:r w:rsidRPr="009909AB">
        <w:instrText xml:space="preserve"> REF _Ref318022571 \h </w:instrText>
      </w:r>
      <w:r w:rsidRPr="009909AB">
        <w:fldChar w:fldCharType="separate"/>
      </w:r>
      <w:r w:rsidRPr="009909AB">
        <w:t xml:space="preserve">Фиг. </w:t>
      </w:r>
      <w:r>
        <w:rPr>
          <w:noProof/>
        </w:rPr>
        <w:t>34</w:t>
      </w:r>
      <w:r w:rsidRPr="009909AB">
        <w:fldChar w:fldCharType="end"/>
      </w:r>
      <w:r w:rsidRPr="009909AB">
        <w:t xml:space="preserve"> е представена диаграма на йерархично композиране на работни пространства.</w:t>
      </w:r>
    </w:p>
    <w:p w:rsidR="006B12DC" w:rsidRPr="009909AB" w:rsidRDefault="006B12DC" w:rsidP="006B12DC">
      <w:pPr>
        <w:keepNext/>
        <w:jc w:val="center"/>
      </w:pPr>
      <w:r>
        <w:rPr>
          <w:noProof/>
          <w:lang w:eastAsia="ru-RU"/>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highlight w:val="cyan"/>
        </w:rPr>
      </w:pPr>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33</w:t>
      </w:r>
      <w:r w:rsidRPr="00840C83">
        <w:rPr>
          <w:sz w:val="22"/>
          <w:szCs w:val="22"/>
        </w:rPr>
        <w:fldChar w:fldCharType="end"/>
      </w:r>
      <w:r w:rsidRPr="00840C83">
        <w:rPr>
          <w:sz w:val="22"/>
          <w:szCs w:val="22"/>
        </w:rPr>
        <w:t xml:space="preserve"> Клас диаграма на модел продукт-издание-работно пространство</w:t>
      </w:r>
    </w:p>
    <w:p w:rsidR="006B12DC" w:rsidRPr="00840C83" w:rsidRDefault="006B12DC" w:rsidP="006B12DC">
      <w:pPr>
        <w:pStyle w:val="3"/>
        <w:ind w:firstLine="0"/>
        <w:rPr>
          <w:sz w:val="22"/>
          <w:szCs w:val="22"/>
        </w:rPr>
      </w:pPr>
      <w:bookmarkStart w:id="26" w:name="_Ref313622161"/>
      <w:bookmarkStart w:id="27" w:name="_Ref313622191"/>
      <w:bookmarkStart w:id="28" w:name="_Toc339191570"/>
      <w:r w:rsidRPr="00840C83">
        <w:rPr>
          <w:sz w:val="22"/>
          <w:szCs w:val="22"/>
        </w:rPr>
        <w:t>Модел на видимост на версионизирани обекти в среда с йерархично композиране на работни пространства</w:t>
      </w:r>
      <w:bookmarkEnd w:id="19"/>
      <w:bookmarkEnd w:id="20"/>
      <w:bookmarkEnd w:id="21"/>
      <w:bookmarkEnd w:id="26"/>
      <w:bookmarkEnd w:id="27"/>
      <w:bookmarkEnd w:id="28"/>
    </w:p>
    <w:p w:rsidR="006B12DC" w:rsidRPr="009909AB" w:rsidRDefault="006B12DC" w:rsidP="006B12DC">
      <w:r w:rsidRPr="009909AB">
        <w:t>Настоящ</w:t>
      </w:r>
      <w:r>
        <w:t>о</w:t>
      </w:r>
      <w:r w:rsidRPr="009909AB">
        <w:t>то научно изследване се базира на използването на набор от пространства, подредени в йерархична композиция (дървовидна). Както във всяка йерархична структура, така и тук ще се разглеждат отношения</w:t>
      </w:r>
      <w:r>
        <w:t>та</w:t>
      </w:r>
      <w:r w:rsidRPr="009909AB">
        <w:t xml:space="preserve"> родител-наследн</w:t>
      </w:r>
      <w:r>
        <w:t>ъ</w:t>
      </w:r>
      <w:r w:rsidRPr="009909AB">
        <w:t>ик, като се п</w:t>
      </w:r>
      <w:r>
        <w:t>оставя</w:t>
      </w:r>
      <w:r w:rsidRPr="009909AB">
        <w:t xml:space="preserve"> акцент на видимостта на версионизираните обекти,  определена от представени принципи на видимост.</w:t>
      </w:r>
    </w:p>
    <w:p w:rsidR="006B12DC" w:rsidRPr="00D72D21" w:rsidRDefault="006B12DC" w:rsidP="006B12DC">
      <w:r>
        <w:rPr>
          <w:noProof/>
          <w:lang w:eastAsia="ru-RU"/>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4"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29" w:name="_Ref318022571"/>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34</w:t>
      </w:r>
      <w:r w:rsidRPr="00840C83">
        <w:rPr>
          <w:sz w:val="22"/>
          <w:szCs w:val="22"/>
        </w:rPr>
        <w:fldChar w:fldCharType="end"/>
      </w:r>
      <w:bookmarkEnd w:id="29"/>
      <w:r w:rsidRPr="00840C83">
        <w:rPr>
          <w:sz w:val="22"/>
          <w:szCs w:val="22"/>
        </w:rPr>
        <w:t xml:space="preserve"> Примерна йерархична композиция на пространства</w:t>
      </w:r>
      <w:r w:rsidRPr="00840C83">
        <w:rPr>
          <w:sz w:val="22"/>
          <w:szCs w:val="22"/>
        </w:rPr>
        <w:softHyphen/>
      </w:r>
      <w:r w:rsidRPr="00840C83">
        <w:rPr>
          <w:sz w:val="22"/>
          <w:szCs w:val="22"/>
        </w:rPr>
        <w:softHyphen/>
      </w:r>
    </w:p>
    <w:p w:rsidR="006B12DC" w:rsidRPr="00840C83" w:rsidRDefault="006B12DC" w:rsidP="006B12DC"/>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31"/>
      <w:r w:rsidRPr="00840C83">
        <w:rPr>
          <w:i/>
          <w:sz w:val="22"/>
          <w:szCs w:val="22"/>
        </w:rPr>
        <w:t>Локална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е версия, която е асоциирана с конкретно работно пространство.</w:t>
      </w:r>
      <w:bookmarkEnd w:id="30"/>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1" w:name="_Ref337840141"/>
      <w:r w:rsidRPr="00840C83">
        <w:rPr>
          <w:sz w:val="22"/>
          <w:szCs w:val="22"/>
        </w:rPr>
        <w:t xml:space="preserve">Под </w:t>
      </w:r>
      <w:r w:rsidRPr="00840C83">
        <w:rPr>
          <w:i/>
          <w:sz w:val="22"/>
          <w:szCs w:val="22"/>
        </w:rPr>
        <w:t>видима версия</w:t>
      </w:r>
      <w:r w:rsidRPr="00840C83">
        <w:rPr>
          <w:sz w:val="22"/>
          <w:szCs w:val="22"/>
        </w:rPr>
        <w:t xml:space="preserve"> </w:t>
      </w:r>
      <w:r w:rsidRPr="00840C83">
        <w:rPr>
          <w:i/>
          <w:sz w:val="22"/>
          <w:szCs w:val="22"/>
        </w:rPr>
        <w:t>на версионизиран обект</w:t>
      </w:r>
      <w:r w:rsidRPr="00840C83">
        <w:rPr>
          <w:sz w:val="22"/>
          <w:szCs w:val="22"/>
        </w:rPr>
        <w:t xml:space="preserve"> за дадено работно пространство се разбира такава версия на обекта, с която потребителят може да работи.</w:t>
      </w:r>
      <w:bookmarkEnd w:id="31"/>
      <w:r w:rsidRPr="00840C83">
        <w:rPr>
          <w:sz w:val="22"/>
          <w:szCs w:val="22"/>
        </w:rPr>
        <w:t xml:space="preserve"> </w:t>
      </w:r>
    </w:p>
    <w:p w:rsidR="006B12DC" w:rsidRPr="009909AB" w:rsidRDefault="006B12DC" w:rsidP="006B12DC">
      <w:pPr>
        <w:keepNext/>
      </w:pPr>
      <w:r w:rsidRPr="009909AB">
        <w:t>Принципи на видимост:</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6A7652">
        <w:rPr>
          <w:i/>
          <w:iCs/>
        </w:rPr>
        <w:t>Локалната версия на версионизиран обект</w:t>
      </w:r>
      <w:r>
        <w:t xml:space="preserve"> за дадено работно пространств се явява </w:t>
      </w:r>
      <w:r w:rsidRPr="006A7652">
        <w:rPr>
          <w:i/>
          <w:iCs/>
        </w:rPr>
        <w:t>видима версия</w:t>
      </w:r>
      <w:r w:rsidRPr="009909AB">
        <w:t xml:space="preserve"> </w:t>
      </w:r>
      <w:r>
        <w:t>на този обект в същото работно пространство</w:t>
      </w:r>
      <w:r w:rsidRPr="009909AB">
        <w:t xml:space="preserve">, въпреки наличието на други </w:t>
      </w:r>
      <w:r>
        <w:t xml:space="preserve">локални </w:t>
      </w:r>
      <w:r w:rsidRPr="009909AB">
        <w:t>версии в родителските пространства.</w:t>
      </w:r>
    </w:p>
    <w:p w:rsidR="006B12DC" w:rsidRPr="009909AB" w:rsidRDefault="006B12DC"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pPr>
      <w:r w:rsidRPr="009909AB">
        <w:lastRenderedPageBreak/>
        <w:t xml:space="preserve">Локалната версия на обект от дадено работно пространство се </w:t>
      </w:r>
      <w:r>
        <w:t xml:space="preserve">вижда рекурсивно във всички </w:t>
      </w:r>
      <w:r w:rsidRPr="00301FA3">
        <w:rPr>
          <w:i/>
          <w:iCs/>
        </w:rPr>
        <w:t>подпространства</w:t>
      </w:r>
      <w:r w:rsidRPr="009909AB">
        <w:t xml:space="preserve">, освен ако няма дефинирана друга локална версия в тях. </w:t>
      </w:r>
    </w:p>
    <w:p w:rsidR="006B12DC" w:rsidRPr="009909AB" w:rsidRDefault="006B12DC" w:rsidP="006B12DC">
      <w:r w:rsidRPr="009909AB">
        <w:t xml:space="preserve">От изложените принципи можем да изведем следствията: </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2" w:name="_Ref327394691"/>
      <w:r w:rsidRPr="00840C83">
        <w:rPr>
          <w:sz w:val="22"/>
          <w:szCs w:val="22"/>
        </w:rPr>
        <w:t>Във всяко работно пространство, където обектите нямат локална версия, те са представени с тяхна версия, намираща се в най-близкото родителско работно пространство.</w:t>
      </w:r>
      <w:bookmarkEnd w:id="32"/>
      <w:r w:rsidRPr="00840C83">
        <w:rPr>
          <w:sz w:val="22"/>
          <w:szCs w:val="22"/>
        </w:rPr>
        <w:t xml:space="preserve"> </w:t>
      </w:r>
    </w:p>
    <w:p w:rsidR="006B12DC" w:rsidRPr="00840C83" w:rsidRDefault="006B12DC" w:rsidP="006B12DC">
      <w:pPr>
        <w:pStyle w:val="a4"/>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3" w:name="_Ref327394714"/>
      <w:r w:rsidRPr="00840C83">
        <w:rPr>
          <w:sz w:val="22"/>
          <w:szCs w:val="22"/>
        </w:rPr>
        <w:t>Ако за дадено работно пространство обектът няма версия в нито едно родителско работно пространство, то той не се вижда в първоначално избраното работно пространство.</w:t>
      </w:r>
      <w:bookmarkEnd w:id="33"/>
    </w:p>
    <w:p w:rsidR="006B12DC" w:rsidRPr="009909AB" w:rsidRDefault="006B12DC" w:rsidP="006B12DC">
      <w:r w:rsidRPr="009909AB">
        <w:t xml:space="preserve">На </w:t>
      </w:r>
      <w:r w:rsidRPr="009909AB">
        <w:fldChar w:fldCharType="begin"/>
      </w:r>
      <w:r w:rsidRPr="009909AB">
        <w:instrText xml:space="preserve"> REF _Ref260694151 \h </w:instrText>
      </w:r>
      <w:r w:rsidRPr="009909AB">
        <w:fldChar w:fldCharType="separate"/>
      </w:r>
      <w:r w:rsidRPr="009909AB">
        <w:t xml:space="preserve">Фиг. </w:t>
      </w:r>
      <w:r>
        <w:rPr>
          <w:noProof/>
        </w:rPr>
        <w:t>35</w:t>
      </w:r>
      <w:r w:rsidRPr="009909AB">
        <w:fldChar w:fldCharType="end"/>
      </w:r>
      <w:r w:rsidRPr="009909AB">
        <w:t xml:space="preserve"> нагледно са представени двата принципа на видимост на версии в една примерна йерархична конфигурация от работни пространства. Със стрелки сме показали посоките на разпространение на видимост на отделните версии на обекта.</w:t>
      </w:r>
    </w:p>
    <w:p w:rsidR="006B12DC" w:rsidRPr="009909AB" w:rsidRDefault="006B12DC" w:rsidP="006B12DC">
      <w:pPr>
        <w:pStyle w:val="a3"/>
      </w:pPr>
      <w:r>
        <w:rPr>
          <w:noProof/>
          <w:lang w:val="ru-RU" w:eastAsia="ru-RU"/>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5"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lang w:val="ru-RU"/>
        </w:rPr>
      </w:pPr>
      <w:bookmarkStart w:id="34" w:name="_Ref260694151"/>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35</w:t>
      </w:r>
      <w:r w:rsidRPr="00840C83">
        <w:rPr>
          <w:sz w:val="22"/>
          <w:szCs w:val="22"/>
        </w:rPr>
        <w:fldChar w:fldCharType="end"/>
      </w:r>
      <w:bookmarkEnd w:id="34"/>
      <w:r w:rsidRPr="00840C83">
        <w:rPr>
          <w:sz w:val="22"/>
          <w:szCs w:val="22"/>
        </w:rPr>
        <w:t xml:space="preserve"> Разпределение на версиите на версионизиран обект съгласно принципите на видимост</w:t>
      </w:r>
    </w:p>
    <w:p w:rsidR="006B12DC" w:rsidRPr="00060AAA" w:rsidRDefault="006B12DC" w:rsidP="006B12DC">
      <w:r w:rsidRPr="009909AB">
        <w:t xml:space="preserve">С цел постигане пълнота и коректност на представения модел може да се </w:t>
      </w:r>
      <w:r>
        <w:t>формулира</w:t>
      </w:r>
      <w:r w:rsidRPr="009909AB">
        <w:t xml:space="preserve"> следното </w:t>
      </w:r>
      <w:r w:rsidRPr="009909AB">
        <w:rPr>
          <w:b/>
          <w:bCs/>
        </w:rPr>
        <w:t>следствие-ограничение</w:t>
      </w:r>
      <w:r w:rsidRPr="009909AB">
        <w:t>: един обект може да присъства само с една версия в дадено работно пространство.</w:t>
      </w:r>
    </w:p>
    <w:p w:rsidR="006B12DC" w:rsidRPr="00840C83" w:rsidRDefault="006B12DC" w:rsidP="006B12DC">
      <w:pPr>
        <w:pStyle w:val="2"/>
        <w:ind w:firstLine="0"/>
        <w:rPr>
          <w:sz w:val="22"/>
          <w:szCs w:val="22"/>
        </w:rPr>
      </w:pPr>
      <w:bookmarkStart w:id="35" w:name="_Toc339191571"/>
      <w:bookmarkStart w:id="36" w:name="_Toc286999544"/>
      <w:r w:rsidRPr="00840C83">
        <w:rPr>
          <w:sz w:val="22"/>
          <w:szCs w:val="22"/>
        </w:rPr>
        <w:t>Транзакции над версионизирани обекти</w:t>
      </w:r>
      <w:bookmarkEnd w:id="35"/>
    </w:p>
    <w:p w:rsidR="006B12DC" w:rsidRPr="00840C83" w:rsidRDefault="006B12DC" w:rsidP="006B12DC">
      <w:pPr>
        <w:pStyle w:val="3"/>
        <w:ind w:firstLine="0"/>
        <w:rPr>
          <w:sz w:val="22"/>
          <w:szCs w:val="22"/>
        </w:rPr>
      </w:pPr>
      <w:bookmarkStart w:id="37" w:name="_Toc280886739"/>
      <w:bookmarkStart w:id="38" w:name="_Toc285463802"/>
      <w:bookmarkStart w:id="39" w:name="_Toc286999543"/>
      <w:bookmarkStart w:id="40" w:name="_Toc339191572"/>
      <w:r w:rsidRPr="00840C83">
        <w:rPr>
          <w:sz w:val="22"/>
          <w:szCs w:val="22"/>
        </w:rPr>
        <w:t>Транзакции над версионизиран обект</w:t>
      </w:r>
      <w:bookmarkEnd w:id="37"/>
      <w:bookmarkEnd w:id="38"/>
      <w:r w:rsidRPr="00840C83">
        <w:rPr>
          <w:sz w:val="22"/>
          <w:szCs w:val="22"/>
        </w:rPr>
        <w:t xml:space="preserve"> в рамките на едно работно пространство</w:t>
      </w:r>
      <w:bookmarkEnd w:id="39"/>
      <w:bookmarkEnd w:id="40"/>
    </w:p>
    <w:p w:rsidR="006B12DC" w:rsidRPr="009909AB" w:rsidRDefault="006B12DC" w:rsidP="006B12DC">
      <w:pPr>
        <w:rPr>
          <w:highlight w:val="cyan"/>
        </w:rPr>
      </w:pPr>
      <w:r w:rsidRPr="009909AB">
        <w:t>В т</w:t>
      </w:r>
      <w:r>
        <w:t>о</w:t>
      </w:r>
      <w:r w:rsidRPr="009909AB">
        <w:t xml:space="preserve">зи </w:t>
      </w:r>
      <w:r>
        <w:t>параграф</w:t>
      </w:r>
      <w:r w:rsidRPr="009909AB">
        <w:t xml:space="preserve"> е направен опит да се представят транзакциите над версионизирани обекти в рамките на едно работно пространство. По-долу са разгледани следните транзакции: създаване на версиониз</w:t>
      </w:r>
      <w:r>
        <w:t>иран обект; актуализиране на не</w:t>
      </w:r>
      <w:r w:rsidRPr="009909AB">
        <w:t>локален версионизиран обект; създаване на маркер на състояние (state-mark) на локален версионизиран обект, маркер на състояние изтрит обект и отказ от маркер на състояние.</w:t>
      </w:r>
      <w:r w:rsidRPr="009909AB">
        <w:rPr>
          <w:highlight w:val="cyan"/>
        </w:rPr>
        <w:t xml:space="preserve"> </w:t>
      </w:r>
    </w:p>
    <w:p w:rsidR="006B12DC" w:rsidRPr="009909AB" w:rsidRDefault="006B12DC" w:rsidP="006B12DC">
      <w:r w:rsidRPr="009909AB">
        <w:lastRenderedPageBreak/>
        <w:t xml:space="preserve">Създаването е първата транзакция за всеки един версионизиран обект. След изпълнението на транзакцията, обектът притежава първоначална (нулева) версия, в която той е „празен”, т.е. не съдържа никаква информация. </w:t>
      </w:r>
    </w:p>
    <w:p w:rsidR="006B12DC" w:rsidRPr="009909AB" w:rsidRDefault="006B12DC" w:rsidP="006B12DC">
      <w:r w:rsidRPr="009909AB">
        <w:t xml:space="preserve">Създаването на маркер на състояние представлява транзакция, при която се създава нова версия на даден версионизиран обект. Тази транзакция може да се разглежда като основа на механизъм за създаване на сигурни точки (safe-point). </w:t>
      </w:r>
    </w:p>
    <w:p w:rsidR="006B12DC" w:rsidRPr="009909AB" w:rsidRDefault="006B12DC" w:rsidP="006B12DC">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p>
    <w:p w:rsidR="006B12DC" w:rsidRPr="009909AB" w:rsidRDefault="006B12DC" w:rsidP="006B12DC">
      <w:r w:rsidRPr="009909AB">
        <w:t>Създаването на дълги редици от последователни и неразклонени версии, особено от един и същи потребител в рамките на едно и също работно пространство, ни навежда до идентифицирането на транзакция по обединяване на последователни версии, с цел икономия на памет и последващ по-бърз и по-лесен анализ на извършената работа.</w:t>
      </w:r>
    </w:p>
    <w:p w:rsidR="006B12DC" w:rsidRPr="009909AB" w:rsidRDefault="006B12DC" w:rsidP="006B12DC">
      <w:r w:rsidRPr="009909AB">
        <w:t>Актуализирането на нелокален версионизиран обект, т.е. на обект, който няма локална версия в текущото работно пространство, може да се определи като най-важната функционалност на текущ</w:t>
      </w:r>
      <w:r>
        <w:t>ия</w:t>
      </w:r>
      <w:r w:rsidRPr="009909AB">
        <w:t xml:space="preserve"> </w:t>
      </w:r>
      <w:r>
        <w:t>параграф</w:t>
      </w:r>
      <w:r w:rsidRPr="009909AB">
        <w:t xml:space="preserve">. Тази транзакция не е напълно ограничена само до едно работно пространство, тъй като тя е съставена от следните стъпки: </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Извличане на предишната видима за работното пространство версия на обекта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локална версия на обекта в текущото работно пространство</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9909AB" w:rsidRDefault="006B12DC" w:rsidP="006B12DC">
      <w:r w:rsidRPr="009909AB">
        <w:t xml:space="preserve">Изтриването на даден обект е възможно чрез транзакция за създаване на т.нар. маркер за изтрит обект. Този маркер има за цел да „скрие” обекта в работното пространство и той да стане невидим в текущото работно пространство, както и за неговите </w:t>
      </w:r>
      <w:r w:rsidRPr="00301FA3">
        <w:rPr>
          <w:i/>
          <w:iCs/>
        </w:rPr>
        <w:t>подпространства</w:t>
      </w:r>
      <w:r w:rsidRPr="009909AB">
        <w:t>. Следва да се отбележи, че всички описани в т</w:t>
      </w:r>
      <w:r>
        <w:t>о</w:t>
      </w:r>
      <w:r w:rsidRPr="009909AB">
        <w:t xml:space="preserve">зи </w:t>
      </w:r>
      <w:r>
        <w:t>параграф</w:t>
      </w:r>
      <w:r w:rsidRPr="009909AB">
        <w:t xml:space="preserve"> транзакции над обекта вече не могат да се извършват, с изключение на транзакцията по отказ от маркер на състояние.</w:t>
      </w:r>
    </w:p>
    <w:p w:rsidR="006B12DC" w:rsidRPr="00840C83" w:rsidRDefault="006B12DC" w:rsidP="006B12DC">
      <w:pPr>
        <w:pStyle w:val="3"/>
        <w:ind w:firstLine="0"/>
        <w:rPr>
          <w:sz w:val="22"/>
          <w:szCs w:val="22"/>
        </w:rPr>
      </w:pPr>
      <w:bookmarkStart w:id="41" w:name="_Toc339191573"/>
      <w:r w:rsidRPr="00840C83">
        <w:rPr>
          <w:sz w:val="22"/>
          <w:szCs w:val="22"/>
        </w:rPr>
        <w:t>Транзакции над версионизиран обект между две работни пространства</w:t>
      </w:r>
      <w:bookmarkEnd w:id="36"/>
      <w:bookmarkEnd w:id="41"/>
    </w:p>
    <w:p w:rsidR="006B12DC" w:rsidRPr="009909AB" w:rsidRDefault="006B12DC" w:rsidP="006B12DC">
      <w:r w:rsidRPr="009909AB">
        <w:t xml:space="preserve">Транзакциите между две работни пространства </w:t>
      </w:r>
      <w:r>
        <w:t>могат</w:t>
      </w:r>
      <w:r w:rsidRPr="009909AB">
        <w:t xml:space="preserve">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2" w:name="_Ref327392086"/>
      <w:r w:rsidRPr="00840C83">
        <w:rPr>
          <w:sz w:val="22"/>
          <w:szCs w:val="22"/>
        </w:rPr>
        <w:t xml:space="preserve">Нека разгледаме един версионизиран обект и две негови версии X и Y. Ако съществува път в графа на версии на обекта от версия Х до версия Y, то версия Y се нарича </w:t>
      </w:r>
      <w:r w:rsidRPr="00840C83">
        <w:rPr>
          <w:i/>
          <w:iCs/>
          <w:sz w:val="22"/>
          <w:szCs w:val="22"/>
        </w:rPr>
        <w:t>производна версия</w:t>
      </w:r>
      <w:r w:rsidRPr="00840C83">
        <w:rPr>
          <w:sz w:val="22"/>
          <w:szCs w:val="22"/>
        </w:rPr>
        <w:t xml:space="preserve"> на версия Х, а версия на Х – предшестваща версия Y.</w:t>
      </w:r>
      <w:bookmarkEnd w:id="42"/>
      <w:r w:rsidRPr="00840C83">
        <w:rPr>
          <w:sz w:val="22"/>
          <w:szCs w:val="22"/>
        </w:rPr>
        <w:t xml:space="preserve"> </w:t>
      </w:r>
    </w:p>
    <w:p w:rsidR="006B12DC" w:rsidRPr="00840C83" w:rsidRDefault="006B12DC" w:rsidP="006B12DC">
      <w:pPr>
        <w:pStyle w:val="a4"/>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43" w:name="_Ref327392106"/>
      <w:r w:rsidRPr="00840C83">
        <w:rPr>
          <w:sz w:val="22"/>
          <w:szCs w:val="22"/>
        </w:rPr>
        <w:t xml:space="preserve">Нека разгледаме един версионизиран обект и две негови версии X и Y. Ако не съществува път в графа на версиите за обекта от версия Х до версия Y, то двете версии се наричат </w:t>
      </w:r>
      <w:r w:rsidRPr="00840C83">
        <w:rPr>
          <w:i/>
          <w:iCs/>
          <w:sz w:val="22"/>
          <w:szCs w:val="22"/>
        </w:rPr>
        <w:t>паралелни</w:t>
      </w:r>
      <w:r w:rsidRPr="00840C83">
        <w:rPr>
          <w:sz w:val="22"/>
          <w:szCs w:val="22"/>
        </w:rPr>
        <w:t xml:space="preserve"> или </w:t>
      </w:r>
      <w:r w:rsidRPr="00840C83">
        <w:rPr>
          <w:i/>
          <w:iCs/>
          <w:sz w:val="22"/>
          <w:szCs w:val="22"/>
        </w:rPr>
        <w:t>непроизводни</w:t>
      </w:r>
      <w:r w:rsidRPr="00840C83">
        <w:rPr>
          <w:sz w:val="22"/>
          <w:szCs w:val="22"/>
        </w:rPr>
        <w:t xml:space="preserve"> </w:t>
      </w:r>
      <w:r w:rsidRPr="00840C83">
        <w:rPr>
          <w:i/>
          <w:iCs/>
          <w:sz w:val="22"/>
          <w:szCs w:val="22"/>
        </w:rPr>
        <w:t>версии</w:t>
      </w:r>
      <w:r w:rsidRPr="00840C83">
        <w:rPr>
          <w:sz w:val="22"/>
          <w:szCs w:val="22"/>
        </w:rPr>
        <w:t>.</w:t>
      </w:r>
      <w:bookmarkEnd w:id="43"/>
    </w:p>
    <w:p w:rsidR="006B12DC" w:rsidRPr="009909AB" w:rsidRDefault="006B12DC" w:rsidP="006B12DC">
      <w:bookmarkStart w:id="44"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bookmarkEnd w:id="44"/>
    </w:p>
    <w:p w:rsidR="006B12DC" w:rsidRPr="009909AB" w:rsidRDefault="006B12DC" w:rsidP="006B12DC">
      <w:r w:rsidRPr="009909AB">
        <w:lastRenderedPageBreak/>
        <w:t xml:space="preserve">Простото публикуване на версия </w:t>
      </w:r>
      <w:r>
        <w:t>е при ситуация, когато в родител</w:t>
      </w:r>
      <w:r w:rsidRPr="009909AB">
        <w:t xml:space="preserve">ското работно пространство не съществува локална версия на публикувания обект – </w:t>
      </w:r>
      <w:r w:rsidRPr="009909AB">
        <w:fldChar w:fldCharType="begin"/>
      </w:r>
      <w:r w:rsidRPr="009909AB">
        <w:instrText xml:space="preserve"> REF _Ref278062786 \h </w:instrText>
      </w:r>
      <w:r w:rsidRPr="009909AB">
        <w:fldChar w:fldCharType="separate"/>
      </w:r>
      <w:r w:rsidRPr="009909AB">
        <w:t xml:space="preserve">Фиг. </w:t>
      </w:r>
      <w:r>
        <w:rPr>
          <w:noProof/>
        </w:rPr>
        <w:t>36</w:t>
      </w:r>
      <w:r w:rsidRPr="009909AB">
        <w:fldChar w:fldCharType="end"/>
      </w:r>
      <w:r w:rsidRPr="009909AB">
        <w:t>.</w:t>
      </w:r>
    </w:p>
    <w:p w:rsidR="006B12DC" w:rsidRPr="009909AB" w:rsidRDefault="006B12DC" w:rsidP="006B12DC">
      <w:pPr>
        <w:jc w:val="center"/>
      </w:pPr>
      <w:r>
        <w:rPr>
          <w:noProof/>
          <w:lang w:eastAsia="ru-RU"/>
        </w:rPr>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5" w:name="_Ref278062786"/>
      <w:bookmarkStart w:id="46" w:name="_Ref278062781"/>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36</w:t>
      </w:r>
      <w:r w:rsidRPr="00840C83">
        <w:rPr>
          <w:sz w:val="22"/>
          <w:szCs w:val="22"/>
        </w:rPr>
        <w:fldChar w:fldCharType="end"/>
      </w:r>
      <w:bookmarkEnd w:id="45"/>
      <w:r w:rsidRPr="00840C83">
        <w:rPr>
          <w:sz w:val="22"/>
          <w:szCs w:val="22"/>
        </w:rPr>
        <w:t xml:space="preserve"> Просто публикуване</w:t>
      </w:r>
      <w:bookmarkEnd w:id="46"/>
    </w:p>
    <w:p w:rsidR="006B12DC" w:rsidRPr="009909AB" w:rsidRDefault="006B12DC" w:rsidP="006B12DC">
      <w:r w:rsidRPr="009909AB">
        <w:t>Следващата транзакция, която е необходимо да се разгледа, е тази за актуализиращо публикуване (</w:t>
      </w:r>
      <w:r w:rsidRPr="009909AB">
        <w:fldChar w:fldCharType="begin"/>
      </w:r>
      <w:r w:rsidRPr="009909AB">
        <w:instrText xml:space="preserve"> REF _Ref278069544 \h </w:instrText>
      </w:r>
      <w:r w:rsidRPr="009909AB">
        <w:fldChar w:fldCharType="separate"/>
      </w:r>
      <w:r w:rsidRPr="009909AB">
        <w:t xml:space="preserve">Фиг. </w:t>
      </w:r>
      <w:r>
        <w:rPr>
          <w:noProof/>
        </w:rPr>
        <w:t>37</w:t>
      </w:r>
      <w:r w:rsidRPr="009909AB">
        <w:fldChar w:fldCharType="end"/>
      </w:r>
      <w:r w:rsidRPr="009909AB">
        <w:t>). Характерно при нея е, че тя е възможна, когато бъдат едновременно изпълнени следните две условия:</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 родителското работно пространство съществува локална версия на обекта, който се публикува</w:t>
      </w:r>
      <w:r>
        <w:t>.</w:t>
      </w:r>
    </w:p>
    <w:p w:rsidR="006B12DC" w:rsidRPr="009909AB" w:rsidRDefault="006B12DC" w:rsidP="006B12DC">
      <w:pPr>
        <w:numPr>
          <w:ilvl w:val="0"/>
          <w:numId w:val="2"/>
        </w:numPr>
        <w:tabs>
          <w:tab w:val="clear" w:pos="1571"/>
          <w:tab w:val="num" w:pos="1276"/>
        </w:tabs>
        <w:spacing w:after="0" w:line="360" w:lineRule="auto"/>
        <w:ind w:left="1276" w:hanging="376"/>
        <w:jc w:val="both"/>
      </w:pPr>
      <w:r>
        <w:t>В</w:t>
      </w:r>
      <w:r w:rsidRPr="009909AB">
        <w:t xml:space="preserve">ерсията на обекта, който се публикува, се явява производна на версията му в родителското работно пространство. </w:t>
      </w:r>
    </w:p>
    <w:p w:rsidR="006B12DC" w:rsidRPr="009909AB" w:rsidRDefault="006B12DC" w:rsidP="006B12DC">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 Следва да се отбележи,</w:t>
      </w:r>
      <w:r>
        <w:t xml:space="preserve"> </w:t>
      </w:r>
      <w:r w:rsidRPr="009909AB">
        <w:t xml:space="preserve">че след публикуването на новата версия, тя става видима във всички работни </w:t>
      </w:r>
      <w:r w:rsidRPr="00301FA3">
        <w:rPr>
          <w:i/>
          <w:iCs/>
        </w:rPr>
        <w:t>подпространства</w:t>
      </w:r>
      <w:r w:rsidRPr="009909AB">
        <w:t xml:space="preserve"> на родителското, където няма локална версия на разгл</w:t>
      </w:r>
      <w:r>
        <w:t>е</w:t>
      </w:r>
      <w:r w:rsidRPr="009909AB">
        <w:t>ждания обект</w:t>
      </w:r>
      <w:r>
        <w:t>.</w:t>
      </w:r>
    </w:p>
    <w:p w:rsidR="006B12DC" w:rsidRPr="009909AB" w:rsidRDefault="006B12DC" w:rsidP="006B12DC">
      <w:r>
        <w:rPr>
          <w:noProof/>
          <w:lang w:eastAsia="ru-RU"/>
        </w:rPr>
        <w:lastRenderedPageBreak/>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7" w:name="_Ref278069544"/>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37</w:t>
      </w:r>
      <w:r w:rsidRPr="00840C83">
        <w:rPr>
          <w:sz w:val="22"/>
          <w:szCs w:val="22"/>
        </w:rPr>
        <w:fldChar w:fldCharType="end"/>
      </w:r>
      <w:bookmarkEnd w:id="47"/>
      <w:r w:rsidRPr="00840C83">
        <w:rPr>
          <w:sz w:val="22"/>
          <w:szCs w:val="22"/>
        </w:rPr>
        <w:t xml:space="preserve"> Актуализиращо публикуване</w:t>
      </w:r>
    </w:p>
    <w:p w:rsidR="006B12DC" w:rsidRPr="009909AB" w:rsidRDefault="006B12DC" w:rsidP="006B12DC">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Pr="009909AB">
        <w:fldChar w:fldCharType="begin"/>
      </w:r>
      <w:r w:rsidRPr="009909AB">
        <w:instrText xml:space="preserve"> REF _Ref278112214 \h </w:instrText>
      </w:r>
      <w:r w:rsidRPr="009909AB">
        <w:fldChar w:fldCharType="separate"/>
      </w:r>
      <w:r w:rsidRPr="009909AB">
        <w:t xml:space="preserve">Фиг. </w:t>
      </w:r>
      <w:r>
        <w:rPr>
          <w:noProof/>
        </w:rPr>
        <w:t>38</w:t>
      </w:r>
      <w:r w:rsidRPr="009909AB">
        <w:fldChar w:fldCharType="end"/>
      </w:r>
      <w:r w:rsidRPr="009909AB">
        <w:t>), тогава следва двете версии да се слеят. Като резултат на сливането се получава нова версия на обекта. Настоящото научно изследване няма за цел да представи някакъв нов метод за сливане на версии на обект, затова тук може да бъде използван както ръчен подход за сливане, така и алгоритмичен подход, подобен на споменатия по-ран</w:t>
      </w:r>
      <w:r>
        <w:t>о</w:t>
      </w:r>
      <w:r w:rsidRPr="009909AB">
        <w:t xml:space="preserve"> алгоритъм на Вестфехтел [</w:t>
      </w:r>
      <w:r w:rsidRPr="007C22A3">
        <w:t>10</w:t>
      </w:r>
      <w:r>
        <w:t>1</w:t>
      </w:r>
      <w:r w:rsidRPr="009909AB">
        <w:t>], както и</w:t>
      </w:r>
      <w:r>
        <w:t xml:space="preserve"> сливане чрез двойно и тройно </w:t>
      </w:r>
      <w:r w:rsidRPr="008E3FD2">
        <w:t>сравняване [</w:t>
      </w:r>
      <w:r w:rsidRPr="007C22A3">
        <w:t>3</w:t>
      </w:r>
      <w:r>
        <w:t>1</w:t>
      </w:r>
      <w:r w:rsidRPr="008E3FD2">
        <w:t>].</w:t>
      </w:r>
      <w:r w:rsidRPr="009909AB">
        <w:t xml:space="preserve">  </w:t>
      </w:r>
    </w:p>
    <w:p w:rsidR="006B12DC" w:rsidRPr="009909AB" w:rsidRDefault="006B12DC" w:rsidP="006B12DC">
      <w:r>
        <w:rPr>
          <w:noProof/>
          <w:lang w:eastAsia="ru-RU"/>
        </w:rPr>
        <w:lastRenderedPageBreak/>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48" w:name="_Ref278112214"/>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38</w:t>
      </w:r>
      <w:r w:rsidRPr="00840C83">
        <w:rPr>
          <w:sz w:val="22"/>
          <w:szCs w:val="22"/>
        </w:rPr>
        <w:fldChar w:fldCharType="end"/>
      </w:r>
      <w:bookmarkEnd w:id="48"/>
      <w:r w:rsidRPr="00840C83">
        <w:rPr>
          <w:sz w:val="22"/>
          <w:szCs w:val="22"/>
        </w:rPr>
        <w:t xml:space="preserve"> Публикуване със сливане</w:t>
      </w:r>
    </w:p>
    <w:p w:rsidR="006B12DC" w:rsidRPr="009909AB" w:rsidRDefault="006B12DC" w:rsidP="006B12DC">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581BD6">
          <w:rPr>
            <w:b/>
            <w:bCs/>
          </w:rPr>
          <w:t>Следствие 4</w:t>
        </w:r>
      </w:fldSimple>
      <w:r w:rsidRPr="009909AB">
        <w:t xml:space="preserve"> от модела на видимост на версионизираните обекти. Важно е да се отбележи, че ако в нито едно от родителските работни пространства не съществува версия на изб</w:t>
      </w:r>
      <w:r>
        <w:t>рания</w:t>
      </w:r>
      <w:r w:rsidRPr="009909AB">
        <w:t xml:space="preserve"> обект, то той става недостъпен за последваща употреба, т.е. той се изтрива. Това поло</w:t>
      </w:r>
      <w:r>
        <w:t>ж</w:t>
      </w:r>
      <w:r w:rsidRPr="009909AB">
        <w:t>ение следва да се отчита, когато транзакцията се извършва в главното работно пространство на изданието на продукта.</w:t>
      </w:r>
    </w:p>
    <w:p w:rsidR="006B12DC" w:rsidRPr="00840C83" w:rsidRDefault="006B12DC" w:rsidP="006B12DC">
      <w:pPr>
        <w:pStyle w:val="3"/>
        <w:ind w:firstLine="0"/>
        <w:rPr>
          <w:sz w:val="22"/>
          <w:szCs w:val="22"/>
        </w:rPr>
      </w:pPr>
      <w:bookmarkStart w:id="49" w:name="_Toc280886741"/>
      <w:bookmarkStart w:id="50" w:name="_Toc285463803"/>
      <w:bookmarkStart w:id="51" w:name="_Toc286999545"/>
      <w:bookmarkStart w:id="52" w:name="_Toc339191574"/>
      <w:r w:rsidRPr="00840C83">
        <w:rPr>
          <w:sz w:val="22"/>
          <w:szCs w:val="22"/>
        </w:rPr>
        <w:t>Транзакции над съставни обект</w:t>
      </w:r>
      <w:bookmarkEnd w:id="49"/>
      <w:r w:rsidRPr="00840C83">
        <w:rPr>
          <w:sz w:val="22"/>
          <w:szCs w:val="22"/>
        </w:rPr>
        <w:t>и</w:t>
      </w:r>
      <w:bookmarkEnd w:id="50"/>
      <w:bookmarkEnd w:id="51"/>
      <w:bookmarkEnd w:id="52"/>
    </w:p>
    <w:p w:rsidR="006B12DC" w:rsidRPr="009909AB" w:rsidRDefault="006B12DC" w:rsidP="006B12DC">
      <w:r>
        <w:t>Н</w:t>
      </w:r>
      <w:r w:rsidRPr="009909AB">
        <w:t>астоящ</w:t>
      </w:r>
      <w:r>
        <w:t>ият</w:t>
      </w:r>
      <w:r w:rsidRPr="009909AB">
        <w:t xml:space="preserve"> </w:t>
      </w:r>
      <w:r>
        <w:t>пункт</w:t>
      </w:r>
      <w:r w:rsidRPr="009909AB">
        <w:t xml:space="preserve"> има за цел да определ</w:t>
      </w:r>
      <w:r>
        <w:t>и</w:t>
      </w:r>
      <w:r w:rsidRPr="009909AB">
        <w:t xml:space="preserve"> принципите и особеностите при изпълнение на транзакции над съставен обект след пром</w:t>
      </w:r>
      <w:r>
        <w:t>я</w:t>
      </w:r>
      <w:r w:rsidRPr="009909AB">
        <w:t>н</w:t>
      </w:r>
      <w:r>
        <w:t>а</w:t>
      </w:r>
      <w:r w:rsidRPr="009909AB">
        <w:t xml:space="preserve"> в неговата композиция. </w:t>
      </w:r>
    </w:p>
    <w:p w:rsidR="006B12DC" w:rsidRPr="009909AB" w:rsidRDefault="006B12DC" w:rsidP="006B12DC">
      <w:r>
        <w:t>Нека имаме следната ситуация:</w:t>
      </w:r>
      <w:r w:rsidRPr="009909AB">
        <w:t xml:space="preserve"> локална версия на обекта </w:t>
      </w:r>
      <w:r w:rsidRPr="009C7BA7">
        <w:rPr>
          <w:b/>
          <w:bCs/>
        </w:rPr>
        <w:t>В</w:t>
      </w:r>
      <w:r w:rsidRPr="009909AB">
        <w:t xml:space="preserve"> в родителското работно пространство и негова видима версия в текущото работно пространство. В текущото рабо</w:t>
      </w:r>
      <w:r>
        <w:t xml:space="preserve">тно пространство се създава </w:t>
      </w:r>
      <w:r w:rsidRPr="00301FA3">
        <w:rPr>
          <w:i/>
          <w:iCs/>
        </w:rPr>
        <w:t>подобект</w:t>
      </w:r>
      <w:r w:rsidRPr="009909AB">
        <w:t xml:space="preserve"> </w:t>
      </w:r>
      <w:r w:rsidRPr="00301FA3">
        <w:rPr>
          <w:b/>
          <w:bCs/>
        </w:rPr>
        <w:t>А</w:t>
      </w:r>
      <w:r w:rsidRPr="009909AB">
        <w:t xml:space="preserve"> за обекта </w:t>
      </w:r>
      <w:r w:rsidRPr="00301FA3">
        <w:rPr>
          <w:b/>
          <w:bCs/>
        </w:rPr>
        <w:t>В</w:t>
      </w:r>
      <w:r w:rsidRPr="009909AB">
        <w:t xml:space="preserve">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При</w:t>
      </w:r>
      <w:r>
        <w:t xml:space="preserve"> публикуването версията на </w:t>
      </w:r>
      <w:r w:rsidRPr="00301FA3">
        <w:rPr>
          <w:i/>
          <w:iCs/>
        </w:rPr>
        <w:t>подобекта</w:t>
      </w:r>
      <w:r w:rsidRPr="009909AB">
        <w:t xml:space="preserve"> </w:t>
      </w:r>
      <w:r w:rsidRPr="00301FA3">
        <w:rPr>
          <w:b/>
          <w:bCs/>
        </w:rPr>
        <w:t>А</w:t>
      </w:r>
      <w:r w:rsidRPr="009909AB">
        <w:t xml:space="preserve"> е </w:t>
      </w:r>
      <w:r w:rsidRPr="009909AB">
        <w:lastRenderedPageBreak/>
        <w:t xml:space="preserve">възможно </w:t>
      </w:r>
      <w:r>
        <w:t>да</w:t>
      </w:r>
      <w:r w:rsidRPr="009909AB">
        <w:t xml:space="preserve"> не води до промяна във версията на обект </w:t>
      </w:r>
      <w:r w:rsidRPr="00301FA3">
        <w:rPr>
          <w:b/>
          <w:bCs/>
        </w:rPr>
        <w:t>В</w:t>
      </w:r>
      <w:r w:rsidRPr="009909AB">
        <w:t xml:space="preserve"> в родителското работно пространство. Въпреки това при последващо публикуване версията на обекта </w:t>
      </w:r>
      <w:r w:rsidRPr="00301FA3">
        <w:rPr>
          <w:b/>
          <w:bCs/>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 </w:t>
      </w:r>
    </w:p>
    <w:p w:rsidR="006B12DC" w:rsidRPr="009909AB" w:rsidRDefault="006B12DC" w:rsidP="006B12DC"/>
    <w:p w:rsidR="006B12DC" w:rsidRPr="009909AB" w:rsidRDefault="006B12DC" w:rsidP="006B12DC">
      <w:r>
        <w:rPr>
          <w:noProof/>
          <w:lang w:eastAsia="ru-RU"/>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3" w:name="_Ref280886675"/>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39</w:t>
      </w:r>
      <w:r w:rsidRPr="00840C83">
        <w:rPr>
          <w:sz w:val="22"/>
          <w:szCs w:val="22"/>
        </w:rPr>
        <w:fldChar w:fldCharType="end"/>
      </w:r>
      <w:bookmarkEnd w:id="53"/>
      <w:r w:rsidRPr="00840C83">
        <w:rPr>
          <w:sz w:val="22"/>
          <w:szCs w:val="22"/>
        </w:rPr>
        <w:t xml:space="preserve"> Новосъздаден подобект към суперобект</w:t>
      </w:r>
    </w:p>
    <w:p w:rsidR="006B12DC" w:rsidRPr="009909AB" w:rsidRDefault="006B12DC" w:rsidP="006B12DC">
      <w:r>
        <w:t>П</w:t>
      </w:r>
      <w:r w:rsidRPr="009909AB">
        <w:t>убликуване</w:t>
      </w:r>
      <w:r>
        <w:t>то</w:t>
      </w:r>
      <w:r w:rsidRPr="009909AB">
        <w:t xml:space="preserve"> на новата</w:t>
      </w:r>
      <w:r>
        <w:t xml:space="preserve"> версия на съставния обект </w:t>
      </w:r>
      <w:r w:rsidRPr="0063127D">
        <w:rPr>
          <w:b/>
        </w:rPr>
        <w:t>B</w:t>
      </w:r>
      <w:r>
        <w:t>,v3</w:t>
      </w:r>
      <w:r w:rsidRPr="009909AB">
        <w:t xml:space="preserve"> води до изискването това да се извърши в комплект с</w:t>
      </w:r>
      <w:r>
        <w:t xml:space="preserve"> версията на новосъздадения под</w:t>
      </w:r>
      <w:r w:rsidRPr="009909AB">
        <w:t>обект (</w:t>
      </w:r>
      <w:r w:rsidRPr="009909AB">
        <w:fldChar w:fldCharType="begin"/>
      </w:r>
      <w:r w:rsidRPr="009909AB">
        <w:instrText xml:space="preserve"> REF _Ref280886675 \h </w:instrText>
      </w:r>
      <w:r w:rsidRPr="009909AB">
        <w:fldChar w:fldCharType="separate"/>
      </w:r>
      <w:r w:rsidRPr="009909AB">
        <w:t xml:space="preserve">Фиг. </w:t>
      </w:r>
      <w:r>
        <w:rPr>
          <w:noProof/>
        </w:rPr>
        <w:t>39</w:t>
      </w:r>
      <w:r w:rsidRPr="009909AB">
        <w:fldChar w:fldCharType="end"/>
      </w:r>
      <w:r w:rsidRPr="009909AB">
        <w:t xml:space="preserve"> – стрелките с №2).</w:t>
      </w:r>
    </w:p>
    <w:p w:rsidR="006B12DC" w:rsidRPr="009909AB" w:rsidRDefault="006B12DC" w:rsidP="006B12DC">
      <w:r w:rsidRPr="009909AB">
        <w:t>Нека се разгледа ситуацията, когато имаме локална версия на обекта В в родителското работно пространство, която е видима в текущото работно пространство (</w:t>
      </w:r>
      <w:r w:rsidRPr="009909AB">
        <w:fldChar w:fldCharType="begin"/>
      </w:r>
      <w:r w:rsidRPr="009909AB">
        <w:instrText xml:space="preserve"> REF _Ref280887726 \h </w:instrText>
      </w:r>
      <w:r w:rsidRPr="009909AB">
        <w:fldChar w:fldCharType="separate"/>
      </w:r>
      <w:r w:rsidRPr="009909AB">
        <w:t xml:space="preserve">Фиг. </w:t>
      </w:r>
      <w:r>
        <w:rPr>
          <w:noProof/>
        </w:rPr>
        <w:t>40</w:t>
      </w:r>
      <w:r w:rsidRPr="009909AB">
        <w:fldChar w:fldCharType="end"/>
      </w:r>
      <w:r w:rsidRPr="009909AB">
        <w:t xml:space="preserve">). В текущото работно пространство се извършва промяна в подобекта </w:t>
      </w:r>
      <w:r w:rsidRPr="0063127D">
        <w:rPr>
          <w:b/>
        </w:rPr>
        <w:t>А</w:t>
      </w:r>
      <w:r w:rsidRPr="009909AB">
        <w:t xml:space="preserve">, която води до промяна на обекта В. Именно създаването на нова локална версия на подобекта води до автоматичното създаване на нова локална версия на съставния обект. Следва да се отбележи, че самостоятелното публикуване на новата версия на подобекта в родителското работно пространство би следвало да не се допуска. Това ограничение следва от факта, че </w:t>
      </w:r>
      <w:r>
        <w:t>наличието на нова версия на под</w:t>
      </w:r>
      <w:r w:rsidRPr="009909AB">
        <w:t xml:space="preserve">обекта предполага наличието на нова версия на </w:t>
      </w:r>
      <w:r>
        <w:t>супероб</w:t>
      </w:r>
      <w:r w:rsidRPr="009909AB">
        <w:t>екта (</w:t>
      </w:r>
      <w:r w:rsidRPr="009909AB">
        <w:fldChar w:fldCharType="begin"/>
      </w:r>
      <w:r w:rsidRPr="009909AB">
        <w:instrText xml:space="preserve"> REF _Ref280887726 \h </w:instrText>
      </w:r>
      <w:r w:rsidRPr="009909AB">
        <w:fldChar w:fldCharType="separate"/>
      </w:r>
      <w:r w:rsidRPr="009909AB">
        <w:t xml:space="preserve">Фиг. </w:t>
      </w:r>
      <w:r>
        <w:rPr>
          <w:noProof/>
        </w:rPr>
        <w:t>40</w:t>
      </w:r>
      <w:r w:rsidRPr="009909AB">
        <w:fldChar w:fldCharType="end"/>
      </w:r>
      <w:r w:rsidRPr="009909AB">
        <w:t xml:space="preserve"> – червената стрелка с №1), а също така и от ограничението, че един обект може да присъства само с една версия в дадено работно пространство. Като извод в разглежданата ситуация може да се определи следното: </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4" w:name="_Ref327394963"/>
      <w:r w:rsidRPr="00840C83">
        <w:rPr>
          <w:sz w:val="22"/>
          <w:szCs w:val="22"/>
        </w:rPr>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fldSimple w:instr=" REF _Ref280887726 \h  \* MERGEFORMAT ">
        <w:r w:rsidRPr="00840C83">
          <w:rPr>
            <w:sz w:val="22"/>
            <w:szCs w:val="22"/>
          </w:rPr>
          <w:t xml:space="preserve">Фиг. </w:t>
        </w:r>
        <w:r w:rsidRPr="00840C83">
          <w:rPr>
            <w:noProof/>
            <w:sz w:val="22"/>
            <w:szCs w:val="22"/>
          </w:rPr>
          <w:t>40</w:t>
        </w:r>
      </w:fldSimple>
      <w:r w:rsidRPr="00840C83">
        <w:rPr>
          <w:sz w:val="22"/>
          <w:szCs w:val="22"/>
        </w:rPr>
        <w:t xml:space="preserve"> – зелената и жълтата стрелки с №2).</w:t>
      </w:r>
      <w:bookmarkEnd w:id="54"/>
      <w:r w:rsidRPr="00840C83">
        <w:rPr>
          <w:sz w:val="22"/>
          <w:szCs w:val="22"/>
        </w:rPr>
        <w:t xml:space="preserve"> </w:t>
      </w:r>
    </w:p>
    <w:p w:rsidR="006B12DC" w:rsidRDefault="006B12DC" w:rsidP="006B12DC">
      <w:r w:rsidRPr="009909AB">
        <w:t xml:space="preserve">Локалните версии на </w:t>
      </w:r>
      <w:r>
        <w:t>подоб</w:t>
      </w:r>
      <w:r w:rsidRPr="009909AB">
        <w:t>екти в родителското работно пространство могат да бъдат както производни, така и паралелни. В тези случаи е необходимо да се изпъ</w:t>
      </w:r>
      <w:r>
        <w:t>лнят съответните транзакции, ко</w:t>
      </w:r>
      <w:r w:rsidRPr="009909AB">
        <w:t xml:space="preserve">ито </w:t>
      </w:r>
      <w:r>
        <w:t>са</w:t>
      </w:r>
      <w:r w:rsidRPr="009909AB">
        <w:t xml:space="preserve"> разгледни в предишн</w:t>
      </w:r>
      <w:r>
        <w:t>ия пункт</w:t>
      </w:r>
      <w:r w:rsidRPr="009909AB">
        <w:t>.</w:t>
      </w:r>
    </w:p>
    <w:p w:rsidR="006B12DC" w:rsidRDefault="006B12DC" w:rsidP="006B12DC">
      <w:r w:rsidRPr="009909AB">
        <w:t xml:space="preserve">Нека се разгледа </w:t>
      </w:r>
      <w:r>
        <w:t xml:space="preserve">същата </w:t>
      </w:r>
      <w:r w:rsidRPr="009909AB">
        <w:t xml:space="preserve">ситуация, когато имаме локална версия на обекта </w:t>
      </w:r>
      <w:r w:rsidRPr="0063127D">
        <w:rPr>
          <w:b/>
        </w:rPr>
        <w:t>В</w:t>
      </w:r>
      <w:r w:rsidRPr="009909AB">
        <w:t xml:space="preserve"> в родителското работно пространство, която е видима в текущото работно пространство (</w:t>
      </w:r>
      <w:r w:rsidRPr="009909AB">
        <w:fldChar w:fldCharType="begin"/>
      </w:r>
      <w:r w:rsidRPr="009909AB">
        <w:instrText xml:space="preserve"> REF _Ref291419431 \h </w:instrText>
      </w:r>
      <w:r w:rsidRPr="009909AB">
        <w:fldChar w:fldCharType="separate"/>
      </w:r>
      <w:r w:rsidRPr="009909AB">
        <w:t xml:space="preserve">Фиг. </w:t>
      </w:r>
      <w:r>
        <w:rPr>
          <w:noProof/>
        </w:rPr>
        <w:t>41</w:t>
      </w:r>
      <w:r w:rsidRPr="009909AB">
        <w:fldChar w:fldCharType="end"/>
      </w:r>
      <w:r w:rsidRPr="009909AB">
        <w:t xml:space="preserve">). От композицията на съставен обект се изключва </w:t>
      </w:r>
      <w:r>
        <w:t>подоб</w:t>
      </w:r>
      <w:r w:rsidRPr="009909AB">
        <w:t xml:space="preserve">ект. </w:t>
      </w:r>
      <w:r>
        <w:t>О</w:t>
      </w:r>
      <w:r w:rsidRPr="009909AB">
        <w:t>траз</w:t>
      </w:r>
      <w:r>
        <w:t>яването на</w:t>
      </w:r>
      <w:r w:rsidRPr="009909AB">
        <w:t xml:space="preserve"> тази промяна в </w:t>
      </w:r>
      <w:r w:rsidRPr="009909AB">
        <w:lastRenderedPageBreak/>
        <w:t xml:space="preserve">родителското работно пространство е достижимо единствено чрез публикуване на съставния обект. Тази публикация води само до отразяване на промяната в композицията в родителското работно пространство, без да се променя версията на </w:t>
      </w:r>
      <w:r>
        <w:t>подоб</w:t>
      </w:r>
      <w:r w:rsidRPr="009909AB">
        <w:t>ект</w:t>
      </w:r>
      <w:r>
        <w:t>а</w:t>
      </w:r>
      <w:r w:rsidRPr="009909AB">
        <w:t xml:space="preserve">, който в новата версия на </w:t>
      </w:r>
      <w:r>
        <w:t>супероб</w:t>
      </w:r>
      <w:r w:rsidRPr="009909AB">
        <w:t xml:space="preserve">екта вече не </w:t>
      </w:r>
      <w:r>
        <w:t xml:space="preserve">е </w:t>
      </w:r>
      <w:r w:rsidRPr="009909AB">
        <w:t>съставна част от него.</w:t>
      </w:r>
      <w:r w:rsidRPr="00D20DE3">
        <w:t xml:space="preserve"> </w:t>
      </w:r>
    </w:p>
    <w:p w:rsidR="006B12DC" w:rsidRPr="009909AB" w:rsidRDefault="006B12DC" w:rsidP="006B12DC">
      <w:pPr>
        <w:pStyle w:val="a3"/>
      </w:pPr>
      <w:r>
        <w:rPr>
          <w:noProof/>
          <w:lang w:val="ru-RU" w:eastAsia="ru-RU"/>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5" w:name="_Ref280887726"/>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40</w:t>
      </w:r>
      <w:r w:rsidRPr="00840C83">
        <w:rPr>
          <w:sz w:val="22"/>
          <w:szCs w:val="22"/>
        </w:rPr>
        <w:fldChar w:fldCharType="end"/>
      </w:r>
      <w:bookmarkEnd w:id="55"/>
      <w:r w:rsidRPr="00840C83">
        <w:rPr>
          <w:sz w:val="22"/>
          <w:szCs w:val="22"/>
        </w:rPr>
        <w:t xml:space="preserve"> Индиректна променена версия на суперобект, породена от нова версия на подобект</w:t>
      </w:r>
    </w:p>
    <w:p w:rsidR="006B12DC" w:rsidRPr="009909AB" w:rsidRDefault="006B12DC" w:rsidP="006B12DC"/>
    <w:p w:rsidR="006B12DC" w:rsidRPr="009909AB" w:rsidRDefault="006B12DC" w:rsidP="006B12DC">
      <w:r>
        <w:rPr>
          <w:noProof/>
          <w:lang w:eastAsia="ru-RU"/>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1"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6" w:name="_Ref291419431"/>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41</w:t>
      </w:r>
      <w:r w:rsidRPr="00840C83">
        <w:rPr>
          <w:sz w:val="22"/>
          <w:szCs w:val="22"/>
        </w:rPr>
        <w:fldChar w:fldCharType="end"/>
      </w:r>
      <w:bookmarkEnd w:id="56"/>
      <w:r w:rsidRPr="00840C83">
        <w:rPr>
          <w:sz w:val="22"/>
          <w:szCs w:val="22"/>
        </w:rPr>
        <w:t xml:space="preserve"> Липса на промяна във версията на обект А, т.е. няма необходимост от неговото публикуване</w:t>
      </w:r>
    </w:p>
    <w:p w:rsidR="006B12DC" w:rsidRPr="009909AB" w:rsidRDefault="006B12DC" w:rsidP="006B12DC">
      <w:r w:rsidRPr="009909AB">
        <w:t xml:space="preserve">Нека имаме видим съставен обект </w:t>
      </w:r>
      <w:r w:rsidRPr="0063127D">
        <w:rPr>
          <w:b/>
        </w:rPr>
        <w:t>А</w:t>
      </w:r>
      <w:r w:rsidRPr="009909AB">
        <w:t xml:space="preserve"> с </w:t>
      </w:r>
      <w:r>
        <w:t>подоб</w:t>
      </w:r>
      <w:r w:rsidRPr="009909AB">
        <w:t xml:space="preserve">ект </w:t>
      </w:r>
      <w:r w:rsidRPr="0063127D">
        <w:rPr>
          <w:b/>
        </w:rPr>
        <w:t>В</w:t>
      </w:r>
      <w:r w:rsidRPr="009909AB">
        <w:t>, като обект</w:t>
      </w:r>
      <w:r>
        <w:t>ът</w:t>
      </w:r>
      <w:r w:rsidRPr="009909AB">
        <w:t xml:space="preserve"> </w:t>
      </w:r>
      <w:r w:rsidRPr="0063127D">
        <w:rPr>
          <w:b/>
        </w:rPr>
        <w:t>А</w:t>
      </w:r>
      <w:r w:rsidRPr="009909AB">
        <w:t xml:space="preserve"> и </w:t>
      </w:r>
      <w:r>
        <w:t>подоб</w:t>
      </w:r>
      <w:r w:rsidRPr="009909AB">
        <w:t>ект</w:t>
      </w:r>
      <w:r>
        <w:t>ът</w:t>
      </w:r>
      <w:r w:rsidRPr="009909AB">
        <w:t xml:space="preserve"> </w:t>
      </w:r>
      <w:r w:rsidRPr="0063127D">
        <w:rPr>
          <w:b/>
        </w:rPr>
        <w:t>В</w:t>
      </w:r>
      <w:r w:rsidRPr="009909AB">
        <w:t xml:space="preserve"> са локални версии в родителското пространство. От композицията на даден съставен обект </w:t>
      </w:r>
      <w:r w:rsidRPr="0063127D">
        <w:rPr>
          <w:b/>
        </w:rPr>
        <w:t>А</w:t>
      </w:r>
      <w:r w:rsidRPr="009909AB">
        <w:t xml:space="preserve"> премахнем </w:t>
      </w:r>
      <w:r>
        <w:t>подоб</w:t>
      </w:r>
      <w:r w:rsidRPr="009909AB">
        <w:t xml:space="preserve">екта </w:t>
      </w:r>
      <w:r w:rsidRPr="0063127D">
        <w:rPr>
          <w:b/>
        </w:rPr>
        <w:t>В</w:t>
      </w:r>
      <w:r w:rsidRPr="009909AB">
        <w:t xml:space="preserve">. След това потребителят модифицира обекта </w:t>
      </w:r>
      <w:r w:rsidRPr="0063127D">
        <w:rPr>
          <w:b/>
        </w:rPr>
        <w:t>В</w:t>
      </w:r>
      <w:r w:rsidRPr="009909AB">
        <w:t>, т.е. създава нова негова версия (</w:t>
      </w:r>
      <w:r w:rsidRPr="009909AB">
        <w:fldChar w:fldCharType="begin"/>
      </w:r>
      <w:r w:rsidRPr="009909AB">
        <w:instrText xml:space="preserve"> REF _Ref313720035 \h </w:instrText>
      </w:r>
      <w:r w:rsidRPr="009909AB">
        <w:fldChar w:fldCharType="separate"/>
      </w:r>
      <w:r w:rsidRPr="009909AB">
        <w:t xml:space="preserve">Фиг. </w:t>
      </w:r>
      <w:r>
        <w:rPr>
          <w:noProof/>
        </w:rPr>
        <w:t>42</w:t>
      </w:r>
      <w:r w:rsidRPr="009909AB">
        <w:fldChar w:fldCharType="end"/>
      </w:r>
      <w:r w:rsidRPr="009909AB">
        <w:t xml:space="preserve">). При така създадената ситуация публикуването новата версия на </w:t>
      </w:r>
      <w:r>
        <w:t>подоб</w:t>
      </w:r>
      <w:r w:rsidRPr="009909AB">
        <w:t xml:space="preserve">екта </w:t>
      </w:r>
      <w:r w:rsidRPr="0063127D">
        <w:rPr>
          <w:b/>
        </w:rPr>
        <w:t>В</w:t>
      </w:r>
      <w:r w:rsidRPr="009909AB">
        <w:t xml:space="preserve"> би довел</w:t>
      </w:r>
      <w:r>
        <w:t>о</w:t>
      </w:r>
      <w:r w:rsidRPr="009909AB">
        <w:t xml:space="preserve"> до следната конфликтна ситуация: Версия v1 на обект </w:t>
      </w:r>
      <w:r w:rsidRPr="0063127D">
        <w:rPr>
          <w:b/>
        </w:rPr>
        <w:t>В</w:t>
      </w:r>
      <w:r w:rsidRPr="009909AB">
        <w:t xml:space="preserve"> изисква в работното пространство обект</w:t>
      </w:r>
      <w:r>
        <w:t>ът</w:t>
      </w:r>
      <w:r w:rsidRPr="009909AB">
        <w:t xml:space="preserve"> </w:t>
      </w:r>
      <w:r w:rsidRPr="0063127D">
        <w:rPr>
          <w:b/>
        </w:rPr>
        <w:t>А</w:t>
      </w:r>
      <w:r w:rsidRPr="009909AB">
        <w:t xml:space="preserve"> да присъства (видимо или локално) с версия v1. </w:t>
      </w:r>
    </w:p>
    <w:p w:rsidR="006B12DC" w:rsidRPr="009909AB" w:rsidRDefault="006B12DC" w:rsidP="006B12DC">
      <w:pPr>
        <w:keepNext/>
      </w:pPr>
      <w:r>
        <w:rPr>
          <w:noProof/>
          <w:lang w:eastAsia="ru-RU"/>
        </w:rPr>
        <w:lastRenderedPageBreak/>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a3"/>
        <w:rPr>
          <w:sz w:val="22"/>
          <w:szCs w:val="22"/>
        </w:rPr>
      </w:pPr>
      <w:bookmarkStart w:id="57" w:name="_Ref313720035"/>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42</w:t>
      </w:r>
      <w:r w:rsidRPr="00840C83">
        <w:rPr>
          <w:sz w:val="22"/>
          <w:szCs w:val="22"/>
        </w:rPr>
        <w:fldChar w:fldCharType="end"/>
      </w:r>
      <w:bookmarkEnd w:id="57"/>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Pr="009909AB" w:rsidRDefault="006B12DC" w:rsidP="006B12DC">
      <w:r w:rsidRPr="009909AB">
        <w:t>Този факт може да се разглежда като предпоставка за формулиране на правилото:</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58" w:name="_Ref327394983"/>
      <w:r w:rsidRPr="00840C83">
        <w:rPr>
          <w:sz w:val="22"/>
          <w:szCs w:val="22"/>
        </w:rPr>
        <w:t xml:space="preserve"> 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6B12DC" w:rsidRDefault="006B12DC" w:rsidP="006B12DC">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a4"/>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8"/>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3" w:tooltip="принцип" w:history="1">
        <w:r w:rsidRPr="009909AB">
          <w:t>принципи</w:t>
        </w:r>
      </w:hyperlink>
      <w:r w:rsidRPr="009909AB">
        <w:t> и </w:t>
      </w:r>
      <w:hyperlink r:id="rId24" w:tooltip="средство" w:history="1">
        <w:r w:rsidRPr="009909AB">
          <w:t>средства</w:t>
        </w:r>
      </w:hyperlink>
      <w:r w:rsidRPr="009909AB">
        <w:t> за организиране и провеждане на дадена </w:t>
      </w:r>
      <w:hyperlink r:id="rId25"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a4"/>
        <w:numPr>
          <w:ilvl w:val="0"/>
          <w:numId w:val="8"/>
        </w:numPr>
        <w:rPr>
          <w:sz w:val="22"/>
          <w:szCs w:val="22"/>
        </w:rPr>
      </w:pPr>
      <w:r w:rsidRPr="00840C83">
        <w:rPr>
          <w:sz w:val="22"/>
          <w:szCs w:val="22"/>
        </w:rPr>
        <w:t>Подготовка на средата;</w:t>
      </w:r>
    </w:p>
    <w:p w:rsidR="00840C83" w:rsidRPr="00840C83" w:rsidRDefault="00840C83" w:rsidP="00840C83">
      <w:pPr>
        <w:pStyle w:val="a4"/>
        <w:numPr>
          <w:ilvl w:val="0"/>
          <w:numId w:val="8"/>
        </w:numPr>
        <w:rPr>
          <w:sz w:val="22"/>
          <w:szCs w:val="22"/>
        </w:rPr>
      </w:pPr>
      <w:r w:rsidRPr="00840C83">
        <w:rPr>
          <w:sz w:val="22"/>
          <w:szCs w:val="22"/>
        </w:rPr>
        <w:lastRenderedPageBreak/>
        <w:t>Създаване и определяне на задачите;</w:t>
      </w:r>
    </w:p>
    <w:p w:rsidR="00840C83" w:rsidRPr="00840C83" w:rsidRDefault="00840C83" w:rsidP="00840C83">
      <w:pPr>
        <w:pStyle w:val="a4"/>
        <w:numPr>
          <w:ilvl w:val="0"/>
          <w:numId w:val="8"/>
        </w:numPr>
        <w:rPr>
          <w:sz w:val="22"/>
          <w:szCs w:val="22"/>
        </w:rPr>
      </w:pPr>
      <w:r w:rsidRPr="00840C83">
        <w:rPr>
          <w:sz w:val="22"/>
          <w:szCs w:val="22"/>
        </w:rPr>
        <w:t>Изпълнение на задачите;</w:t>
      </w:r>
    </w:p>
    <w:p w:rsidR="00840C83" w:rsidRPr="00840C83" w:rsidRDefault="00840C83" w:rsidP="00840C83">
      <w:pPr>
        <w:pStyle w:val="a4"/>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fldChar w:fldCharType="begin"/>
      </w:r>
      <w:r>
        <w:instrText xml:space="preserve"> REF _Ref325915005 \h </w:instrText>
      </w:r>
      <w:r>
        <w:fldChar w:fldCharType="separate"/>
      </w:r>
      <w:r>
        <w:t xml:space="preserve">Фиг. </w:t>
      </w:r>
      <w:r>
        <w:rPr>
          <w:noProof/>
        </w:rPr>
        <w:t>47</w:t>
      </w:r>
      <w:r>
        <w:fldChar w:fldCharType="end"/>
      </w:r>
      <w:r>
        <w:t xml:space="preserve"> и </w:t>
      </w:r>
      <w:r>
        <w:fldChar w:fldCharType="begin"/>
      </w:r>
      <w:r>
        <w:instrText xml:space="preserve"> REF _Ref325915009 \h </w:instrText>
      </w:r>
      <w:r>
        <w:fldChar w:fldCharType="separate"/>
      </w:r>
      <w:r w:rsidRPr="00977CD1">
        <w:t xml:space="preserve">Фиг. </w:t>
      </w:r>
      <w:r>
        <w:rPr>
          <w:noProof/>
        </w:rPr>
        <w:t>48</w:t>
      </w:r>
      <w:r>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eastAsia="ru-RU"/>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6"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lang w:val="ru-RU"/>
        </w:rPr>
      </w:pPr>
      <w:bookmarkStart w:id="59" w:name="_Ref325915005"/>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47</w:t>
      </w:r>
      <w:r w:rsidRPr="00840C83">
        <w:rPr>
          <w:sz w:val="22"/>
          <w:szCs w:val="22"/>
        </w:rPr>
        <w:fldChar w:fldCharType="end"/>
      </w:r>
      <w:bookmarkEnd w:id="59"/>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 xml:space="preserve">а). След създаването на архитектурата като версионизиран </w:t>
      </w:r>
      <w:r w:rsidRPr="009909AB">
        <w:lastRenderedPageBreak/>
        <w:t>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eastAsia="ru-RU"/>
        </w:rPr>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7"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bookmarkStart w:id="60" w:name="_Ref325915009"/>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48</w:t>
      </w:r>
      <w:r w:rsidRPr="00840C83">
        <w:rPr>
          <w:sz w:val="22"/>
          <w:szCs w:val="22"/>
        </w:rPr>
        <w:fldChar w:fldCharType="end"/>
      </w:r>
      <w:bookmarkEnd w:id="60"/>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3"/>
        <w:rPr>
          <w:sz w:val="22"/>
          <w:szCs w:val="22"/>
        </w:rPr>
      </w:pPr>
      <w:bookmarkStart w:id="61" w:name="_Toc339191581"/>
      <w:r w:rsidRPr="00840C83">
        <w:rPr>
          <w:sz w:val="22"/>
          <w:szCs w:val="22"/>
        </w:rPr>
        <w:t>Процес на създаване на нова функционалност</w:t>
      </w:r>
      <w:bookmarkEnd w:id="61"/>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fldChar w:fldCharType="begin"/>
      </w:r>
      <w:r>
        <w:instrText xml:space="preserve"> REF _Ref326271590 \h </w:instrText>
      </w:r>
      <w:r>
        <w:fldChar w:fldCharType="separate"/>
      </w:r>
      <w:r>
        <w:t xml:space="preserve">Фиг. </w:t>
      </w:r>
      <w:r>
        <w:rPr>
          <w:noProof/>
        </w:rPr>
        <w:t>49</w:t>
      </w:r>
      <w:r>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a4"/>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a4"/>
        <w:numPr>
          <w:ilvl w:val="0"/>
          <w:numId w:val="9"/>
        </w:numPr>
        <w:ind w:left="851"/>
        <w:rPr>
          <w:sz w:val="22"/>
          <w:szCs w:val="22"/>
        </w:rPr>
      </w:pPr>
      <w:r w:rsidRPr="00840C83">
        <w:rPr>
          <w:sz w:val="22"/>
          <w:szCs w:val="22"/>
        </w:rPr>
        <w:lastRenderedPageBreak/>
        <w:t>След тяхното съгласуване те се маркират като завършени и могат да се избират за работни задачи</w:t>
      </w:r>
    </w:p>
    <w:p w:rsidR="00840C83" w:rsidRPr="00840C83" w:rsidRDefault="00840C83" w:rsidP="00840C83">
      <w:pPr>
        <w:pStyle w:val="a4"/>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a4"/>
        <w:numPr>
          <w:ilvl w:val="0"/>
          <w:numId w:val="9"/>
        </w:numPr>
        <w:ind w:left="851"/>
        <w:rPr>
          <w:sz w:val="22"/>
          <w:szCs w:val="22"/>
        </w:rPr>
      </w:pPr>
      <w:r w:rsidRPr="00840C83">
        <w:rPr>
          <w:sz w:val="22"/>
          <w:szCs w:val="22"/>
        </w:rPr>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a4"/>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a4"/>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a4"/>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a4"/>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eastAsia="ru-RU"/>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8"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a3"/>
      </w:pPr>
      <w:bookmarkStart w:id="62" w:name="_Ref326271590"/>
      <w:bookmarkStart w:id="63" w:name="_Ref326353701"/>
      <w:r>
        <w:t xml:space="preserve">Фиг. </w:t>
      </w:r>
      <w:fldSimple w:instr=" SEQ Фиг. \* ARABIC ">
        <w:r>
          <w:rPr>
            <w:noProof/>
          </w:rPr>
          <w:t>49</w:t>
        </w:r>
      </w:fldSimple>
      <w:bookmarkEnd w:id="62"/>
      <w:r w:rsidRPr="00FA2178">
        <w:rPr>
          <w:lang w:val="ru-RU"/>
        </w:rPr>
        <w:t xml:space="preserve"> </w:t>
      </w:r>
      <w:r>
        <w:rPr>
          <w:lang w:val="ru-RU"/>
        </w:rPr>
        <w:t>Е</w:t>
      </w:r>
      <w:r>
        <w:t>тапи по създаване на изсквания и архитектура</w:t>
      </w:r>
      <w:bookmarkEnd w:id="63"/>
    </w:p>
    <w:p w:rsidR="00840C83" w:rsidRPr="00840C83" w:rsidRDefault="00840C83" w:rsidP="00840C83">
      <w:pPr>
        <w:pStyle w:val="a4"/>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a4"/>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a4"/>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a4"/>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a4"/>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eastAsia="ru-RU"/>
        </w:rPr>
        <w:lastRenderedPageBreak/>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a3"/>
      </w:pPr>
      <w:bookmarkStart w:id="64" w:name="_Ref326356285"/>
      <w:r>
        <w:t xml:space="preserve">Фиг. </w:t>
      </w:r>
      <w:fldSimple w:instr=" SEQ Фиг. \* ARABIC ">
        <w:r>
          <w:rPr>
            <w:noProof/>
          </w:rPr>
          <w:t>50</w:t>
        </w:r>
      </w:fldSimple>
      <w:bookmarkEnd w:id="64"/>
      <w:r>
        <w:t xml:space="preserve"> Етапи по създаване на изходен код и тестови сценарии</w:t>
      </w:r>
    </w:p>
    <w:p w:rsidR="00840C83" w:rsidRPr="00840C83" w:rsidRDefault="00840C83" w:rsidP="00840C83">
      <w:pPr>
        <w:pStyle w:val="a4"/>
        <w:numPr>
          <w:ilvl w:val="0"/>
          <w:numId w:val="9"/>
        </w:numPr>
        <w:ind w:left="851"/>
        <w:rPr>
          <w:sz w:val="22"/>
          <w:szCs w:val="22"/>
        </w:rPr>
      </w:pPr>
      <w:r w:rsidRPr="00840C83">
        <w:rPr>
          <w:sz w:val="22"/>
          <w:szCs w:val="22"/>
        </w:rPr>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a4"/>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a4"/>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a4"/>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a4"/>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a4"/>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eastAsia="ru-RU"/>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30"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51</w:t>
      </w:r>
      <w:r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3"/>
        <w:rPr>
          <w:sz w:val="22"/>
          <w:szCs w:val="22"/>
        </w:rPr>
      </w:pPr>
      <w:bookmarkStart w:id="65" w:name="_Toc339191582"/>
      <w:r w:rsidRPr="00840C83">
        <w:rPr>
          <w:sz w:val="22"/>
          <w:szCs w:val="22"/>
        </w:rPr>
        <w:t>Процес на промяна на съществуваща функционалност</w:t>
      </w:r>
      <w:bookmarkEnd w:id="65"/>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a4"/>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a4"/>
        <w:numPr>
          <w:ilvl w:val="0"/>
          <w:numId w:val="10"/>
        </w:numPr>
        <w:ind w:left="851"/>
        <w:rPr>
          <w:sz w:val="22"/>
          <w:szCs w:val="22"/>
        </w:rPr>
      </w:pPr>
      <w:r w:rsidRPr="00840C83">
        <w:rPr>
          <w:sz w:val="22"/>
          <w:szCs w:val="22"/>
        </w:rPr>
        <w:lastRenderedPageBreak/>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eastAsia="ru-RU"/>
        </w:rPr>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1"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52</w:t>
      </w:r>
      <w:r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a4"/>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a4"/>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eastAsia="ru-RU"/>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2"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a3"/>
        <w:rPr>
          <w:sz w:val="22"/>
          <w:szCs w:val="22"/>
        </w:rPr>
      </w:pPr>
      <w:r w:rsidRPr="00840C83">
        <w:rPr>
          <w:sz w:val="22"/>
          <w:szCs w:val="22"/>
        </w:rPr>
        <w:t xml:space="preserve">Фиг. </w:t>
      </w:r>
      <w:r w:rsidRPr="00840C83">
        <w:rPr>
          <w:sz w:val="22"/>
          <w:szCs w:val="22"/>
        </w:rPr>
        <w:fldChar w:fldCharType="begin"/>
      </w:r>
      <w:r w:rsidRPr="00840C83">
        <w:rPr>
          <w:sz w:val="22"/>
          <w:szCs w:val="22"/>
        </w:rPr>
        <w:instrText xml:space="preserve"> SEQ Фиг. \* ARABIC </w:instrText>
      </w:r>
      <w:r w:rsidRPr="00840C83">
        <w:rPr>
          <w:sz w:val="22"/>
          <w:szCs w:val="22"/>
        </w:rPr>
        <w:fldChar w:fldCharType="separate"/>
      </w:r>
      <w:r w:rsidRPr="00840C83">
        <w:rPr>
          <w:noProof/>
          <w:sz w:val="22"/>
          <w:szCs w:val="22"/>
        </w:rPr>
        <w:t>53</w:t>
      </w:r>
      <w:r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a4"/>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a4"/>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a4"/>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a4"/>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lastRenderedPageBreak/>
        <w:t xml:space="preserve">Следва да се изтъкне фактът, че за представянето на стъпки от 5 до 6 може да се използва диаграмата от </w:t>
      </w:r>
      <w:r>
        <w:fldChar w:fldCharType="begin"/>
      </w:r>
      <w:r>
        <w:instrText xml:space="preserve"> REF _Ref326356285 \h </w:instrText>
      </w:r>
      <w:r>
        <w:fldChar w:fldCharType="separate"/>
      </w:r>
      <w:r>
        <w:t xml:space="preserve">Фиг. </w:t>
      </w:r>
      <w:r>
        <w:rPr>
          <w:noProof/>
        </w:rPr>
        <w:t>50</w:t>
      </w:r>
      <w:r>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1"/>
      <w:lvlText w:val="%1."/>
      <w:lvlJc w:val="left"/>
      <w:pPr>
        <w:ind w:left="3763" w:hanging="360"/>
      </w:pPr>
      <w:rPr>
        <w:rFonts w:hint="default"/>
      </w:rPr>
    </w:lvl>
    <w:lvl w:ilvl="1">
      <w:start w:val="1"/>
      <w:numFmt w:val="decimal"/>
      <w:pStyle w:val="2"/>
      <w:lvlText w:val="%1.%2."/>
      <w:lvlJc w:val="left"/>
      <w:pPr>
        <w:ind w:left="792" w:hanging="435"/>
      </w:pPr>
      <w:rPr>
        <w:rFonts w:hint="default"/>
      </w:rPr>
    </w:lvl>
    <w:lvl w:ilvl="2">
      <w:start w:val="1"/>
      <w:numFmt w:val="decimal"/>
      <w:pStyle w:val="3"/>
      <w:lvlText w:val="%1.%2.%3."/>
      <w:lvlJc w:val="left"/>
      <w:pPr>
        <w:ind w:left="1224" w:hanging="657"/>
      </w:pPr>
      <w:rPr>
        <w:rFonts w:hint="default"/>
      </w:rPr>
    </w:lvl>
    <w:lvl w:ilvl="3">
      <w:start w:val="1"/>
      <w:numFmt w:val="decimal"/>
      <w:pStyle w:val="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7">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8">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9">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1"/>
        <w:lvlText w:val="%1."/>
        <w:lvlJc w:val="left"/>
        <w:pPr>
          <w:ind w:left="3763" w:hanging="360"/>
        </w:pPr>
        <w:rPr>
          <w:rFonts w:hint="default"/>
        </w:rPr>
      </w:lvl>
    </w:lvlOverride>
    <w:lvlOverride w:ilvl="1">
      <w:lvl w:ilvl="1">
        <w:start w:val="1"/>
        <w:numFmt w:val="decimal"/>
        <w:pStyle w:val="2"/>
        <w:lvlText w:val="%1.%2."/>
        <w:lvlJc w:val="left"/>
        <w:pPr>
          <w:ind w:left="792" w:hanging="435"/>
        </w:pPr>
        <w:rPr>
          <w:rFonts w:hint="default"/>
        </w:rPr>
      </w:lvl>
    </w:lvlOverride>
    <w:lvlOverride w:ilvl="2">
      <w:lvl w:ilvl="2">
        <w:start w:val="1"/>
        <w:numFmt w:val="decimal"/>
        <w:pStyle w:val="3"/>
        <w:lvlText w:val="%1.%2.%3."/>
        <w:lvlJc w:val="left"/>
        <w:pPr>
          <w:ind w:left="1224" w:hanging="657"/>
        </w:pPr>
        <w:rPr>
          <w:rFonts w:hint="default"/>
        </w:rPr>
      </w:lvl>
    </w:lvlOverride>
    <w:lvlOverride w:ilvl="3">
      <w:lvl w:ilvl="3">
        <w:start w:val="1"/>
        <w:numFmt w:val="decimal"/>
        <w:pStyle w:val="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8"/>
  </w:num>
  <w:num w:numId="3">
    <w:abstractNumId w:val="1"/>
  </w:num>
  <w:num w:numId="4">
    <w:abstractNumId w:val="4"/>
  </w:num>
  <w:num w:numId="5">
    <w:abstractNumId w:val="9"/>
  </w:num>
  <w:num w:numId="6">
    <w:abstractNumId w:val="0"/>
  </w:num>
  <w:num w:numId="7">
    <w:abstractNumId w:val="7"/>
  </w:num>
  <w:num w:numId="8">
    <w:abstractNumId w:val="6"/>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B60387"/>
    <w:rsid w:val="00391E81"/>
    <w:rsid w:val="0055287A"/>
    <w:rsid w:val="006B12DC"/>
    <w:rsid w:val="0074284F"/>
    <w:rsid w:val="00840C83"/>
    <w:rsid w:val="00A100A1"/>
    <w:rsid w:val="00AD56A9"/>
    <w:rsid w:val="00B60387"/>
    <w:rsid w:val="00D738B3"/>
    <w:rsid w:val="00E047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6A9"/>
  </w:style>
  <w:style w:type="paragraph" w:styleId="1">
    <w:name w:val="heading 1"/>
    <w:basedOn w:val="a"/>
    <w:next w:val="a"/>
    <w:link w:val="10"/>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3">
    <w:name w:val="heading 3"/>
    <w:basedOn w:val="a"/>
    <w:next w:val="a"/>
    <w:link w:val="30"/>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4">
    <w:name w:val="heading 4"/>
    <w:basedOn w:val="a"/>
    <w:next w:val="a"/>
    <w:link w:val="40"/>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6B12DC"/>
    <w:rPr>
      <w:rFonts w:ascii="Times New Roman" w:eastAsia="Times New Roman" w:hAnsi="Times New Roman" w:cs="Times New Roman"/>
      <w:b/>
      <w:bCs/>
      <w:kern w:val="32"/>
      <w:sz w:val="32"/>
      <w:szCs w:val="32"/>
      <w:lang w:val="bg-BG"/>
    </w:rPr>
  </w:style>
  <w:style w:type="character" w:customStyle="1" w:styleId="20">
    <w:name w:val="Заголовок 2 Знак"/>
    <w:basedOn w:val="a0"/>
    <w:link w:val="2"/>
    <w:uiPriority w:val="99"/>
    <w:rsid w:val="006B12DC"/>
    <w:rPr>
      <w:rFonts w:ascii="Times New Roman" w:eastAsia="Times New Roman" w:hAnsi="Times New Roman" w:cs="Times New Roman"/>
      <w:b/>
      <w:bCs/>
      <w:sz w:val="28"/>
      <w:szCs w:val="28"/>
      <w:lang w:val="bg-BG"/>
    </w:rPr>
  </w:style>
  <w:style w:type="character" w:customStyle="1" w:styleId="30">
    <w:name w:val="Заголовок 3 Знак"/>
    <w:basedOn w:val="a0"/>
    <w:link w:val="3"/>
    <w:uiPriority w:val="99"/>
    <w:rsid w:val="006B12DC"/>
    <w:rPr>
      <w:rFonts w:ascii="Times New Roman" w:eastAsia="Times New Roman" w:hAnsi="Times New Roman" w:cs="Times New Roman"/>
      <w:b/>
      <w:bCs/>
      <w:i/>
      <w:iCs/>
      <w:sz w:val="28"/>
      <w:szCs w:val="28"/>
      <w:lang w:val="bg-BG"/>
    </w:rPr>
  </w:style>
  <w:style w:type="character" w:customStyle="1" w:styleId="40">
    <w:name w:val="Заголовок 4 Знак"/>
    <w:basedOn w:val="a0"/>
    <w:link w:val="4"/>
    <w:uiPriority w:val="99"/>
    <w:rsid w:val="006B12DC"/>
    <w:rPr>
      <w:rFonts w:ascii="Times New Roman" w:eastAsia="Times New Roman" w:hAnsi="Times New Roman" w:cs="Times New Roman"/>
      <w:i/>
      <w:iCs/>
      <w:sz w:val="28"/>
      <w:szCs w:val="28"/>
      <w:lang w:val="bg-BG"/>
    </w:rPr>
  </w:style>
  <w:style w:type="paragraph" w:styleId="a3">
    <w:name w:val="caption"/>
    <w:basedOn w:val="a"/>
    <w:next w:val="a"/>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a4">
    <w:name w:val="List Paragraph"/>
    <w:basedOn w:val="a"/>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
      </w:numPr>
    </w:pPr>
  </w:style>
  <w:style w:type="paragraph" w:styleId="a5">
    <w:name w:val="Balloon Text"/>
    <w:basedOn w:val="a"/>
    <w:link w:val="a6"/>
    <w:uiPriority w:val="99"/>
    <w:semiHidden/>
    <w:unhideWhenUsed/>
    <w:rsid w:val="006B12D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12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hyperlink" Target="http://bg.wiktionary.org/wiki/%D0%B4%D0%B5%D0%B9%D0%BD%D0%BE%D1%81%D1%8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1%81%D1%80%D0%B5%D0%B4%D1%81%D1%82%D0%B2%D0%BE" TargetMode="External"/><Relationship Id="rId32" Type="http://schemas.openxmlformats.org/officeDocument/2006/relationships/image" Target="media/image25.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hyperlink" Target="http://bg.wiktionary.org/wiki/%D0%BF%D1%80%D0%B8%D0%BD%D1%86%D0%B8%D0%BF"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21</Pages>
  <Words>5240</Words>
  <Characters>29874</Characters>
  <Application>Microsoft Office Word</Application>
  <DocSecurity>0</DocSecurity>
  <Lines>248</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Владимир Йотов</cp:lastModifiedBy>
  <cp:revision>5</cp:revision>
  <dcterms:created xsi:type="dcterms:W3CDTF">2013-03-29T07:01:00Z</dcterms:created>
  <dcterms:modified xsi:type="dcterms:W3CDTF">2013-04-01T07:21:00Z</dcterms:modified>
</cp:coreProperties>
</file>