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mi carta  -&gt; no se puede usar porque tiene un espacio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 unacarta  -&gt; Válido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c) Mis2escritos -&gt; Válido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d) 4cientos  -&gt; no puedes usar numeros al inicio del nombre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e) es_un_mensaje  -&gt; Válido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f) no_vale nada  -&gt; Contiene un espacio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g) ____ejemplo______  -&gt; Por poder se puede, pero que incómodo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h) mi-programa -&gt;  Contiene el guion en medio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i) ¿cuantos?  -&gt; No se puede usar signos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j) el%Descontado  -&gt; Válido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k) a200PORAÑO  -&gt; Válido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l) TengoMUCHOS$$$  -&gt; Válido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m) LOS4ooGOLPES  -&gt; Válido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n) quieroUNAsolución -&gt; no se pueden poner tildes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