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Vijaysarathy Subramanian</w:t>
        <w:tab/>
      </w:r>
      <w:r>
        <w:rPr>
          <w:rFonts w:ascii="Arial" w:hAnsi="Arial"/>
          <w:sz w:val="20"/>
          <w:szCs w:val="20"/>
          <w:rtl w:val="0"/>
          <w:lang w:val="en-US"/>
        </w:rPr>
        <w:t xml:space="preserve"> 2900 W Royal Lane, #2006, Irving, TX-75063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>612.876.5406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"mailto:sarathy.fx@gmail.com"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sarathy.fx@gmail.com</w:t>
      </w:r>
      <w:r>
        <w:rPr/>
        <w:fldChar w:fldCharType="end" w:fldLock="0"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Technology Professional, with extensive proven creative and design expertise, seeking challenging assignments including UX/UI designer, Visual Designer, Product Designer, UX/UI Research Analyst</w:t>
      </w:r>
    </w:p>
    <w:p>
      <w:pPr>
        <w:pStyle w:val="Normal.0"/>
        <w:jc w:val="center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Key Areas of Expertise</w:t>
      </w: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UX Methods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Surveys ~ Personas ~ User stories and flows ~ Content Analysis ~ Low &amp; High fidelity mockups ~ Usability testing ~ Designing ~ Sketching ~ Site mapping ~ Interactive Prototype and testing ~ Wireframing ~ Usability testing ~ UX Documentation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Visual Effects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Graphic Design Projects ~ Training Videos ~ Product Marketing ~ Video Production ~ YouTube ~ Audio Recording ~ Modeling ~ Quality Control ~ Promotional Materials ~ Full-Life-Cycle Project Management </w:t>
      </w: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As a Designer</w:t>
      </w:r>
    </w:p>
    <w:p>
      <w:pPr>
        <w:pStyle w:val="Normal.0"/>
        <w:rPr>
          <w:rFonts w:ascii="Garamond" w:cs="Garamond" w:hAnsi="Garamond" w:eastAsia="Garamond"/>
          <w:sz w:val="12"/>
          <w:szCs w:val="12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 like to define, design and analyze user problems and pain areas. I enjoy creating user interaction designs which helps in communicating specific contents. I specialize in Adobe Creative cloud designing tools. I have an eye for detail and passion for UX design, User flows and Visual effects. My expertise in design and Visual effects throws perspective and concepts to the products I design. I love to work, learn and I am well organized with superior detail orientation.</w:t>
      </w:r>
    </w:p>
    <w:p>
      <w:pPr>
        <w:pStyle w:val="Normal.0"/>
        <w:rPr>
          <w:rFonts w:ascii="Garamond" w:cs="Garamond" w:hAnsi="Garamond" w:eastAsia="Garamond"/>
          <w:sz w:val="12"/>
          <w:szCs w:val="1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Expertise in 2D designs, rotoscoping, string removal, color correction, dust busting, keying and logarithmic color spacing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Proficient in Sketch, Balsamiq, HTML, CSS, Illustrator, Adobe Photoshop, InVision, After Effects, Audition, Premier, In Design, Maya, Dreamweaver, Shake, Nuke, Mocha, Videoscribe</w:t>
      </w:r>
    </w:p>
    <w:p>
      <w:pPr>
        <w:pStyle w:val="Normal.0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jc w:val="center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Professional Synopsis</w:t>
      </w: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Shift4 Corporation, Las Vegas, NV</w:t>
        <w:tab/>
        <w:t xml:space="preserve">2014 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2016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Computer Animator/UX UI designer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Recruited to oversee graphic design projects from initiation through roll-out.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Meet/exceed creative scheduling and budgetary objectives.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inp-right-disabled1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Developed wireframes, prototypes, and mockups for Shift4 websites, VT4 interfaces, and VT4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it-IT"/>
        </w:rPr>
        <w:t>mobile apps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Coded demos with the mockups using HTML,CSS 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Wrote, launched, and analyzed user surveys through Google forms, utilizing responses in customer personas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Specialization in training videos covering video-audio recording, animation and editing.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Facilitate product marketing, in-house video production and YouTube video development.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Successfully utilize 2D design, white board animation and motion graphics.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Pixstone Images Pvt Ltd., Chennai, India</w:t>
        <w:tab/>
        <w:t xml:space="preserve">2011 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2012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Lead 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Hired to develop 2D designs, digital backgrounds, texturing and animation using Photoshop and Maya.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Provided leadership for Roto Artist team.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Monitored quality and contributed to such notable projects as Titanic 3D, Conan the Barbarian, Pacific Rim, Cats and Dogs and G.I. Joe Retaliation.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Ocher Studios Pvt Ltd., Chennai, India</w:t>
        <w:tab/>
        <w:t xml:space="preserve">2008 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2011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Senior 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Tasked with graphics, keying, composing, titling and crowd multiplication utilizing Shake and Combustion.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Developed well-received promotional materials and user manual via Photoshop.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Domestic credits included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VFX artist for feature films Goa(2010), Enthiran(2010), Kuselan (2008), Sakkarakatti</w:t>
      </w:r>
    </w:p>
    <w:p>
      <w:pPr>
        <w:pStyle w:val="Normal.0"/>
        <w:ind w:left="288" w:firstLine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Style w:val="None"/>
          <w:rFonts w:ascii="Arial" w:cs="Arial" w:hAnsi="Arial" w:eastAsia="Arial"/>
          <w:b w:val="1"/>
          <w:bCs w:val="1"/>
          <w:small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mallCaps w:val="1"/>
          <w:sz w:val="22"/>
          <w:szCs w:val="22"/>
          <w:rtl w:val="0"/>
          <w:lang w:val="en-US"/>
        </w:rPr>
        <w:t>~ Continued on Page Two ~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jc w:val="right"/>
        <w:rPr>
          <w:rStyle w:val="None"/>
          <w:rFonts w:ascii="Arial" w:cs="Arial" w:hAnsi="Arial" w:eastAsia="Arial"/>
          <w:b w:val="1"/>
          <w:bCs w:val="1"/>
          <w:smallCaps w:val="1"/>
          <w:sz w:val="44"/>
          <w:szCs w:val="44"/>
        </w:rPr>
      </w:pPr>
      <w:r>
        <w:rPr>
          <w:rStyle w:val="None"/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Vijaysarathy Subramanian</w:t>
      </w:r>
    </w:p>
    <w:p>
      <w:pPr>
        <w:pStyle w:val="Normal.0"/>
        <w:jc w:val="right"/>
        <w:rPr>
          <w:rStyle w:val="None"/>
          <w:rFonts w:ascii="Arial" w:cs="Arial" w:hAnsi="Arial" w:eastAsia="Arial"/>
          <w:b w:val="1"/>
          <w:bCs w:val="1"/>
          <w:smallCaps w:val="1"/>
          <w:sz w:val="44"/>
          <w:szCs w:val="44"/>
        </w:rPr>
      </w:pPr>
      <w:r>
        <w:rPr>
          <w:rStyle w:val="None"/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Page Two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(2008), Black &amp; White (2009), Heylassa (2009), Pattalam (2009), Porkalam (2009), Thiruvannamalai (2009), Varnam (2009)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VFX artist for Television Commercials Chennai Silks (2008), Anandha silks (2009)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3D Compositor for Hara,(3D Movie in production 2010)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VFX Movie Rana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tabs>
          <w:tab w:val="right" w:pos="10080"/>
        </w:tabs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Satyam/Nipuna Services Pvt Ltd., Chennai, India</w:t>
        <w:tab/>
        <w:t xml:space="preserve">2006 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2008</w:t>
      </w:r>
    </w:p>
    <w:p>
      <w:pPr>
        <w:pStyle w:val="Normal.0"/>
        <w:tabs>
          <w:tab w:val="right" w:pos="10080"/>
        </w:tabs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Hired to perform visual effects covering keying, VFX/3D compositing and crowd multiplication using Fusion, Silhouette, Shake and Combustion.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Domestic and International credits include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Compositor for First Fear (feature film 2006), German client 4K Animations, Manatu (TV Game show 2006) - German client 4K Animations, 3D Compositor for Marvi (Episodes 2007), German client 4K Animations.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Earlier Background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Prior to Satyam assignment, served as Compositor with Gemini FX and Pentamedia Graphics Limited, as well as freelance contractor for Victory Visions Software &amp; Web Development, all of Chennai, India.  In these assignments gained expertise in visual effects, software utilization, logo design and roto scoping for feature films and regional movies.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Victory Visions assignment included multiple successful internships where outstanding full-scale project management skill sets were developed.</w:t>
      </w: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 xml:space="preserve">Education </w:t>
      </w:r>
    </w:p>
    <w:p>
      <w:pPr>
        <w:pStyle w:val="Normal.0"/>
        <w:tabs>
          <w:tab w:val="right" w:pos="10132"/>
        </w:tabs>
        <w:jc w:val="center"/>
        <w:rPr>
          <w:rStyle w:val="None"/>
          <w:rFonts w:ascii="Garamond" w:cs="Garamond" w:hAnsi="Garamond" w:eastAsia="Garamond"/>
          <w:color w:val="000000"/>
          <w:sz w:val="12"/>
          <w:szCs w:val="12"/>
          <w:u w:color="000000"/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University of Madras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Bachelor of Visual Communication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2003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Image College of Arts Animation and Technology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PG Diploma in Visual FX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2005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"/>
          <w:rFonts w:ascii="Arial" w:cs="Arial" w:hAnsi="Arial" w:eastAsia="Arial"/>
          <w:smallCaps w:val="1"/>
          <w:sz w:val="28"/>
          <w:szCs w:val="28"/>
        </w:rPr>
      </w:pPr>
      <w:r>
        <w:rPr>
          <w:rStyle w:val="None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 xml:space="preserve">Portfolio links 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VFX Portfolio / Motion Graphics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"http://www.dailymotion.com/video/xb25c9_vijaysarathy-s_creation"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http://www.dailymotion.com/video/xb25c9_vijaysarathy-s_creation</w:t>
      </w:r>
      <w:r>
        <w:rPr/>
        <w:fldChar w:fldCharType="end" w:fldLock="0"/>
      </w:r>
    </w:p>
    <w:p>
      <w:pPr>
        <w:pStyle w:val="Normal.0"/>
        <w:rPr>
          <w:rStyle w:val="None"/>
          <w:rFonts w:ascii="Arial" w:cs="Arial" w:hAnsi="Arial" w:eastAsia="Arial"/>
          <w:smallCaps w:val="1"/>
          <w:sz w:val="20"/>
          <w:szCs w:val="20"/>
          <w:u w:val="single"/>
        </w:rPr>
      </w:pPr>
    </w:p>
    <w:p>
      <w:pPr>
        <w:pStyle w:val="Normal.0"/>
        <w:rPr>
          <w:rStyle w:val="None"/>
          <w:rFonts w:ascii="Arial" w:cs="Arial" w:hAnsi="Arial" w:eastAsia="Arial"/>
          <w:smallCaps w:val="1"/>
          <w:sz w:val="20"/>
          <w:szCs w:val="20"/>
          <w:u w:val="singl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"https://www.youtube.com/watch?v=1HotEU0xkh8"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https://www.youtube.com/watch?v=1HotEU0xkh8</w:t>
      </w:r>
      <w:r>
        <w:rPr/>
        <w:fldChar w:fldCharType="end" w:fldLock="0"/>
      </w:r>
    </w:p>
    <w:p>
      <w:pPr>
        <w:pStyle w:val="Normal.0"/>
        <w:rPr>
          <w:rStyle w:val="None"/>
          <w:rFonts w:ascii="Arial" w:cs="Arial" w:hAnsi="Arial" w:eastAsia="Arial"/>
          <w:smallCaps w:val="1"/>
          <w:sz w:val="20"/>
          <w:szCs w:val="20"/>
          <w:u w:val="single"/>
        </w:rPr>
      </w:pPr>
    </w:p>
    <w:p>
      <w:pPr>
        <w:pStyle w:val="Normal.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"https://www.youtube.com/watch?v=mDhrSYffQ_k"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https://www.youtube.com/watch?v=mDhrSYffQ_k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08" w:header="720" w:footer="9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right" w:pos="1000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00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00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1000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00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00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1000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00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00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2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8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ff"/>
      <w:sz w:val="20"/>
      <w:szCs w:val="20"/>
      <w:u w:val="single" w:color="0000ff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inp-right-disabled1">
    <w:name w:val="inp-right-disabled1"/>
    <w:rPr>
      <w:color w:val="000000"/>
      <w:u w:color="000000"/>
      <w:lang w:val="en-US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smallCaps w:val="1"/>
      <w:color w:val="0000ff"/>
      <w:sz w:val="20"/>
      <w:szCs w:val="20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