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7B1F" w14:textId="614DD715" w:rsidR="00F2382C" w:rsidRDefault="00132184">
      <w:pPr>
        <w:rPr>
          <w:lang w:val="en-US"/>
        </w:rPr>
      </w:pPr>
      <w:r>
        <w:rPr>
          <w:lang w:val="en-US"/>
        </w:rPr>
        <w:t>Varun Khadayate A016</w:t>
      </w:r>
    </w:p>
    <w:p w14:paraId="02412FAD" w14:textId="3C86C413" w:rsidR="00132184" w:rsidRDefault="00132184" w:rsidP="00132184">
      <w:pPr>
        <w:pStyle w:val="Title"/>
        <w:jc w:val="center"/>
        <w:rPr>
          <w:lang w:val="en-US"/>
        </w:rPr>
      </w:pPr>
      <w:r>
        <w:rPr>
          <w:lang w:val="en-US"/>
        </w:rPr>
        <w:t>TOGAF Framework</w:t>
      </w:r>
    </w:p>
    <w:p w14:paraId="18907045" w14:textId="77777777" w:rsidR="00132184" w:rsidRPr="00132184" w:rsidRDefault="00132184" w:rsidP="00132184">
      <w:r w:rsidRPr="00132184">
        <w:t>The Open Group Architecture Framework (TOGAF) is a framework for enterprise architecture that provides a common language, methodology, and tools for designing and managing the architecture of an organization. Here are some characteristics, advantages, and disadvantages of the TOGAF framework:</w:t>
      </w:r>
    </w:p>
    <w:p w14:paraId="782FD464" w14:textId="77777777" w:rsidR="00132184" w:rsidRPr="00132184" w:rsidRDefault="00132184" w:rsidP="00132184">
      <w:pPr>
        <w:pStyle w:val="Heading1"/>
      </w:pPr>
      <w:r w:rsidRPr="00132184">
        <w:t>Characteristics of the TOGAF framework:</w:t>
      </w:r>
    </w:p>
    <w:p w14:paraId="5DF3EB8D" w14:textId="77777777" w:rsidR="00132184" w:rsidRPr="00132184" w:rsidRDefault="00132184" w:rsidP="00132184">
      <w:pPr>
        <w:numPr>
          <w:ilvl w:val="0"/>
          <w:numId w:val="1"/>
        </w:numPr>
      </w:pPr>
      <w:r w:rsidRPr="00132184">
        <w:t>Comprehensive: The TOGAF framework covers all aspects of enterprise architecture, including business architecture, data architecture, application architecture, and technology architecture.</w:t>
      </w:r>
    </w:p>
    <w:p w14:paraId="71A0575D" w14:textId="77777777" w:rsidR="00132184" w:rsidRPr="00132184" w:rsidRDefault="00132184" w:rsidP="00132184">
      <w:pPr>
        <w:numPr>
          <w:ilvl w:val="0"/>
          <w:numId w:val="1"/>
        </w:numPr>
      </w:pPr>
      <w:r w:rsidRPr="00132184">
        <w:t>Structured: The framework provides a structured approach to enterprise architecture, with a clear methodology for developing and managing architecture artifacts.</w:t>
      </w:r>
    </w:p>
    <w:p w14:paraId="2F446E24" w14:textId="77777777" w:rsidR="00132184" w:rsidRPr="00132184" w:rsidRDefault="00132184" w:rsidP="00132184">
      <w:pPr>
        <w:numPr>
          <w:ilvl w:val="0"/>
          <w:numId w:val="1"/>
        </w:numPr>
      </w:pPr>
      <w:r w:rsidRPr="00132184">
        <w:t>Standardized: The TOGAF framework provides a standardized language and terminology for describing and documenting enterprise architecture.</w:t>
      </w:r>
    </w:p>
    <w:p w14:paraId="6F422F85" w14:textId="77777777" w:rsidR="00132184" w:rsidRPr="00132184" w:rsidRDefault="00132184" w:rsidP="00132184">
      <w:pPr>
        <w:numPr>
          <w:ilvl w:val="0"/>
          <w:numId w:val="1"/>
        </w:numPr>
      </w:pPr>
      <w:r w:rsidRPr="00132184">
        <w:t>Iterative: The framework is iterative, with a continuous improvement process that allows for the ongoing development and refinement of the architecture.</w:t>
      </w:r>
    </w:p>
    <w:p w14:paraId="5925F65A" w14:textId="77777777" w:rsidR="00132184" w:rsidRPr="00132184" w:rsidRDefault="00132184" w:rsidP="00132184">
      <w:pPr>
        <w:numPr>
          <w:ilvl w:val="0"/>
          <w:numId w:val="1"/>
        </w:numPr>
      </w:pPr>
      <w:r w:rsidRPr="00132184">
        <w:t>Industry-supported: The TOGAF framework is widely adopted and supported by a broad range of organizations and vendors in the IT industry.</w:t>
      </w:r>
    </w:p>
    <w:p w14:paraId="2068D069" w14:textId="77777777" w:rsidR="00132184" w:rsidRPr="00132184" w:rsidRDefault="00132184" w:rsidP="00132184">
      <w:pPr>
        <w:pStyle w:val="Heading1"/>
      </w:pPr>
      <w:r w:rsidRPr="00132184">
        <w:t>Advantages of the TOGAF framework:</w:t>
      </w:r>
    </w:p>
    <w:p w14:paraId="70100D54" w14:textId="77777777" w:rsidR="00132184" w:rsidRPr="00132184" w:rsidRDefault="00132184" w:rsidP="00132184">
      <w:pPr>
        <w:numPr>
          <w:ilvl w:val="0"/>
          <w:numId w:val="2"/>
        </w:numPr>
      </w:pPr>
      <w:r w:rsidRPr="00132184">
        <w:t>Improved alignment: The framework helps to ensure that the organization's IT strategy and technology investments are aligned with its business goals and objectives.</w:t>
      </w:r>
    </w:p>
    <w:p w14:paraId="32DC50C5" w14:textId="77777777" w:rsidR="00132184" w:rsidRPr="00132184" w:rsidRDefault="00132184" w:rsidP="00132184">
      <w:pPr>
        <w:numPr>
          <w:ilvl w:val="0"/>
          <w:numId w:val="2"/>
        </w:numPr>
      </w:pPr>
      <w:r w:rsidRPr="00132184">
        <w:t>Increased efficiency: The framework promotes the reuse of architecture artifacts, reducing the time and cost required to develop new systems and applications.</w:t>
      </w:r>
    </w:p>
    <w:p w14:paraId="491355C8" w14:textId="77777777" w:rsidR="00132184" w:rsidRPr="00132184" w:rsidRDefault="00132184" w:rsidP="00132184">
      <w:pPr>
        <w:numPr>
          <w:ilvl w:val="0"/>
          <w:numId w:val="2"/>
        </w:numPr>
      </w:pPr>
      <w:r w:rsidRPr="00132184">
        <w:t>Better communication: The standardized language and terminology provided by the framework improve communication and collaboration between different stakeholders in the organization.</w:t>
      </w:r>
    </w:p>
    <w:p w14:paraId="05CEA6B0" w14:textId="77777777" w:rsidR="00132184" w:rsidRPr="00132184" w:rsidRDefault="00132184" w:rsidP="00132184">
      <w:pPr>
        <w:numPr>
          <w:ilvl w:val="0"/>
          <w:numId w:val="2"/>
        </w:numPr>
      </w:pPr>
      <w:r w:rsidRPr="00132184">
        <w:t>Risk management: The framework provides a structured approach to risk management, helping to identify and mitigate risks associated with technology investments.</w:t>
      </w:r>
    </w:p>
    <w:p w14:paraId="63DD56EC" w14:textId="5B711324" w:rsidR="00132184" w:rsidRDefault="00132184" w:rsidP="00132184">
      <w:pPr>
        <w:numPr>
          <w:ilvl w:val="0"/>
          <w:numId w:val="2"/>
        </w:numPr>
      </w:pPr>
      <w:r w:rsidRPr="00132184">
        <w:t>Flexibility: The framework can be customized to meet the specific needs and requirements of different organizations and industries.</w:t>
      </w:r>
    </w:p>
    <w:p w14:paraId="1BF823AC" w14:textId="197D3DED" w:rsidR="00132184" w:rsidRDefault="00132184" w:rsidP="00132184"/>
    <w:p w14:paraId="74BD68AA" w14:textId="77777777" w:rsidR="00132184" w:rsidRPr="00132184" w:rsidRDefault="00132184" w:rsidP="00132184"/>
    <w:p w14:paraId="3D5C8349" w14:textId="77777777" w:rsidR="00132184" w:rsidRPr="00132184" w:rsidRDefault="00132184" w:rsidP="00132184">
      <w:pPr>
        <w:pStyle w:val="Heading1"/>
      </w:pPr>
      <w:r w:rsidRPr="00132184">
        <w:lastRenderedPageBreak/>
        <w:t>Disadvantages of the TOGAF framework:</w:t>
      </w:r>
    </w:p>
    <w:p w14:paraId="21256269" w14:textId="77777777" w:rsidR="00132184" w:rsidRPr="00132184" w:rsidRDefault="00132184" w:rsidP="00132184">
      <w:pPr>
        <w:numPr>
          <w:ilvl w:val="0"/>
          <w:numId w:val="3"/>
        </w:numPr>
      </w:pPr>
      <w:r w:rsidRPr="00132184">
        <w:t>Complexity: The framework can be complex and difficult to understand, requiring significant training and expertise to implement effectively.</w:t>
      </w:r>
    </w:p>
    <w:p w14:paraId="323D1649" w14:textId="77777777" w:rsidR="00132184" w:rsidRPr="00132184" w:rsidRDefault="00132184" w:rsidP="00132184">
      <w:pPr>
        <w:numPr>
          <w:ilvl w:val="0"/>
          <w:numId w:val="3"/>
        </w:numPr>
      </w:pPr>
      <w:r w:rsidRPr="00132184">
        <w:t>Limited scope: The framework primarily focuses on the IT aspects of enterprise architecture and may not address other important factors such as organizational culture or human factors.</w:t>
      </w:r>
    </w:p>
    <w:p w14:paraId="6C8CB493" w14:textId="77777777" w:rsidR="00132184" w:rsidRPr="00132184" w:rsidRDefault="00132184" w:rsidP="00132184">
      <w:pPr>
        <w:numPr>
          <w:ilvl w:val="0"/>
          <w:numId w:val="3"/>
        </w:numPr>
      </w:pPr>
      <w:r w:rsidRPr="00132184">
        <w:t>Limited applicability: The framework may not be suitable for all types of organizations or for organizations with very simple IT infrastructures.</w:t>
      </w:r>
    </w:p>
    <w:p w14:paraId="6CF8653C" w14:textId="77777777" w:rsidR="00132184" w:rsidRPr="00132184" w:rsidRDefault="00132184" w:rsidP="00132184">
      <w:pPr>
        <w:numPr>
          <w:ilvl w:val="0"/>
          <w:numId w:val="3"/>
        </w:numPr>
      </w:pPr>
      <w:r w:rsidRPr="00132184">
        <w:t>Cost: Implementing the framework may require significant investment in terms of time, resources, and technology.</w:t>
      </w:r>
    </w:p>
    <w:p w14:paraId="10509620" w14:textId="77777777" w:rsidR="00132184" w:rsidRPr="00132184" w:rsidRDefault="00132184" w:rsidP="00132184">
      <w:pPr>
        <w:numPr>
          <w:ilvl w:val="0"/>
          <w:numId w:val="3"/>
        </w:numPr>
      </w:pPr>
      <w:r w:rsidRPr="00132184">
        <w:t>Resistance to change: The framework may be met with resistance from stakeholders who are not familiar with the methodology or who are resistant to change.</w:t>
      </w:r>
    </w:p>
    <w:p w14:paraId="571BC9BB" w14:textId="548AF353" w:rsidR="00132184" w:rsidRPr="00132184" w:rsidRDefault="00132184" w:rsidP="00132184">
      <w:pPr>
        <w:pStyle w:val="Heading1"/>
      </w:pPr>
      <w:r>
        <w:t>S</w:t>
      </w:r>
      <w:r w:rsidRPr="00132184">
        <w:t>ome real-life examples of organizations using the TOGAF framework:</w:t>
      </w:r>
    </w:p>
    <w:p w14:paraId="6016E48C" w14:textId="77777777" w:rsidR="00132184" w:rsidRPr="00132184" w:rsidRDefault="00132184" w:rsidP="00132184">
      <w:pPr>
        <w:pStyle w:val="ListParagraph"/>
        <w:numPr>
          <w:ilvl w:val="0"/>
          <w:numId w:val="5"/>
        </w:numPr>
      </w:pPr>
      <w:r w:rsidRPr="00132184">
        <w:t>The Home Depot: The Home Depot, a major retailer of home improvement and construction products, has adopted the TOGAF framework as part of its overall IT strategy. The framework has helped the company to align its technology investments with its business goals and to improve the efficiency and effectiveness of its IT systems.</w:t>
      </w:r>
    </w:p>
    <w:p w14:paraId="694AB1FD" w14:textId="77777777" w:rsidR="00132184" w:rsidRPr="00132184" w:rsidRDefault="00132184" w:rsidP="00132184">
      <w:pPr>
        <w:pStyle w:val="ListParagraph"/>
        <w:numPr>
          <w:ilvl w:val="0"/>
          <w:numId w:val="5"/>
        </w:numPr>
      </w:pPr>
      <w:r w:rsidRPr="00132184">
        <w:t>British Airways: British Airways, a major airline, has used the TOGAF framework to develop and manage its enterprise architecture. The framework has helped the company to improve the quality and consistency of its IT systems and to better align its technology investments with its business objectives.</w:t>
      </w:r>
    </w:p>
    <w:p w14:paraId="719B1CA9" w14:textId="7E3CCBA6" w:rsidR="00132184" w:rsidRPr="00132184" w:rsidRDefault="00132184" w:rsidP="00132184">
      <w:pPr>
        <w:pStyle w:val="ListParagraph"/>
        <w:numPr>
          <w:ilvl w:val="0"/>
          <w:numId w:val="5"/>
        </w:numPr>
      </w:pPr>
      <w:r w:rsidRPr="00132184">
        <w:t xml:space="preserve">The United States Department of </w:t>
      </w:r>
      <w:r w:rsidRPr="00132184">
        <w:t>Defence</w:t>
      </w:r>
      <w:r w:rsidRPr="00132184">
        <w:t xml:space="preserve">: The United States Department of </w:t>
      </w:r>
      <w:r w:rsidRPr="00132184">
        <w:t>Defence</w:t>
      </w:r>
      <w:r w:rsidRPr="00132184">
        <w:t xml:space="preserve"> has adopted the TOGAF framework as part of its overall IT architecture strategy. The framework has helped the department to standardize its IT architecture across multiple agencies and to improve the efficiency and effectiveness of its technology investments.</w:t>
      </w:r>
    </w:p>
    <w:p w14:paraId="66A772DB" w14:textId="77777777" w:rsidR="00132184" w:rsidRPr="00132184" w:rsidRDefault="00132184" w:rsidP="00132184">
      <w:pPr>
        <w:pStyle w:val="ListParagraph"/>
        <w:numPr>
          <w:ilvl w:val="0"/>
          <w:numId w:val="5"/>
        </w:numPr>
      </w:pPr>
      <w:r w:rsidRPr="00132184">
        <w:t>Credit Suisse: Credit Suisse, a global financial services company, has implemented the TOGAF framework as part of its enterprise architecture program. The framework has helped the company to improve the alignment of its IT systems with its business objectives and to better manage the complexity of its IT infrastructure.</w:t>
      </w:r>
    </w:p>
    <w:p w14:paraId="191CEE89" w14:textId="186A77FA" w:rsidR="00132184" w:rsidRPr="00132184" w:rsidRDefault="00132184" w:rsidP="00132184">
      <w:pPr>
        <w:pStyle w:val="ListParagraph"/>
        <w:numPr>
          <w:ilvl w:val="0"/>
          <w:numId w:val="5"/>
        </w:numPr>
      </w:pPr>
      <w:r w:rsidRPr="00132184">
        <w:t>FedEx: FedEx, a global shipping and logistics company, has used the TOGAF framework to develop and manage its enterprise architecture. The framework has helped the company to standardize its IT architecture and to better align its technology investments with its business objectives.</w:t>
      </w:r>
    </w:p>
    <w:sectPr w:rsidR="00132184" w:rsidRPr="00132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8FD"/>
    <w:multiLevelType w:val="multilevel"/>
    <w:tmpl w:val="7388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6782E"/>
    <w:multiLevelType w:val="hybridMultilevel"/>
    <w:tmpl w:val="E0C0C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715C2F"/>
    <w:multiLevelType w:val="multilevel"/>
    <w:tmpl w:val="9D44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B2392"/>
    <w:multiLevelType w:val="multilevel"/>
    <w:tmpl w:val="B06A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AA261D"/>
    <w:multiLevelType w:val="multilevel"/>
    <w:tmpl w:val="E662F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104721">
    <w:abstractNumId w:val="0"/>
  </w:num>
  <w:num w:numId="2" w16cid:durableId="348533590">
    <w:abstractNumId w:val="3"/>
  </w:num>
  <w:num w:numId="3" w16cid:durableId="689990904">
    <w:abstractNumId w:val="4"/>
  </w:num>
  <w:num w:numId="4" w16cid:durableId="948586897">
    <w:abstractNumId w:val="2"/>
  </w:num>
  <w:num w:numId="5" w16cid:durableId="1361203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B22AC"/>
    <w:rsid w:val="00132184"/>
    <w:rsid w:val="00245B03"/>
    <w:rsid w:val="003B22AC"/>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448C"/>
  <w15:chartTrackingRefBased/>
  <w15:docId w15:val="{80581DBA-E73B-47BB-851A-2C376AFB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18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1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2184"/>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1321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2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0922">
      <w:bodyDiv w:val="1"/>
      <w:marLeft w:val="0"/>
      <w:marRight w:val="0"/>
      <w:marTop w:val="0"/>
      <w:marBottom w:val="0"/>
      <w:divBdr>
        <w:top w:val="none" w:sz="0" w:space="0" w:color="auto"/>
        <w:left w:val="none" w:sz="0" w:space="0" w:color="auto"/>
        <w:bottom w:val="none" w:sz="0" w:space="0" w:color="auto"/>
        <w:right w:val="none" w:sz="0" w:space="0" w:color="auto"/>
      </w:divBdr>
    </w:div>
    <w:div w:id="637994296">
      <w:bodyDiv w:val="1"/>
      <w:marLeft w:val="0"/>
      <w:marRight w:val="0"/>
      <w:marTop w:val="0"/>
      <w:marBottom w:val="0"/>
      <w:divBdr>
        <w:top w:val="none" w:sz="0" w:space="0" w:color="auto"/>
        <w:left w:val="none" w:sz="0" w:space="0" w:color="auto"/>
        <w:bottom w:val="none" w:sz="0" w:space="0" w:color="auto"/>
        <w:right w:val="none" w:sz="0" w:space="0" w:color="auto"/>
      </w:divBdr>
    </w:div>
    <w:div w:id="809858733">
      <w:bodyDiv w:val="1"/>
      <w:marLeft w:val="0"/>
      <w:marRight w:val="0"/>
      <w:marTop w:val="0"/>
      <w:marBottom w:val="0"/>
      <w:divBdr>
        <w:top w:val="none" w:sz="0" w:space="0" w:color="auto"/>
        <w:left w:val="none" w:sz="0" w:space="0" w:color="auto"/>
        <w:bottom w:val="none" w:sz="0" w:space="0" w:color="auto"/>
        <w:right w:val="none" w:sz="0" w:space="0" w:color="auto"/>
      </w:divBdr>
    </w:div>
    <w:div w:id="138440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2023-03-21T15:53:00Z</dcterms:created>
  <dcterms:modified xsi:type="dcterms:W3CDTF">2023-03-21T15:58:00Z</dcterms:modified>
</cp:coreProperties>
</file>