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>
          <w:spacing w:val="-2"/>
        </w:rPr>
        <w:t>Phase</w:t>
      </w:r>
    </w:p>
    <w:p>
      <w:pPr>
        <w:spacing w:before="30"/>
        <w:ind w:left="0" w:right="26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pacing w:val="-2"/>
          <w:sz w:val="24"/>
        </w:rPr>
        <w:t>points)</w:t>
      </w:r>
    </w:p>
    <w:p>
      <w:pPr>
        <w:pStyle w:val="BodyText"/>
        <w:spacing w:before="67"/>
        <w:rPr>
          <w:sz w:val="20"/>
          <w:u w:val="none"/>
        </w:rPr>
      </w:pPr>
    </w:p>
    <w:tbl>
      <w:tblPr>
        <w:tblW w:w="0" w:type="auto"/>
        <w:jc w:val="left"/>
        <w:tblInd w:w="2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27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z w:val="22"/>
              </w:rPr>
              <w:t>June</w:t>
            </w:r>
            <w:r>
              <w:rPr>
                <w:rFonts w:ascii="Calibri Light"/>
                <w:spacing w:val="-3"/>
                <w:sz w:val="22"/>
              </w:rPr>
              <w:t> </w:t>
            </w:r>
            <w:r>
              <w:rPr>
                <w:rFonts w:ascii="Calibri Light"/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pacing w:val="-2"/>
                <w:sz w:val="22"/>
              </w:rPr>
              <w:t>LTVIP2025TMID55709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ShopEz:One-Stop</w:t>
            </w:r>
            <w:r>
              <w:rPr>
                <w:rFonts w:ascii="Calibri Light"/>
                <w:spacing w:val="-7"/>
                <w:sz w:val="22"/>
              </w:rPr>
              <w:t> </w:t>
            </w:r>
            <w:r>
              <w:rPr>
                <w:rFonts w:ascii="Calibri Light"/>
                <w:sz w:val="22"/>
              </w:rPr>
              <w:t>Shop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for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Online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pacing w:val="-2"/>
                <w:sz w:val="22"/>
              </w:rPr>
              <w:t>Purchases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5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2"/>
        <w:rPr>
          <w:sz w:val="24"/>
          <w:u w:val="none"/>
        </w:rPr>
      </w:pPr>
    </w:p>
    <w:p>
      <w:pPr>
        <w:pStyle w:val="BodyText"/>
        <w:ind w:left="165"/>
        <w:rPr>
          <w:u w:val="none"/>
        </w:rPr>
      </w:pPr>
      <w:r>
        <w:rPr>
          <w:u w:val="none"/>
        </w:rPr>
        <w:t>Product</w:t>
      </w:r>
      <w:r>
        <w:rPr>
          <w:spacing w:val="-6"/>
          <w:u w:val="none"/>
        </w:rPr>
        <w:t> </w:t>
      </w:r>
      <w:r>
        <w:rPr>
          <w:u w:val="none"/>
        </w:rPr>
        <w:t>Backlog,</w:t>
      </w:r>
      <w:r>
        <w:rPr>
          <w:spacing w:val="-5"/>
          <w:u w:val="none"/>
        </w:rPr>
        <w:t> </w:t>
      </w:r>
      <w:r>
        <w:rPr>
          <w:u w:val="none"/>
        </w:rPr>
        <w:t>Sprint</w:t>
      </w:r>
      <w:r>
        <w:rPr>
          <w:spacing w:val="-1"/>
          <w:u w:val="none"/>
        </w:rPr>
        <w:t> </w:t>
      </w:r>
      <w:r>
        <w:rPr>
          <w:u w:val="none"/>
        </w:rPr>
        <w:t>Schedule,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Estimation</w:t>
      </w:r>
      <w:r>
        <w:rPr>
          <w:spacing w:val="-6"/>
          <w:u w:val="none"/>
        </w:rPr>
        <w:t> </w:t>
      </w:r>
      <w:r>
        <w:rPr>
          <w:u w:val="none"/>
        </w:rPr>
        <w:t>(4</w:t>
      </w:r>
      <w:r>
        <w:rPr>
          <w:spacing w:val="-5"/>
          <w:u w:val="none"/>
        </w:rPr>
        <w:t> </w:t>
      </w:r>
      <w:r>
        <w:rPr>
          <w:spacing w:val="-2"/>
          <w:u w:val="none"/>
        </w:rPr>
        <w:t>Marks)</w:t>
      </w:r>
    </w:p>
    <w:p>
      <w:pPr>
        <w:spacing w:before="182"/>
        <w:ind w:left="165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below</w:t>
      </w:r>
      <w:r>
        <w:rPr>
          <w:spacing w:val="-7"/>
          <w:sz w:val="22"/>
        </w:rPr>
        <w:t> </w:t>
      </w:r>
      <w:r>
        <w:rPr>
          <w:sz w:val="22"/>
        </w:rPr>
        <w:t>template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z w:val="22"/>
        </w:rPr>
        <w:t>backlog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sprint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schedule</w:t>
      </w:r>
    </w:p>
    <w:p>
      <w:pPr>
        <w:spacing w:line="240" w:lineRule="auto" w:before="11" w:after="0"/>
        <w:rPr>
          <w:sz w:val="15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2163"/>
        <w:gridCol w:w="1517"/>
        <w:gridCol w:w="4494"/>
        <w:gridCol w:w="1536"/>
        <w:gridCol w:w="1568"/>
        <w:gridCol w:w="1872"/>
      </w:tblGrid>
      <w:tr>
        <w:trPr>
          <w:trHeight w:val="460" w:hRule="atLeast"/>
        </w:trPr>
        <w:tc>
          <w:tcPr>
            <w:tcW w:w="1812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3" w:type="dxa"/>
          </w:tcPr>
          <w:p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</w:t>
            </w:r>
          </w:p>
          <w:p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</w:p>
          <w:p>
            <w:pPr>
              <w:pStyle w:val="TableParagraph"/>
              <w:spacing w:line="21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94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36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8" w:type="dxa"/>
          </w:tcPr>
          <w:p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872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>
        <w:trPr>
          <w:trHeight w:val="688" w:hRule="atLeast"/>
        </w:trPr>
        <w:tc>
          <w:tcPr>
            <w:tcW w:w="1812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3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94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by</w:t>
            </w:r>
          </w:p>
          <w:p>
            <w:pPr>
              <w:pStyle w:val="TableParagraph"/>
              <w:spacing w:line="228" w:lineRule="exact"/>
              <w:ind w:left="107" w:right="204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email,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password,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confirming my password.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8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872" w:type="dxa"/>
          </w:tcPr>
          <w:p>
            <w:pPr>
              <w:pStyle w:val="TableParagraph"/>
              <w:ind w:left="105" w:right="564"/>
              <w:rPr>
                <w:sz w:val="20"/>
              </w:rPr>
            </w:pPr>
            <w:r>
              <w:rPr>
                <w:sz w:val="20"/>
              </w:rPr>
              <w:t>Vulli Yuthika Team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Leader</w:t>
            </w:r>
          </w:p>
        </w:tc>
      </w:tr>
      <w:tr>
        <w:trPr>
          <w:trHeight w:val="460" w:hRule="atLeast"/>
        </w:trPr>
        <w:tc>
          <w:tcPr>
            <w:tcW w:w="1812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3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94" w:type="dxa"/>
          </w:tcPr>
          <w:p>
            <w:pPr>
              <w:pStyle w:val="TableParagraph"/>
              <w:spacing w:line="230" w:lineRule="exact"/>
              <w:ind w:left="107" w:right="16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once I have registered for the application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8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872" w:type="dxa"/>
          </w:tcPr>
          <w:p>
            <w:pPr>
              <w:pStyle w:val="TableParagraph"/>
              <w:spacing w:line="230" w:lineRule="exact"/>
              <w:ind w:left="105" w:right="261"/>
              <w:rPr>
                <w:sz w:val="20"/>
              </w:rPr>
            </w:pPr>
            <w:r>
              <w:rPr>
                <w:sz w:val="20"/>
              </w:rPr>
              <w:t>Velchuri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Mahesh Team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Member</w:t>
            </w:r>
          </w:p>
        </w:tc>
      </w:tr>
      <w:tr>
        <w:trPr>
          <w:trHeight w:val="460" w:hRule="atLeast"/>
        </w:trPr>
        <w:tc>
          <w:tcPr>
            <w:tcW w:w="1812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63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94" w:type="dxa"/>
          </w:tcPr>
          <w:p>
            <w:pPr>
              <w:pStyle w:val="TableParagraph"/>
              <w:spacing w:line="230" w:lineRule="exact"/>
              <w:ind w:left="107" w:right="2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8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872" w:type="dxa"/>
          </w:tcPr>
          <w:p>
            <w:pPr>
              <w:pStyle w:val="TableParagraph"/>
              <w:spacing w:line="230" w:lineRule="exact"/>
              <w:ind w:left="105" w:right="161"/>
              <w:rPr>
                <w:sz w:val="20"/>
              </w:rPr>
            </w:pPr>
            <w:r>
              <w:rPr>
                <w:sz w:val="20"/>
              </w:rPr>
              <w:t>Varshitha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Talasila Team Member</w:t>
            </w:r>
          </w:p>
        </w:tc>
      </w:tr>
      <w:tr>
        <w:trPr>
          <w:trHeight w:val="460" w:hRule="atLeast"/>
        </w:trPr>
        <w:tc>
          <w:tcPr>
            <w:tcW w:w="1812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3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94" w:type="dxa"/>
          </w:tcPr>
          <w:p>
            <w:pPr>
              <w:pStyle w:val="TableParagraph"/>
              <w:spacing w:line="230" w:lineRule="exact"/>
              <w:ind w:left="107" w:right="2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8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872" w:type="dxa"/>
          </w:tcPr>
          <w:p>
            <w:pPr>
              <w:pStyle w:val="TableParagraph"/>
              <w:spacing w:line="230" w:lineRule="exact"/>
              <w:ind w:left="105" w:right="450"/>
              <w:rPr>
                <w:sz w:val="20"/>
              </w:rPr>
            </w:pPr>
            <w:r>
              <w:rPr>
                <w:sz w:val="20"/>
              </w:rPr>
              <w:t>Veeroji Kiran Team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Member</w:t>
            </w:r>
          </w:p>
        </w:tc>
      </w:tr>
      <w:tr>
        <w:trPr>
          <w:trHeight w:val="460" w:hRule="atLeast"/>
        </w:trPr>
        <w:tc>
          <w:tcPr>
            <w:tcW w:w="1812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3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517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94" w:type="dxa"/>
          </w:tcPr>
          <w:p>
            <w:pPr>
              <w:pStyle w:val="TableParagraph"/>
              <w:spacing w:line="230" w:lineRule="exact"/>
              <w:ind w:left="107" w:right="2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1536" w:type="dxa"/>
          </w:tcPr>
          <w:p>
            <w:pPr>
              <w:pStyle w:val="TableParagraph"/>
              <w:spacing w:line="227" w:lineRule="exact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68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872" w:type="dxa"/>
          </w:tcPr>
          <w:p>
            <w:pPr>
              <w:pStyle w:val="TableParagraph"/>
              <w:spacing w:line="230" w:lineRule="exact"/>
              <w:ind w:left="105" w:right="564"/>
              <w:rPr>
                <w:sz w:val="20"/>
              </w:rPr>
            </w:pPr>
            <w:r>
              <w:rPr>
                <w:sz w:val="20"/>
              </w:rPr>
              <w:t>Vulli Yuthika Team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Leader</w:t>
            </w:r>
          </w:p>
        </w:tc>
      </w:tr>
      <w:tr>
        <w:trPr>
          <w:trHeight w:val="391" w:hRule="atLeast"/>
        </w:trPr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3" w:hRule="atLeast"/>
        </w:trPr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" w:hRule="atLeast"/>
        </w:trPr>
        <w:tc>
          <w:tcPr>
            <w:tcW w:w="18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340" w:bottom="280" w:left="1275" w:right="425"/>
        </w:sectPr>
      </w:pPr>
    </w:p>
    <w:p>
      <w:pPr>
        <w:pStyle w:val="BodyText"/>
        <w:spacing w:before="89"/>
        <w:ind w:left="165"/>
        <w:rPr>
          <w:u w:val="none"/>
        </w:rPr>
      </w:pPr>
      <w:r>
        <w:rPr>
          <w:u w:val="none"/>
        </w:rPr>
        <w:t>Project</w:t>
      </w:r>
      <w:r>
        <w:rPr>
          <w:spacing w:val="-3"/>
          <w:u w:val="none"/>
        </w:rPr>
        <w:t> </w:t>
      </w:r>
      <w:r>
        <w:rPr>
          <w:u w:val="none"/>
        </w:rPr>
        <w:t>Tracker,</w:t>
      </w:r>
      <w:r>
        <w:rPr>
          <w:spacing w:val="-3"/>
          <w:u w:val="none"/>
        </w:rPr>
        <w:t> </w:t>
      </w:r>
      <w:r>
        <w:rPr>
          <w:u w:val="none"/>
        </w:rPr>
        <w:t>Velocity</w:t>
      </w:r>
      <w:r>
        <w:rPr>
          <w:spacing w:val="-6"/>
          <w:u w:val="none"/>
        </w:rPr>
        <w:t> </w:t>
      </w:r>
      <w:r>
        <w:rPr>
          <w:u w:val="none"/>
        </w:rPr>
        <w:t>&amp;</w:t>
      </w:r>
      <w:r>
        <w:rPr>
          <w:spacing w:val="-3"/>
          <w:u w:val="none"/>
        </w:rPr>
        <w:t> </w:t>
      </w:r>
      <w:r>
        <w:rPr>
          <w:u w:val="none"/>
        </w:rPr>
        <w:t>Burndown</w:t>
      </w:r>
      <w:r>
        <w:rPr>
          <w:spacing w:val="-4"/>
          <w:u w:val="none"/>
        </w:rPr>
        <w:t> </w:t>
      </w:r>
      <w:r>
        <w:rPr>
          <w:u w:val="none"/>
        </w:rPr>
        <w:t>Chart:</w:t>
      </w:r>
      <w:r>
        <w:rPr>
          <w:spacing w:val="-2"/>
          <w:u w:val="none"/>
        </w:rPr>
        <w:t> </w:t>
      </w:r>
      <w:r>
        <w:rPr>
          <w:u w:val="none"/>
        </w:rPr>
        <w:t>(4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Marks)</w:t>
      </w:r>
    </w:p>
    <w:p>
      <w:pPr>
        <w:pStyle w:val="BodyText"/>
        <w:rPr>
          <w:sz w:val="16"/>
          <w:u w:val="none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>
        <w:trPr>
          <w:trHeight w:val="690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TableParagraph"/>
              <w:spacing w:line="237" w:lineRule="auto"/>
              <w:ind w:left="108" w:right="5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233" w:type="dxa"/>
          </w:tcPr>
          <w:p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TableParagraph"/>
              <w:spacing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56" w:type="dxa"/>
          </w:tcPr>
          <w:p>
            <w:pPr>
              <w:pStyle w:val="TableParagraph"/>
              <w:spacing w:line="237" w:lineRule="auto"/>
              <w:ind w:left="110" w:right="73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78" w:type="dxa"/>
          </w:tcPr>
          <w:p>
            <w:pPr>
              <w:pStyle w:val="TableParagraph"/>
              <w:spacing w:line="237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TableParagraph"/>
              <w:spacing w:line="237" w:lineRule="auto"/>
              <w:ind w:left="112" w:right="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35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> 2025</w:t>
            </w:r>
          </w:p>
        </w:tc>
        <w:tc>
          <w:tcPr>
            <w:tcW w:w="235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8" w:type="dxa"/>
          </w:tcPr>
          <w:p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35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5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> 2025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7" w:hRule="atLeast"/>
        </w:trPr>
        <w:tc>
          <w:tcPr>
            <w:tcW w:w="2016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35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> 2025</w:t>
            </w:r>
          </w:p>
        </w:tc>
        <w:tc>
          <w:tcPr>
            <w:tcW w:w="2356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> 2025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35" w:type="dxa"/>
          </w:tcPr>
          <w:p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3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July</w:t>
            </w:r>
            <w:r>
              <w:rPr>
                <w:spacing w:val="-4"/>
                <w:sz w:val="20"/>
              </w:rPr>
              <w:t> 2025</w:t>
            </w:r>
          </w:p>
        </w:tc>
        <w:tc>
          <w:tcPr>
            <w:tcW w:w="2356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August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6" w:hRule="atLeast"/>
        </w:trPr>
        <w:tc>
          <w:tcPr>
            <w:tcW w:w="20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0"/>
        <w:rPr>
          <w:u w:val="none"/>
        </w:rPr>
      </w:pPr>
    </w:p>
    <w:p>
      <w:pPr>
        <w:pStyle w:val="BodyText"/>
        <w:ind w:left="165"/>
        <w:rPr>
          <w:u w:val="none"/>
        </w:rPr>
      </w:pPr>
      <w:r>
        <w:rPr>
          <w:color w:val="172B4D"/>
          <w:spacing w:val="-2"/>
          <w:u w:val="none"/>
        </w:rPr>
        <w:t>Velocity:</w:t>
      </w:r>
    </w:p>
    <w:p>
      <w:pPr>
        <w:spacing w:before="1"/>
        <w:ind w:left="165" w:right="1" w:firstLine="0"/>
        <w:jc w:val="left"/>
        <w:rPr>
          <w:sz w:val="22"/>
        </w:rPr>
      </w:pPr>
      <w:r>
        <w:rPr>
          <w:color w:val="172B4D"/>
          <w:sz w:val="22"/>
        </w:rPr>
        <w:t>Imagine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we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have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a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10-day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sprint duration,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and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the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velocity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of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team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is</w:t>
      </w:r>
      <w:r>
        <w:rPr>
          <w:color w:val="172B4D"/>
          <w:spacing w:val="-6"/>
          <w:sz w:val="22"/>
        </w:rPr>
        <w:t> </w:t>
      </w:r>
      <w:r>
        <w:rPr>
          <w:color w:val="172B4D"/>
          <w:sz w:val="22"/>
        </w:rPr>
        <w:t>20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(points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per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sprint). Let’s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calculate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team’s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average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velocity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(AV)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per iteration unit (story points per day)</w:t>
      </w:r>
    </w:p>
    <w:p>
      <w:pPr>
        <w:spacing w:line="240" w:lineRule="auto" w:before="4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3870989</wp:posOffset>
            </wp:positionH>
            <wp:positionV relativeFrom="paragraph">
              <wp:posOffset>142021</wp:posOffset>
            </wp:positionV>
            <wp:extent cx="3231774" cy="461009"/>
            <wp:effectExtent l="0" t="0" r="0" b="0"/>
            <wp:wrapTopAndBottom/>
            <wp:docPr id="1" name="Image 1" descr="Screen Shot 2016-06-16 at 1.37.43 P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creen Shot 2016-06-16 at 1.37.43 P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10" w:orient="landscape"/>
          <w:pgMar w:top="1340" w:bottom="280" w:left="1275" w:right="425"/>
        </w:sectPr>
      </w:pPr>
    </w:p>
    <w:p>
      <w:pPr>
        <w:spacing w:line="240" w:lineRule="auto" w:before="64"/>
        <w:rPr>
          <w:sz w:val="22"/>
        </w:rPr>
      </w:pPr>
    </w:p>
    <w:p>
      <w:pPr>
        <w:pStyle w:val="BodyText"/>
        <w:ind w:left="165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4"/>
          <w:u w:val="none"/>
        </w:rPr>
        <w:t> </w:t>
      </w:r>
      <w:r>
        <w:rPr>
          <w:color w:val="172B4D"/>
          <w:spacing w:val="-2"/>
          <w:u w:val="none"/>
        </w:rPr>
        <w:t>Chart:</w:t>
      </w:r>
    </w:p>
    <w:p>
      <w:pPr>
        <w:pStyle w:val="BodyText"/>
        <w:spacing w:before="48"/>
        <w:rPr>
          <w:u w:val="none"/>
        </w:rPr>
      </w:pPr>
    </w:p>
    <w:p>
      <w:pPr>
        <w:spacing w:before="0"/>
        <w:ind w:left="165" w:right="806" w:firstLine="0"/>
        <w:jc w:val="left"/>
        <w:rPr>
          <w:sz w:val="22"/>
        </w:rPr>
      </w:pPr>
      <w:r>
        <w:rPr>
          <w:color w:val="172B4D"/>
          <w:sz w:val="22"/>
        </w:rPr>
        <w:t>A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burn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down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chart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is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a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graphical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representation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of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work</w:t>
      </w:r>
      <w:r>
        <w:rPr>
          <w:color w:val="172B4D"/>
          <w:spacing w:val="-1"/>
          <w:sz w:val="22"/>
        </w:rPr>
        <w:t> </w:t>
      </w:r>
      <w:r>
        <w:rPr>
          <w:color w:val="172B4D"/>
          <w:sz w:val="22"/>
        </w:rPr>
        <w:t>left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to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do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versus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time.</w:t>
      </w:r>
      <w:r>
        <w:rPr>
          <w:color w:val="172B4D"/>
          <w:spacing w:val="-3"/>
          <w:sz w:val="22"/>
        </w:rPr>
        <w:t> </w:t>
      </w:r>
      <w:r>
        <w:rPr>
          <w:color w:val="172B4D"/>
          <w:sz w:val="22"/>
        </w:rPr>
        <w:t>It is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often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used</w:t>
      </w:r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in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agile </w:t>
      </w:r>
      <w:hyperlink r:id="rId6">
        <w:r>
          <w:rPr>
            <w:color w:val="172B4D"/>
            <w:sz w:val="22"/>
          </w:rPr>
          <w:t>software</w:t>
        </w:r>
        <w:r>
          <w:rPr>
            <w:color w:val="172B4D"/>
            <w:spacing w:val="-1"/>
            <w:sz w:val="22"/>
          </w:rPr>
          <w:t> </w:t>
        </w:r>
        <w:r>
          <w:rPr>
            <w:color w:val="172B4D"/>
            <w:sz w:val="22"/>
          </w:rPr>
          <w:t>development</w:t>
        </w:r>
      </w:hyperlink>
      <w:r>
        <w:rPr>
          <w:color w:val="172B4D"/>
          <w:spacing w:val="-4"/>
          <w:sz w:val="22"/>
        </w:rPr>
        <w:t> </w:t>
      </w:r>
      <w:r>
        <w:rPr>
          <w:color w:val="172B4D"/>
          <w:sz w:val="22"/>
        </w:rPr>
        <w:t>methodologies</w:t>
      </w:r>
      <w:r>
        <w:rPr>
          <w:color w:val="172B4D"/>
          <w:spacing w:val="-2"/>
          <w:sz w:val="22"/>
        </w:rPr>
        <w:t> </w:t>
      </w:r>
      <w:r>
        <w:rPr>
          <w:color w:val="172B4D"/>
          <w:sz w:val="22"/>
        </w:rPr>
        <w:t>such as </w:t>
      </w:r>
      <w:hyperlink r:id="rId7">
        <w:r>
          <w:rPr>
            <w:color w:val="172B4D"/>
            <w:sz w:val="22"/>
          </w:rPr>
          <w:t>Scrum</w:t>
        </w:r>
      </w:hyperlink>
      <w:r>
        <w:rPr>
          <w:color w:val="172B4D"/>
          <w:sz w:val="22"/>
        </w:rPr>
        <w:t>. However, burn down charts can be applied to any project containing measurable progress over time.</w:t>
      </w:r>
    </w:p>
    <w:p>
      <w:pPr>
        <w:spacing w:line="240" w:lineRule="auto" w:before="225"/>
        <w:rPr>
          <w:sz w:val="22"/>
        </w:rPr>
      </w:pPr>
    </w:p>
    <w:p>
      <w:pPr>
        <w:pStyle w:val="BodyText"/>
        <w:spacing w:line="456" w:lineRule="auto"/>
        <w:ind w:left="165" w:right="8208"/>
        <w:rPr>
          <w:u w:val="none"/>
        </w:rPr>
      </w:pPr>
      <w:hyperlink r:id="rId8">
        <w:r>
          <w:rPr>
            <w:color w:val="0462C1"/>
            <w:spacing w:val="-2"/>
            <w:u w:val="single"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https://www.atlassian.com/agile/tutorials/burndown-charts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21"/>
        <w:rPr>
          <w:u w:val="none"/>
        </w:rPr>
      </w:pPr>
    </w:p>
    <w:p>
      <w:pPr>
        <w:pStyle w:val="BodyText"/>
        <w:ind w:left="165"/>
        <w:rPr>
          <w:u w:val="none"/>
        </w:rPr>
      </w:pPr>
      <w:r>
        <w:rPr>
          <w:color w:val="172B4D"/>
          <w:spacing w:val="-2"/>
          <w:u w:val="none"/>
        </w:rPr>
        <w:t>Reference:</w:t>
      </w:r>
    </w:p>
    <w:p>
      <w:pPr>
        <w:pStyle w:val="BodyText"/>
        <w:spacing w:line="456" w:lineRule="auto" w:before="227"/>
        <w:ind w:left="165" w:right="6961"/>
        <w:rPr>
          <w:u w:val="none"/>
        </w:rPr>
      </w:pPr>
      <w:hyperlink r:id="rId10">
        <w:r>
          <w:rPr>
            <w:color w:val="0462C1"/>
            <w:spacing w:val="-2"/>
            <w:u w:val="single"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> </w:t>
      </w:r>
      <w:hyperlink r:id="rId11">
        <w:r>
          <w:rPr>
            <w:color w:val="0462C1"/>
            <w:spacing w:val="-2"/>
            <w:u w:val="single"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> </w:t>
      </w:r>
      <w:hyperlink r:id="rId12">
        <w:r>
          <w:rPr>
            <w:color w:val="0462C1"/>
            <w:spacing w:val="-2"/>
            <w:u w:val="single"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> </w:t>
      </w:r>
      <w:hyperlink r:id="rId13">
        <w:r>
          <w:rPr>
            <w:color w:val="0462C1"/>
            <w:spacing w:val="-2"/>
            <w:u w:val="single"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> </w:t>
      </w:r>
      <w:hyperlink r:id="rId14">
        <w:r>
          <w:rPr>
            <w:color w:val="0462C1"/>
            <w:spacing w:val="-2"/>
            <w:u w:val="single"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https://www.atlassian.com/agile/tutorials/burndown-charts</w:t>
        </w:r>
      </w:hyperlink>
    </w:p>
    <w:sectPr>
      <w:pgSz w:w="16840" w:h="11910" w:orient="landscape"/>
      <w:pgMar w:top="134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5" w:right="26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scrum-in-3-minutes/" TargetMode="External"/><Relationship Id="rId8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tutorials/epics" TargetMode="External"/><Relationship Id="rId13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project-management/estimati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2025-07-18T11:33:02Z</dcterms:created>
  <dcterms:modified xsi:type="dcterms:W3CDTF">2025-07-18T11:33:02Z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