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8C0" w:rsidRPr="00506789" w:rsidRDefault="002B6835" w:rsidP="00506789">
      <w:pPr>
        <w:spacing w:line="360" w:lineRule="auto"/>
        <w:ind w:left="360"/>
        <w:rPr>
          <w:sz w:val="24"/>
          <w:szCs w:val="24"/>
        </w:rPr>
      </w:pPr>
      <w:r w:rsidRPr="00506789">
        <w:rPr>
          <w:sz w:val="24"/>
          <w:szCs w:val="24"/>
        </w:rPr>
        <w:t xml:space="preserve">1.Sign Up for a new account at MongoDB </w:t>
      </w:r>
      <w:hyperlink r:id="rId5" w:history="1">
        <w:r w:rsidRPr="00506789">
          <w:rPr>
            <w:rStyle w:val="Hyperlink"/>
            <w:sz w:val="24"/>
            <w:szCs w:val="24"/>
          </w:rPr>
          <w:t>https://www.mongodb.com/</w:t>
        </w:r>
      </w:hyperlink>
    </w:p>
    <w:p w:rsidR="002B6835" w:rsidRPr="00506789" w:rsidRDefault="002B6835" w:rsidP="00506789">
      <w:pPr>
        <w:spacing w:line="360" w:lineRule="auto"/>
        <w:ind w:left="360"/>
        <w:rPr>
          <w:sz w:val="24"/>
          <w:szCs w:val="24"/>
        </w:rPr>
      </w:pPr>
      <w:r w:rsidRPr="00506789">
        <w:rPr>
          <w:sz w:val="24"/>
          <w:szCs w:val="24"/>
        </w:rPr>
        <w:t>2.Click Build Cluster</w:t>
      </w:r>
    </w:p>
    <w:p w:rsidR="002B6835" w:rsidRPr="00506789" w:rsidRDefault="002B6835" w:rsidP="00506789">
      <w:pPr>
        <w:spacing w:line="360" w:lineRule="auto"/>
        <w:ind w:left="360"/>
        <w:rPr>
          <w:sz w:val="24"/>
          <w:szCs w:val="24"/>
        </w:rPr>
      </w:pPr>
      <w:r w:rsidRPr="00506789">
        <w:rPr>
          <w:noProof/>
          <w:sz w:val="24"/>
          <w:szCs w:val="24"/>
        </w:rPr>
        <w:drawing>
          <wp:inline distT="0" distB="0" distL="0" distR="0" wp14:anchorId="01B31236" wp14:editId="40CD4EAE">
            <wp:extent cx="5943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35" w:rsidRPr="00506789" w:rsidRDefault="002B6835" w:rsidP="00506789">
      <w:pPr>
        <w:spacing w:line="360" w:lineRule="auto"/>
        <w:ind w:left="360"/>
        <w:rPr>
          <w:sz w:val="24"/>
          <w:szCs w:val="24"/>
        </w:rPr>
      </w:pPr>
      <w:r w:rsidRPr="00506789">
        <w:rPr>
          <w:sz w:val="24"/>
          <w:szCs w:val="24"/>
        </w:rPr>
        <w:t>3.Choose the Cloud Provider and Region, select a region with ‘Free Tier Eligibility’</w:t>
      </w:r>
    </w:p>
    <w:p w:rsidR="002B6835" w:rsidRPr="00506789" w:rsidRDefault="002B6835" w:rsidP="00506789">
      <w:pPr>
        <w:spacing w:line="360" w:lineRule="auto"/>
        <w:ind w:left="360"/>
        <w:rPr>
          <w:sz w:val="24"/>
          <w:szCs w:val="24"/>
        </w:rPr>
      </w:pPr>
      <w:r w:rsidRPr="00506789">
        <w:rPr>
          <w:sz w:val="24"/>
          <w:szCs w:val="24"/>
        </w:rPr>
        <w:t>4. On the ‘Cluster Tier’ dropdown, select the Free Sandbox Environment</w:t>
      </w:r>
    </w:p>
    <w:p w:rsidR="002B6835" w:rsidRPr="00506789" w:rsidRDefault="002B6835" w:rsidP="00506789">
      <w:pPr>
        <w:spacing w:line="360" w:lineRule="auto"/>
        <w:ind w:left="360"/>
        <w:rPr>
          <w:sz w:val="24"/>
          <w:szCs w:val="24"/>
        </w:rPr>
      </w:pPr>
      <w:r w:rsidRPr="00506789">
        <w:rPr>
          <w:sz w:val="24"/>
          <w:szCs w:val="24"/>
        </w:rPr>
        <w:t>5. Once a cluster has been created, click on ‘Database Access’ unde</w:t>
      </w:r>
      <w:r w:rsidR="00506789" w:rsidRPr="00506789">
        <w:rPr>
          <w:sz w:val="24"/>
          <w:szCs w:val="24"/>
        </w:rPr>
        <w:t>r Security. Click on Add New User and fill in the username and password. Allow the user to read and write to any database</w:t>
      </w:r>
    </w:p>
    <w:p w:rsidR="00506789" w:rsidRPr="00506789" w:rsidRDefault="00506789" w:rsidP="00506789">
      <w:pPr>
        <w:spacing w:line="360" w:lineRule="auto"/>
        <w:ind w:left="360"/>
        <w:rPr>
          <w:sz w:val="24"/>
          <w:szCs w:val="24"/>
        </w:rPr>
      </w:pPr>
      <w:r w:rsidRPr="00506789">
        <w:rPr>
          <w:sz w:val="24"/>
          <w:szCs w:val="24"/>
        </w:rPr>
        <w:t>6. Click on the Network Access, on the IP Whitelist, click on allow access from anywhere, once that is done, click on the Clusters tab under Atlas and select Connect</w:t>
      </w:r>
    </w:p>
    <w:p w:rsidR="00506789" w:rsidRDefault="00506789" w:rsidP="00506789">
      <w:pPr>
        <w:spacing w:line="360" w:lineRule="auto"/>
        <w:ind w:left="360"/>
        <w:rPr>
          <w:sz w:val="24"/>
          <w:szCs w:val="24"/>
        </w:rPr>
      </w:pPr>
      <w:r w:rsidRPr="00506789">
        <w:rPr>
          <w:noProof/>
          <w:sz w:val="24"/>
          <w:szCs w:val="24"/>
        </w:rPr>
        <w:lastRenderedPageBreak/>
        <w:drawing>
          <wp:inline distT="0" distB="0" distL="0" distR="0" wp14:anchorId="206CFC35" wp14:editId="62731EE2">
            <wp:extent cx="5370019" cy="4381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566" cy="43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89" w:rsidRDefault="00506789" w:rsidP="00506789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7. Choose connect your application</w:t>
      </w:r>
    </w:p>
    <w:p w:rsidR="00DA38EC" w:rsidRPr="00506789" w:rsidRDefault="00DA38EC" w:rsidP="00506789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8. Copy the connection string and place it in </w:t>
      </w:r>
      <w:proofErr w:type="gramStart"/>
      <w:r>
        <w:rPr>
          <w:sz w:val="24"/>
          <w:szCs w:val="24"/>
        </w:rPr>
        <w:t>your .</w:t>
      </w:r>
      <w:proofErr w:type="spellStart"/>
      <w:r>
        <w:rPr>
          <w:sz w:val="24"/>
          <w:szCs w:val="24"/>
        </w:rPr>
        <w:t>env</w:t>
      </w:r>
      <w:proofErr w:type="spellEnd"/>
      <w:proofErr w:type="gramEnd"/>
      <w:r>
        <w:rPr>
          <w:sz w:val="24"/>
          <w:szCs w:val="24"/>
        </w:rPr>
        <w:t xml:space="preserve"> file, remember to change the password to use what you set earlier.</w:t>
      </w:r>
      <w:bookmarkStart w:id="0" w:name="_GoBack"/>
      <w:bookmarkEnd w:id="0"/>
    </w:p>
    <w:sectPr w:rsidR="00DA38EC" w:rsidRPr="0050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11AD5"/>
    <w:multiLevelType w:val="hybridMultilevel"/>
    <w:tmpl w:val="5F9C7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6B"/>
    <w:rsid w:val="00137AA8"/>
    <w:rsid w:val="002B6835"/>
    <w:rsid w:val="004938C0"/>
    <w:rsid w:val="00506789"/>
    <w:rsid w:val="00B05E6B"/>
    <w:rsid w:val="00D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E3D0"/>
  <w15:chartTrackingRefBased/>
  <w15:docId w15:val="{D93C8B66-1D92-4E46-814F-A6B33B89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8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6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ngod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Wechuli Paul</dc:creator>
  <cp:keywords/>
  <dc:description/>
  <cp:lastModifiedBy>Wechuli Paul</cp:lastModifiedBy>
  <cp:revision>2</cp:revision>
  <dcterms:created xsi:type="dcterms:W3CDTF">2019-05-30T20:02:00Z</dcterms:created>
  <dcterms:modified xsi:type="dcterms:W3CDTF">2019-05-30T21:24:00Z</dcterms:modified>
</cp:coreProperties>
</file>