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1A" w:rsidRDefault="003F411F">
      <w:bookmarkStart w:id="0" w:name="_GoBack"/>
      <w:r>
        <w:t>Calibration</w:t>
      </w:r>
    </w:p>
    <w:p w:rsidR="003F411F" w:rsidRDefault="003F411F" w:rsidP="003F411F">
      <w:pPr>
        <w:pStyle w:val="ListParagraph"/>
        <w:numPr>
          <w:ilvl w:val="0"/>
          <w:numId w:val="1"/>
        </w:numPr>
      </w:pPr>
      <w:r>
        <w:t>F</w:t>
      </w:r>
      <w:r w:rsidR="00C94979">
        <w:t xml:space="preserve">of2 was determined from EISCAT </w:t>
      </w:r>
      <w:proofErr w:type="spellStart"/>
      <w:r w:rsidR="00C94979">
        <w:t>D</w:t>
      </w:r>
      <w:r>
        <w:t>ynasonde</w:t>
      </w:r>
      <w:proofErr w:type="spellEnd"/>
      <w:r>
        <w:t xml:space="preserve"> data from </w:t>
      </w:r>
      <w:r w:rsidR="00C94979" w:rsidRPr="00C94979">
        <w:t>Svalbard until mid-2015</w:t>
      </w:r>
      <w:r w:rsidR="00C94979">
        <w:t xml:space="preserve"> </w:t>
      </w:r>
      <w:r w:rsidR="00C94979" w:rsidRPr="00C94979">
        <w:rPr>
          <w:b/>
        </w:rPr>
        <w:t>[]</w:t>
      </w:r>
      <w:r w:rsidR="00C94979">
        <w:t>.</w:t>
      </w:r>
    </w:p>
    <w:p w:rsidR="003F411F" w:rsidRDefault="003F411F" w:rsidP="003F411F">
      <w:pPr>
        <w:pStyle w:val="ListParagraph"/>
      </w:pPr>
    </w:p>
    <w:p w:rsidR="00C94979" w:rsidRPr="00C94979" w:rsidRDefault="003F411F" w:rsidP="00C949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Expected maximum of electron number density in the F region was calculated using the following formula.</w:t>
      </w:r>
    </w:p>
    <w:p w:rsidR="00C94979" w:rsidRPr="00C94979" w:rsidRDefault="00C94979" w:rsidP="00C94979">
      <w:pPr>
        <w:pStyle w:val="ListParagraph"/>
        <w:rPr>
          <w:rFonts w:ascii="Cambria Math" w:hAnsi="Cambria Math"/>
          <w:oMath/>
        </w:rPr>
      </w:pPr>
    </w:p>
    <w:p w:rsidR="003F411F" w:rsidRPr="003F411F" w:rsidRDefault="00C94979" w:rsidP="00C9497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F2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MHz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e>
          </m:rad>
        </m:oMath>
      </m:oMathPara>
    </w:p>
    <w:p w:rsidR="00C87183" w:rsidRDefault="00C87183" w:rsidP="00C87183">
      <w:pPr>
        <w:pStyle w:val="ListParagraph"/>
      </w:pPr>
      <w:r>
        <w:t xml:space="preserve">From above equation, we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 8.16*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C87183" w:rsidRDefault="00C87183" w:rsidP="00A51299">
      <w:pPr>
        <w:pStyle w:val="ListParagraph"/>
        <w:jc w:val="center"/>
      </w:pPr>
    </w:p>
    <w:p w:rsidR="00A51299" w:rsidRDefault="00A51299" w:rsidP="003F411F">
      <w:pPr>
        <w:pStyle w:val="ListParagraph"/>
        <w:numPr>
          <w:ilvl w:val="0"/>
          <w:numId w:val="1"/>
        </w:numPr>
      </w:pPr>
      <w:r>
        <w:t xml:space="preserve">We calculate the Magic constant using </w:t>
      </w:r>
      <w:r w:rsidR="00721702">
        <w:t>equation below:</w:t>
      </w:r>
      <w:r>
        <w:br/>
      </w:r>
    </w:p>
    <w:p w:rsidR="003F411F" w:rsidRDefault="00721702" w:rsidP="003F411F">
      <m:oMathPara>
        <m:oMath>
          <m:r>
            <w:rPr>
              <w:rFonts w:ascii="Cambria Math" w:hAnsi="Cambria Math"/>
            </w:rPr>
            <m:t>Magic_const=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Peak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Calculated from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F2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  <m:r>
                <w:rPr>
                  <w:rFonts w:ascii="Cambria Math" w:hAnsi="Cambria Math"/>
                </w:rPr>
                <m:t>(Obtained from GUIDAP)</m:t>
              </m:r>
            </m:den>
          </m:f>
        </m:oMath>
      </m:oMathPara>
    </w:p>
    <w:p w:rsidR="00721702" w:rsidRDefault="00721702" w:rsidP="00721702">
      <w:pPr>
        <w:ind w:left="720"/>
      </w:pPr>
      <w:r>
        <w:t xml:space="preserve">After calculation we got </w:t>
      </w:r>
      <w:proofErr w:type="spellStart"/>
      <w:r>
        <w:t>Magic_const</w:t>
      </w:r>
      <w:proofErr w:type="spellEnd"/>
      <w:r>
        <w:t xml:space="preserve"> = 5.801. We repeated the simulation using </w:t>
      </w:r>
      <w:proofErr w:type="spellStart"/>
      <w:r>
        <w:t>Magic_const</w:t>
      </w:r>
      <w:proofErr w:type="spellEnd"/>
      <w:r>
        <w:t xml:space="preserve"> value and we got </w:t>
      </w:r>
    </w:p>
    <w:p w:rsidR="00721702" w:rsidRDefault="00721702" w:rsidP="00721702">
      <w:pPr>
        <w:jc w:val="center"/>
      </w:pPr>
      <w:r w:rsidRPr="00A51299">
        <w:rPr>
          <w:noProof/>
        </w:rPr>
        <w:drawing>
          <wp:inline distT="0" distB="0" distL="0" distR="0" wp14:anchorId="558B7DA1" wp14:editId="635F77B5">
            <wp:extent cx="1905000" cy="3171540"/>
            <wp:effectExtent l="0" t="0" r="0" b="0"/>
            <wp:docPr id="1" name="Picture 1" descr="C:\Users\DELL PC\Desktop\EISCAT\EISCAT\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PC\Desktop\EISCAT\EISCAT\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0" r="5168"/>
                    <a:stretch/>
                  </pic:blipFill>
                  <pic:spPr bwMode="auto">
                    <a:xfrm>
                      <a:off x="0" y="0"/>
                      <a:ext cx="1908038" cy="317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7F328A" w:rsidRPr="007F328A" w:rsidRDefault="007F328A" w:rsidP="00E912C9">
      <w:pPr>
        <w:rPr>
          <w:b/>
        </w:rPr>
      </w:pPr>
    </w:p>
    <w:p w:rsidR="007F328A" w:rsidRDefault="00F4218F" w:rsidP="003F411F">
      <w:r>
        <w:t>Data Analysis:</w:t>
      </w:r>
    </w:p>
    <w:p w:rsidR="006F1A60" w:rsidRDefault="006F1A60" w:rsidP="006F1A60"/>
    <w:p w:rsidR="006F1A60" w:rsidRDefault="006F1A60" w:rsidP="006F1A60"/>
    <w:p w:rsidR="006F1A60" w:rsidRDefault="006F1A60" w:rsidP="006F1A60"/>
    <w:p w:rsidR="006F1A60" w:rsidRDefault="006F1A60" w:rsidP="006F1A60"/>
    <w:p w:rsidR="006F1A60" w:rsidRDefault="006F1A60" w:rsidP="006F1A60"/>
    <w:p w:rsidR="006F1A60" w:rsidRDefault="006F1A60" w:rsidP="006F1A60">
      <w:r>
        <w:t>2. Solar proton fluxes – 7.7eV</w:t>
      </w:r>
    </w:p>
    <w:p w:rsidR="006F1A60" w:rsidRDefault="006F1A60" w:rsidP="006F1A60">
      <w:r>
        <w:rPr>
          <w:noProof/>
        </w:rPr>
        <w:drawing>
          <wp:inline distT="0" distB="0" distL="0" distR="0" wp14:anchorId="0453C5A2" wp14:editId="1CD18509">
            <wp:extent cx="5943600" cy="4589532"/>
            <wp:effectExtent l="0" t="0" r="0" b="1905"/>
            <wp:docPr id="2" name="Picture 2" descr="Figure 1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 10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A60" w:rsidRDefault="006F1A60" w:rsidP="006F1A60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Magnetic latitude versus radial distance portrayal of flux build up from 20 March through 23 March 2015 at 7.7 MeV energies measured by REPT-A and REPT-B sensors.</w:t>
      </w:r>
    </w:p>
    <w:p w:rsidR="006F1A60" w:rsidRDefault="006F1A60" w:rsidP="006F1A60">
      <w:r>
        <w:t xml:space="preserve">Link: </w:t>
      </w:r>
      <w:hyperlink r:id="rId7" w:history="1">
        <w:r w:rsidRPr="000469E1">
          <w:rPr>
            <w:rStyle w:val="Hyperlink"/>
          </w:rPr>
          <w:t>http://onlinelibrary.wiley.com/doi/10.</w:t>
        </w:r>
        <w:r w:rsidRPr="000469E1">
          <w:rPr>
            <w:rStyle w:val="Hyperlink"/>
          </w:rPr>
          <w:t>1</w:t>
        </w:r>
        <w:r w:rsidRPr="000469E1">
          <w:rPr>
            <w:rStyle w:val="Hyperlink"/>
          </w:rPr>
          <w:t>002/2016JA022502/full</w:t>
        </w:r>
      </w:hyperlink>
    </w:p>
    <w:p w:rsidR="006F1A60" w:rsidRDefault="006F1A60" w:rsidP="006F1A60"/>
    <w:p w:rsidR="00F4218F" w:rsidRDefault="00F4218F" w:rsidP="003F411F"/>
    <w:p w:rsidR="007F328A" w:rsidRDefault="007F328A" w:rsidP="003F411F"/>
    <w:p w:rsidR="007F328A" w:rsidRDefault="007F328A" w:rsidP="003F411F"/>
    <w:p w:rsidR="007F328A" w:rsidRDefault="007F328A" w:rsidP="003F411F"/>
    <w:p w:rsidR="007F328A" w:rsidRDefault="007F328A" w:rsidP="003F411F"/>
    <w:p w:rsidR="007F328A" w:rsidRDefault="007F328A" w:rsidP="003F411F"/>
    <w:p w:rsidR="007F328A" w:rsidRDefault="007F328A" w:rsidP="003F411F"/>
    <w:p w:rsidR="0096028C" w:rsidRDefault="0096028C" w:rsidP="003F411F">
      <w:r>
        <w:t xml:space="preserve">Magnetometer value- </w:t>
      </w:r>
    </w:p>
    <w:p w:rsidR="0096028C" w:rsidRDefault="0096028C" w:rsidP="003F411F">
      <w:r w:rsidRPr="0096028C">
        <w:t>ftp://sohoftp.nascom.nasa.gov/sdb/goes/ace/daily/</w:t>
      </w:r>
    </w:p>
    <w:p w:rsidR="00C94979" w:rsidRDefault="00C94979" w:rsidP="00C94979"/>
    <w:p w:rsidR="00C94979" w:rsidRDefault="00C94979" w:rsidP="00C94979">
      <w:r>
        <w:t>Link:</w:t>
      </w:r>
    </w:p>
    <w:p w:rsidR="00C94979" w:rsidRDefault="00C94979" w:rsidP="00C94979">
      <w:proofErr w:type="gramStart"/>
      <w:r>
        <w:t>(</w:t>
      </w:r>
      <w:r w:rsidRPr="003F411F">
        <w:t xml:space="preserve"> https</w:t>
      </w:r>
      <w:proofErr w:type="gramEnd"/>
      <w:r w:rsidRPr="003F411F">
        <w:t>://www.eiscat.se/wp-content/uploads/2016/06/Calibration-of-EISCAT-incoherent-scatter-radar-electron-densities-and-the-anomaly-of-23-25-October-2003.pdf</w:t>
      </w:r>
      <w:r>
        <w:t>)</w:t>
      </w:r>
    </w:p>
    <w:p w:rsidR="003F411F" w:rsidRDefault="003F411F" w:rsidP="003F411F"/>
    <w:sectPr w:rsidR="003F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E655F"/>
    <w:multiLevelType w:val="hybridMultilevel"/>
    <w:tmpl w:val="406A8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C5411"/>
    <w:multiLevelType w:val="hybridMultilevel"/>
    <w:tmpl w:val="406A8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1F"/>
    <w:rsid w:val="003E3D9F"/>
    <w:rsid w:val="003F411F"/>
    <w:rsid w:val="004E571A"/>
    <w:rsid w:val="00660FED"/>
    <w:rsid w:val="006F1A60"/>
    <w:rsid w:val="00721702"/>
    <w:rsid w:val="007F328A"/>
    <w:rsid w:val="0096028C"/>
    <w:rsid w:val="00A51299"/>
    <w:rsid w:val="00BE67D0"/>
    <w:rsid w:val="00C87183"/>
    <w:rsid w:val="00C94979"/>
    <w:rsid w:val="00E912C9"/>
    <w:rsid w:val="00F4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D31D7-7AB8-4918-AADE-9B5C8CA3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D9F"/>
  </w:style>
  <w:style w:type="paragraph" w:styleId="Heading1">
    <w:name w:val="heading 1"/>
    <w:basedOn w:val="Normal"/>
    <w:next w:val="Normal"/>
    <w:link w:val="Heading1Char"/>
    <w:uiPriority w:val="9"/>
    <w:qFormat/>
    <w:rsid w:val="003E3D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D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D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D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D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D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D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D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D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D9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D9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D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D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D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D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D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3D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3D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D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D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E3D9F"/>
    <w:rPr>
      <w:b/>
      <w:bCs/>
    </w:rPr>
  </w:style>
  <w:style w:type="character" w:styleId="Emphasis">
    <w:name w:val="Emphasis"/>
    <w:basedOn w:val="DefaultParagraphFont"/>
    <w:uiPriority w:val="20"/>
    <w:qFormat/>
    <w:rsid w:val="003E3D9F"/>
    <w:rPr>
      <w:i/>
      <w:iCs/>
    </w:rPr>
  </w:style>
  <w:style w:type="paragraph" w:styleId="NoSpacing">
    <w:name w:val="No Spacing"/>
    <w:uiPriority w:val="1"/>
    <w:qFormat/>
    <w:rsid w:val="003E3D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3D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3D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E3D9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D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D9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3D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3D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3D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3D9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E3D9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D9F"/>
    <w:pPr>
      <w:outlineLvl w:val="9"/>
    </w:pPr>
  </w:style>
  <w:style w:type="table" w:styleId="TableGrid">
    <w:name w:val="Table Grid"/>
    <w:basedOn w:val="TableNormal"/>
    <w:uiPriority w:val="39"/>
    <w:rsid w:val="003F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nlinelibrary.wiley.com/doi/10.1002/2016JA022502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kansal</dc:creator>
  <cp:keywords/>
  <dc:description/>
  <cp:lastModifiedBy>vanshika kansal</cp:lastModifiedBy>
  <cp:revision>8</cp:revision>
  <dcterms:created xsi:type="dcterms:W3CDTF">2017-05-19T07:32:00Z</dcterms:created>
  <dcterms:modified xsi:type="dcterms:W3CDTF">2017-05-19T19:09:00Z</dcterms:modified>
</cp:coreProperties>
</file>