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A11" w:rsidRPr="000D5D10" w:rsidRDefault="0070460B">
      <w:pPr>
        <w:rPr>
          <w:b/>
          <w:i/>
          <w:sz w:val="18"/>
          <w:u w:val="single"/>
        </w:rPr>
      </w:pPr>
      <w:r w:rsidRPr="000D5D10">
        <w:rPr>
          <w:b/>
          <w:i/>
          <w:sz w:val="18"/>
          <w:u w:val="single"/>
        </w:rPr>
        <w:t>Online Fraud Detection</w:t>
      </w:r>
    </w:p>
    <w:p w:rsidR="0070460B" w:rsidRPr="000D5D10" w:rsidRDefault="000D5D10">
      <w:pPr>
        <w:rPr>
          <w:b/>
          <w:sz w:val="18"/>
        </w:rPr>
      </w:pPr>
      <w:r>
        <w:rPr>
          <w:b/>
          <w:sz w:val="18"/>
        </w:rPr>
        <w:t xml:space="preserve">1. </w:t>
      </w:r>
      <w:r w:rsidRPr="000D5D10">
        <w:rPr>
          <w:b/>
          <w:sz w:val="18"/>
        </w:rPr>
        <w:t>What is Fraud?</w:t>
      </w:r>
    </w:p>
    <w:p w:rsidR="000D5D10" w:rsidRPr="000D5D10" w:rsidRDefault="000D5D10" w:rsidP="009E00F3">
      <w:pPr>
        <w:jc w:val="both"/>
        <w:rPr>
          <w:sz w:val="18"/>
        </w:rPr>
      </w:pPr>
      <w:r w:rsidRPr="000D5D10">
        <w:rPr>
          <w:sz w:val="18"/>
        </w:rPr>
        <w:t>Fraud essentially involves using deception to dishonestly make a personal gain for oneself / or crate a loss for other.</w:t>
      </w:r>
    </w:p>
    <w:p w:rsidR="000D5D10" w:rsidRDefault="000D5D10" w:rsidP="009E00F3">
      <w:pPr>
        <w:jc w:val="both"/>
        <w:rPr>
          <w:sz w:val="18"/>
        </w:rPr>
      </w:pPr>
      <w:r w:rsidRPr="000D5D10">
        <w:rPr>
          <w:sz w:val="18"/>
        </w:rPr>
        <w:t>The term “fraud” Commonly includes activities such as theft, corruption, embezzlement, money laundering, bribery and extortion.</w:t>
      </w:r>
    </w:p>
    <w:p w:rsidR="000D5D10" w:rsidRPr="00AE12AE" w:rsidRDefault="000D5D10">
      <w:pPr>
        <w:rPr>
          <w:b/>
          <w:sz w:val="18"/>
        </w:rPr>
      </w:pPr>
      <w:r w:rsidRPr="00AE12AE">
        <w:rPr>
          <w:b/>
          <w:sz w:val="18"/>
        </w:rPr>
        <w:t>2. Different Kind of Fraud?</w:t>
      </w:r>
    </w:p>
    <w:p w:rsidR="000D5D10" w:rsidRDefault="000D5D10">
      <w:pPr>
        <w:rPr>
          <w:sz w:val="18"/>
        </w:rPr>
      </w:pPr>
      <w:r>
        <w:rPr>
          <w:sz w:val="18"/>
        </w:rPr>
        <w:t>Fraud can mean many things and result from many varied relationships between offenders and victims.</w:t>
      </w:r>
    </w:p>
    <w:p w:rsidR="000D5D10" w:rsidRPr="00AE12AE" w:rsidRDefault="000D5D10" w:rsidP="009E00F3">
      <w:pPr>
        <w:pStyle w:val="ListParagraph"/>
        <w:numPr>
          <w:ilvl w:val="0"/>
          <w:numId w:val="2"/>
        </w:numPr>
        <w:jc w:val="both"/>
        <w:rPr>
          <w:sz w:val="20"/>
        </w:rPr>
      </w:pPr>
      <w:r w:rsidRPr="00AE12AE">
        <w:rPr>
          <w:sz w:val="20"/>
        </w:rPr>
        <w:t xml:space="preserve">Crimes by individuals against consumers, clients or other business people, e.g. misrepresentation of the quality of goods; pyramid trading schemes </w:t>
      </w:r>
    </w:p>
    <w:p w:rsidR="000D5D10" w:rsidRPr="00AE12AE" w:rsidRDefault="00AE12AE" w:rsidP="009E00F3">
      <w:pPr>
        <w:pStyle w:val="ListParagraph"/>
        <w:numPr>
          <w:ilvl w:val="0"/>
          <w:numId w:val="2"/>
        </w:numPr>
        <w:jc w:val="both"/>
        <w:rPr>
          <w:sz w:val="20"/>
        </w:rPr>
      </w:pPr>
      <w:r w:rsidRPr="00AE12AE">
        <w:rPr>
          <w:sz w:val="20"/>
        </w:rPr>
        <w:t>Employee</w:t>
      </w:r>
      <w:r w:rsidR="000D5D10" w:rsidRPr="00AE12AE">
        <w:rPr>
          <w:sz w:val="20"/>
        </w:rPr>
        <w:t xml:space="preserve"> fraud against employers, e.g. payroll fraud; falsifying expense claims; thefts of cash, assets or intellectual property (IP); false accounting </w:t>
      </w:r>
    </w:p>
    <w:p w:rsidR="000D5D10" w:rsidRPr="00AE12AE" w:rsidRDefault="00AE12AE" w:rsidP="009E00F3">
      <w:pPr>
        <w:pStyle w:val="ListParagraph"/>
        <w:numPr>
          <w:ilvl w:val="0"/>
          <w:numId w:val="2"/>
        </w:numPr>
        <w:jc w:val="both"/>
        <w:rPr>
          <w:sz w:val="20"/>
        </w:rPr>
      </w:pPr>
      <w:r w:rsidRPr="00AE12AE">
        <w:rPr>
          <w:sz w:val="20"/>
        </w:rPr>
        <w:t>Crimes</w:t>
      </w:r>
      <w:r w:rsidR="000D5D10" w:rsidRPr="00AE12AE">
        <w:rPr>
          <w:sz w:val="20"/>
        </w:rPr>
        <w:t xml:space="preserve"> by businesses against investors, c</w:t>
      </w:r>
      <w:r w:rsidRPr="00AE12AE">
        <w:rPr>
          <w:sz w:val="20"/>
        </w:rPr>
        <w:t>onsumers and employees, e.g. fi</w:t>
      </w:r>
      <w:r w:rsidR="000D5D10" w:rsidRPr="00AE12AE">
        <w:rPr>
          <w:sz w:val="20"/>
        </w:rPr>
        <w:t xml:space="preserve">nancial statement fraud; selling counterfeit goods as genuine ones; not paying over tax or National Insurance contributions paid by staff </w:t>
      </w:r>
    </w:p>
    <w:p w:rsidR="000D5D10" w:rsidRPr="00AE12AE" w:rsidRDefault="00AE12AE" w:rsidP="009E00F3">
      <w:pPr>
        <w:pStyle w:val="ListParagraph"/>
        <w:numPr>
          <w:ilvl w:val="0"/>
          <w:numId w:val="2"/>
        </w:numPr>
        <w:jc w:val="both"/>
        <w:rPr>
          <w:sz w:val="20"/>
        </w:rPr>
      </w:pPr>
      <w:r w:rsidRPr="00AE12AE">
        <w:rPr>
          <w:sz w:val="20"/>
        </w:rPr>
        <w:t>Crimes against fi</w:t>
      </w:r>
      <w:r w:rsidR="000D5D10" w:rsidRPr="00AE12AE">
        <w:rPr>
          <w:sz w:val="20"/>
        </w:rPr>
        <w:t xml:space="preserve">nancial institutions, e.g. using lost and stolen credit cards; </w:t>
      </w:r>
      <w:proofErr w:type="spellStart"/>
      <w:r w:rsidR="000D5D10" w:rsidRPr="00AE12AE">
        <w:rPr>
          <w:sz w:val="20"/>
        </w:rPr>
        <w:t>cheque</w:t>
      </w:r>
      <w:proofErr w:type="spellEnd"/>
      <w:r w:rsidR="000D5D10" w:rsidRPr="00AE12AE">
        <w:rPr>
          <w:sz w:val="20"/>
        </w:rPr>
        <w:t xml:space="preserve"> frauds; fraudulent insurance claims </w:t>
      </w:r>
    </w:p>
    <w:p w:rsidR="000D5D10" w:rsidRPr="00AE12AE" w:rsidRDefault="00AE12AE" w:rsidP="009E00F3">
      <w:pPr>
        <w:pStyle w:val="ListParagraph"/>
        <w:numPr>
          <w:ilvl w:val="0"/>
          <w:numId w:val="2"/>
        </w:numPr>
        <w:jc w:val="both"/>
        <w:rPr>
          <w:sz w:val="20"/>
        </w:rPr>
      </w:pPr>
      <w:r w:rsidRPr="00AE12AE">
        <w:rPr>
          <w:sz w:val="20"/>
        </w:rPr>
        <w:t xml:space="preserve">Crimes </w:t>
      </w:r>
      <w:r w:rsidR="000D5D10" w:rsidRPr="00AE12AE">
        <w:rPr>
          <w:sz w:val="20"/>
        </w:rPr>
        <w:t>by individuals or businesses against government, e.g. grant fraud; social security benef</w:t>
      </w:r>
      <w:r w:rsidRPr="00AE12AE">
        <w:rPr>
          <w:sz w:val="20"/>
        </w:rPr>
        <w:t>i</w:t>
      </w:r>
      <w:r w:rsidR="000D5D10" w:rsidRPr="00AE12AE">
        <w:rPr>
          <w:sz w:val="20"/>
        </w:rPr>
        <w:t xml:space="preserve">t claim frauds; tax evasion </w:t>
      </w:r>
    </w:p>
    <w:p w:rsidR="000D5D10" w:rsidRPr="00AE12AE" w:rsidRDefault="00AE12AE" w:rsidP="009E00F3">
      <w:pPr>
        <w:pStyle w:val="ListParagraph"/>
        <w:numPr>
          <w:ilvl w:val="0"/>
          <w:numId w:val="2"/>
        </w:numPr>
        <w:jc w:val="both"/>
        <w:rPr>
          <w:sz w:val="20"/>
        </w:rPr>
      </w:pPr>
      <w:r w:rsidRPr="00AE12AE">
        <w:rPr>
          <w:sz w:val="20"/>
        </w:rPr>
        <w:t>Crimes</w:t>
      </w:r>
      <w:r w:rsidR="000D5D10" w:rsidRPr="00AE12AE">
        <w:rPr>
          <w:sz w:val="20"/>
        </w:rPr>
        <w:t xml:space="preserve"> by professional criminals against major </w:t>
      </w:r>
      <w:r w:rsidRPr="00AE12AE">
        <w:rPr>
          <w:sz w:val="20"/>
        </w:rPr>
        <w:t>organizations</w:t>
      </w:r>
      <w:r w:rsidR="000D5D10" w:rsidRPr="00AE12AE">
        <w:rPr>
          <w:sz w:val="20"/>
        </w:rPr>
        <w:t xml:space="preserve">, e.g. major counterfeiting rings; mortgage frauds; ‘advance fee’ frauds; corporate identity fraud; money laundering </w:t>
      </w:r>
    </w:p>
    <w:p w:rsidR="000D5D10" w:rsidRDefault="00AE12AE" w:rsidP="009E00F3">
      <w:pPr>
        <w:pStyle w:val="ListParagraph"/>
        <w:numPr>
          <w:ilvl w:val="0"/>
          <w:numId w:val="2"/>
        </w:numPr>
        <w:jc w:val="both"/>
        <w:rPr>
          <w:sz w:val="20"/>
        </w:rPr>
      </w:pPr>
      <w:r w:rsidRPr="00AE12AE">
        <w:rPr>
          <w:sz w:val="20"/>
        </w:rPr>
        <w:t>E-crime</w:t>
      </w:r>
      <w:r w:rsidR="000D5D10" w:rsidRPr="00AE12AE">
        <w:rPr>
          <w:sz w:val="20"/>
        </w:rPr>
        <w:t xml:space="preserve"> by people using computers and technology to commit crimes, e.g. phishing; spamming; copyright crimes; hacking; social engineering frauds.</w:t>
      </w:r>
    </w:p>
    <w:p w:rsidR="00AE12AE" w:rsidRPr="006E5407" w:rsidRDefault="006E5407" w:rsidP="00AE12AE">
      <w:pPr>
        <w:rPr>
          <w:b/>
          <w:sz w:val="20"/>
        </w:rPr>
      </w:pPr>
      <w:r w:rsidRPr="006E5407">
        <w:rPr>
          <w:b/>
          <w:sz w:val="20"/>
        </w:rPr>
        <w:t>3. Producting</w:t>
      </w:r>
      <w:r w:rsidR="00594591" w:rsidRPr="006E5407">
        <w:rPr>
          <w:b/>
          <w:sz w:val="20"/>
        </w:rPr>
        <w:t xml:space="preserve"> customer’s confidential Information</w:t>
      </w:r>
    </w:p>
    <w:p w:rsidR="006E5407" w:rsidRDefault="006E5407" w:rsidP="00AE12AE">
      <w:pPr>
        <w:rPr>
          <w:sz w:val="20"/>
        </w:rPr>
      </w:pPr>
      <w:r>
        <w:rPr>
          <w:sz w:val="20"/>
        </w:rPr>
        <w:t>Any business that stores personal data such as customer’s payment card information is responsible for keeping that information secure .This is true of online business as well as brick and mortar organizations.</w:t>
      </w:r>
    </w:p>
    <w:p w:rsidR="006E5407" w:rsidRDefault="006E5407" w:rsidP="006E5407">
      <w:pPr>
        <w:jc w:val="both"/>
        <w:rPr>
          <w:sz w:val="20"/>
        </w:rPr>
      </w:pPr>
      <w:r w:rsidRPr="006E5407">
        <w:rPr>
          <w:sz w:val="20"/>
        </w:rPr>
        <w:t>Data breaches produce unwelcome publicity that can have a severe negative impact on a retail organization’s brand and reputation.</w:t>
      </w:r>
    </w:p>
    <w:p w:rsidR="006A079B" w:rsidRDefault="006A079B" w:rsidP="006E5407">
      <w:pPr>
        <w:jc w:val="both"/>
        <w:rPr>
          <w:b/>
          <w:sz w:val="20"/>
        </w:rPr>
      </w:pPr>
      <w:r w:rsidRPr="006A079B">
        <w:rPr>
          <w:b/>
          <w:sz w:val="20"/>
        </w:rPr>
        <w:t>Payment Card Industry Data Security Standard</w:t>
      </w:r>
      <w:r>
        <w:rPr>
          <w:b/>
          <w:sz w:val="20"/>
        </w:rPr>
        <w:t xml:space="preserve"> (PCI-DSS)</w:t>
      </w:r>
    </w:p>
    <w:p w:rsidR="006A079B" w:rsidRDefault="006A079B" w:rsidP="006E5407">
      <w:pPr>
        <w:jc w:val="both"/>
        <w:rPr>
          <w:sz w:val="20"/>
        </w:rPr>
      </w:pPr>
      <w:r w:rsidRPr="006A079B">
        <w:rPr>
          <w:sz w:val="20"/>
        </w:rPr>
        <w:t>The Payment Card Industry Data Security Standard (PCI DSS) is a proprietary </w:t>
      </w:r>
      <w:hyperlink r:id="rId5" w:tooltip="Information security" w:history="1">
        <w:r w:rsidRPr="006A079B">
          <w:rPr>
            <w:sz w:val="20"/>
          </w:rPr>
          <w:t>information security</w:t>
        </w:r>
      </w:hyperlink>
      <w:r w:rsidRPr="006A079B">
        <w:rPr>
          <w:sz w:val="20"/>
        </w:rPr>
        <w:t> standard for organizations that handle branded </w:t>
      </w:r>
      <w:hyperlink r:id="rId6" w:tooltip="Credit card" w:history="1">
        <w:r w:rsidRPr="006A079B">
          <w:rPr>
            <w:sz w:val="20"/>
          </w:rPr>
          <w:t>credit cards</w:t>
        </w:r>
      </w:hyperlink>
      <w:r w:rsidRPr="006A079B">
        <w:rPr>
          <w:sz w:val="20"/>
        </w:rPr>
        <w:t> from the major card schemes including Visa, MasterCard, </w:t>
      </w:r>
      <w:hyperlink r:id="rId7" w:tooltip="American Express" w:history="1">
        <w:r w:rsidRPr="006A079B">
          <w:rPr>
            <w:sz w:val="20"/>
          </w:rPr>
          <w:t>American Express</w:t>
        </w:r>
      </w:hyperlink>
      <w:r w:rsidRPr="006A079B">
        <w:rPr>
          <w:sz w:val="20"/>
        </w:rPr>
        <w:t>, </w:t>
      </w:r>
      <w:hyperlink r:id="rId8" w:tooltip="Discover Card" w:history="1">
        <w:r w:rsidRPr="006A079B">
          <w:rPr>
            <w:sz w:val="20"/>
          </w:rPr>
          <w:t>Discover</w:t>
        </w:r>
      </w:hyperlink>
      <w:r w:rsidRPr="006A079B">
        <w:rPr>
          <w:sz w:val="20"/>
        </w:rPr>
        <w:t>, and </w:t>
      </w:r>
      <w:hyperlink r:id="rId9" w:tooltip="Japan Credit Bureau" w:history="1">
        <w:r w:rsidRPr="006A079B">
          <w:rPr>
            <w:sz w:val="20"/>
          </w:rPr>
          <w:t>JCB</w:t>
        </w:r>
      </w:hyperlink>
      <w:r w:rsidRPr="006A079B">
        <w:rPr>
          <w:sz w:val="20"/>
        </w:rPr>
        <w:t>.</w:t>
      </w:r>
      <w:r w:rsidR="005942A1">
        <w:rPr>
          <w:sz w:val="20"/>
        </w:rPr>
        <w:t xml:space="preserve"> </w:t>
      </w:r>
      <w:r w:rsidR="005942A1" w:rsidRPr="005942A1">
        <w:rPr>
          <w:sz w:val="20"/>
        </w:rPr>
        <w:t>The PCI Standard is mandated by the card brands and administered by the </w:t>
      </w:r>
      <w:hyperlink r:id="rId10" w:tooltip="Payment Card Industry Security Standards Council" w:history="1">
        <w:r w:rsidR="005942A1" w:rsidRPr="005942A1">
          <w:rPr>
            <w:sz w:val="20"/>
          </w:rPr>
          <w:t>Payment Card Industry Security Standards Council</w:t>
        </w:r>
      </w:hyperlink>
      <w:r w:rsidR="005942A1" w:rsidRPr="005942A1">
        <w:rPr>
          <w:sz w:val="20"/>
        </w:rPr>
        <w:t>. The standard was created to increase controls around cardholder data to reduce </w:t>
      </w:r>
      <w:hyperlink r:id="rId11" w:tooltip="Credit card fraud" w:history="1">
        <w:r w:rsidR="005942A1" w:rsidRPr="005942A1">
          <w:rPr>
            <w:sz w:val="20"/>
          </w:rPr>
          <w:t>credit card fraud</w:t>
        </w:r>
      </w:hyperlink>
      <w:r w:rsidR="005942A1" w:rsidRPr="005942A1">
        <w:rPr>
          <w:sz w:val="20"/>
        </w:rPr>
        <w:t>.</w:t>
      </w:r>
    </w:p>
    <w:p w:rsidR="00F06C4B" w:rsidRPr="006A079B" w:rsidRDefault="00F06C4B" w:rsidP="006E5407">
      <w:pPr>
        <w:jc w:val="both"/>
        <w:rPr>
          <w:sz w:val="20"/>
        </w:rPr>
      </w:pPr>
      <w:r w:rsidRPr="00F06C4B">
        <w:rPr>
          <w:sz w:val="20"/>
        </w:rPr>
        <w:t>Payment Card Industry Data Security Standard (PCI-DSS), which is a set of obligations mandated by card networks to help protect consumers’ personal information. These PCI requirements pertain to how the data is stored, accessed, and handled by a business. Organizations that store account information are required to certify that they are in compliance with PCI standards. This certification process, which must be done periodically, can be expensive and time-consuming</w:t>
      </w:r>
      <w:r>
        <w:rPr>
          <w:sz w:val="20"/>
        </w:rPr>
        <w:t>.</w:t>
      </w:r>
    </w:p>
    <w:p w:rsidR="006E5407" w:rsidRDefault="006E5407" w:rsidP="00AE12AE">
      <w:pPr>
        <w:rPr>
          <w:b/>
          <w:sz w:val="20"/>
        </w:rPr>
      </w:pPr>
      <w:r>
        <w:rPr>
          <w:sz w:val="20"/>
        </w:rPr>
        <w:lastRenderedPageBreak/>
        <w:t xml:space="preserve"> </w:t>
      </w:r>
      <w:r w:rsidR="00647270" w:rsidRPr="00647270">
        <w:rPr>
          <w:b/>
          <w:sz w:val="20"/>
        </w:rPr>
        <w:t>Card Not Present</w:t>
      </w:r>
    </w:p>
    <w:p w:rsidR="00647270" w:rsidRDefault="00876399" w:rsidP="00876399">
      <w:pPr>
        <w:jc w:val="both"/>
        <w:rPr>
          <w:sz w:val="20"/>
        </w:rPr>
      </w:pPr>
      <w:r w:rsidRPr="00876399">
        <w:rPr>
          <w:sz w:val="20"/>
        </w:rPr>
        <w:t>Whenever a </w:t>
      </w:r>
      <w:hyperlink r:id="rId12" w:tgtFrame="_blank" w:history="1">
        <w:r w:rsidRPr="00876399">
          <w:rPr>
            <w:sz w:val="20"/>
          </w:rPr>
          <w:t>Transaction</w:t>
        </w:r>
      </w:hyperlink>
      <w:r w:rsidRPr="00876399">
        <w:rPr>
          <w:sz w:val="20"/>
        </w:rPr>
        <w:t> is completed and the cardholder (or his or her credit card) is not physically present to hand to the seller.</w:t>
      </w:r>
    </w:p>
    <w:p w:rsidR="00AF7DBC" w:rsidRPr="00AF7DBC" w:rsidRDefault="00AF7DBC" w:rsidP="00AF7DBC">
      <w:pPr>
        <w:pStyle w:val="NormalWeb"/>
        <w:shd w:val="clear" w:color="auto" w:fill="FFFFFF"/>
        <w:spacing w:before="120" w:beforeAutospacing="0" w:after="120" w:afterAutospacing="0" w:line="351" w:lineRule="atLeast"/>
        <w:jc w:val="both"/>
        <w:rPr>
          <w:rFonts w:asciiTheme="minorHAnsi" w:hAnsiTheme="minorHAnsi" w:cs="Arial"/>
          <w:color w:val="252525"/>
          <w:sz w:val="20"/>
          <w:szCs w:val="22"/>
        </w:rPr>
      </w:pPr>
      <w:r w:rsidRPr="00AF7DBC">
        <w:rPr>
          <w:rFonts w:asciiTheme="minorHAnsi" w:hAnsiTheme="minorHAnsi" w:cs="Arial"/>
          <w:color w:val="252525"/>
          <w:sz w:val="20"/>
          <w:szCs w:val="22"/>
        </w:rPr>
        <w:t>A</w:t>
      </w:r>
      <w:r w:rsidRPr="00AF7DBC">
        <w:rPr>
          <w:rStyle w:val="apple-converted-space"/>
          <w:rFonts w:asciiTheme="minorHAnsi" w:hAnsiTheme="minorHAnsi" w:cs="Arial"/>
          <w:color w:val="252525"/>
          <w:sz w:val="20"/>
          <w:szCs w:val="22"/>
        </w:rPr>
        <w:t> </w:t>
      </w:r>
      <w:r w:rsidRPr="00AF7DBC">
        <w:rPr>
          <w:rFonts w:asciiTheme="minorHAnsi" w:hAnsiTheme="minorHAnsi" w:cs="Arial"/>
          <w:b/>
          <w:bCs/>
          <w:color w:val="252525"/>
          <w:sz w:val="20"/>
          <w:szCs w:val="22"/>
        </w:rPr>
        <w:t>card not present transaction</w:t>
      </w:r>
      <w:r w:rsidRPr="00AF7DBC">
        <w:rPr>
          <w:rStyle w:val="apple-converted-space"/>
          <w:rFonts w:asciiTheme="minorHAnsi" w:hAnsiTheme="minorHAnsi" w:cs="Arial"/>
          <w:color w:val="252525"/>
          <w:sz w:val="20"/>
          <w:szCs w:val="22"/>
        </w:rPr>
        <w:t> </w:t>
      </w:r>
      <w:r w:rsidRPr="00AF7DBC">
        <w:rPr>
          <w:rFonts w:asciiTheme="minorHAnsi" w:hAnsiTheme="minorHAnsi" w:cs="Arial"/>
          <w:color w:val="252525"/>
          <w:sz w:val="20"/>
          <w:szCs w:val="22"/>
        </w:rPr>
        <w:t>(CNP, MO/TO, Mail Order / Telephone Order, MOTOEC) is a</w:t>
      </w:r>
      <w:r w:rsidRPr="00AF7DBC">
        <w:rPr>
          <w:rStyle w:val="apple-converted-space"/>
          <w:rFonts w:asciiTheme="minorHAnsi" w:hAnsiTheme="minorHAnsi" w:cs="Arial"/>
          <w:color w:val="252525"/>
          <w:sz w:val="20"/>
          <w:szCs w:val="22"/>
        </w:rPr>
        <w:t> </w:t>
      </w:r>
      <w:hyperlink r:id="rId13" w:tooltip="Payment card" w:history="1">
        <w:r w:rsidRPr="00AF7DBC">
          <w:rPr>
            <w:rStyle w:val="Hyperlink"/>
            <w:rFonts w:asciiTheme="minorHAnsi" w:hAnsiTheme="minorHAnsi" w:cs="Arial"/>
            <w:color w:val="0B0080"/>
            <w:sz w:val="20"/>
            <w:szCs w:val="22"/>
            <w:u w:val="none"/>
          </w:rPr>
          <w:t>payment card</w:t>
        </w:r>
      </w:hyperlink>
      <w:r w:rsidRPr="00AF7DBC">
        <w:rPr>
          <w:rStyle w:val="apple-converted-space"/>
          <w:rFonts w:asciiTheme="minorHAnsi" w:hAnsiTheme="minorHAnsi" w:cs="Arial"/>
          <w:color w:val="252525"/>
          <w:sz w:val="20"/>
          <w:szCs w:val="22"/>
        </w:rPr>
        <w:t> </w:t>
      </w:r>
      <w:r w:rsidRPr="00AF7DBC">
        <w:rPr>
          <w:rFonts w:asciiTheme="minorHAnsi" w:hAnsiTheme="minorHAnsi" w:cs="Arial"/>
          <w:color w:val="252525"/>
          <w:sz w:val="20"/>
          <w:szCs w:val="22"/>
        </w:rPr>
        <w:t>transaction made where the cardholder does not or cannot physically present the card for a merchant's visual examination at the time that an order is given and payment effected, such as for mail-order transactions by mail or over the</w:t>
      </w:r>
      <w:r w:rsidRPr="00AF7DBC">
        <w:rPr>
          <w:rStyle w:val="apple-converted-space"/>
          <w:rFonts w:asciiTheme="minorHAnsi" w:hAnsiTheme="minorHAnsi" w:cs="Arial"/>
          <w:color w:val="252525"/>
          <w:sz w:val="20"/>
          <w:szCs w:val="22"/>
        </w:rPr>
        <w:t> </w:t>
      </w:r>
      <w:hyperlink r:id="rId14" w:tooltip="Telephone" w:history="1">
        <w:r w:rsidRPr="00AF7DBC">
          <w:rPr>
            <w:rStyle w:val="Hyperlink"/>
            <w:rFonts w:asciiTheme="minorHAnsi" w:hAnsiTheme="minorHAnsi" w:cs="Arial"/>
            <w:color w:val="0B0080"/>
            <w:sz w:val="20"/>
            <w:szCs w:val="22"/>
            <w:u w:val="none"/>
          </w:rPr>
          <w:t>telephone</w:t>
        </w:r>
      </w:hyperlink>
      <w:r w:rsidRPr="00AF7DBC">
        <w:rPr>
          <w:rStyle w:val="apple-converted-space"/>
          <w:rFonts w:asciiTheme="minorHAnsi" w:hAnsiTheme="minorHAnsi" w:cs="Arial"/>
          <w:color w:val="252525"/>
          <w:sz w:val="20"/>
          <w:szCs w:val="22"/>
        </w:rPr>
        <w:t> </w:t>
      </w:r>
      <w:r w:rsidRPr="00AF7DBC">
        <w:rPr>
          <w:rFonts w:asciiTheme="minorHAnsi" w:hAnsiTheme="minorHAnsi" w:cs="Arial"/>
          <w:color w:val="252525"/>
          <w:sz w:val="20"/>
          <w:szCs w:val="22"/>
        </w:rPr>
        <w:t>or</w:t>
      </w:r>
      <w:r w:rsidRPr="00AF7DBC">
        <w:rPr>
          <w:rStyle w:val="apple-converted-space"/>
          <w:rFonts w:asciiTheme="minorHAnsi" w:hAnsiTheme="minorHAnsi" w:cs="Arial"/>
          <w:color w:val="252525"/>
          <w:sz w:val="20"/>
          <w:szCs w:val="22"/>
        </w:rPr>
        <w:t> </w:t>
      </w:r>
      <w:hyperlink r:id="rId15" w:tooltip="Internet" w:history="1">
        <w:r w:rsidRPr="00AF7DBC">
          <w:rPr>
            <w:rStyle w:val="Hyperlink"/>
            <w:rFonts w:asciiTheme="minorHAnsi" w:hAnsiTheme="minorHAnsi" w:cs="Arial"/>
            <w:color w:val="0B0080"/>
            <w:sz w:val="20"/>
            <w:szCs w:val="22"/>
            <w:u w:val="none"/>
          </w:rPr>
          <w:t>Internet</w:t>
        </w:r>
      </w:hyperlink>
      <w:r w:rsidRPr="00AF7DBC">
        <w:rPr>
          <w:rFonts w:asciiTheme="minorHAnsi" w:hAnsiTheme="minorHAnsi" w:cs="Arial"/>
          <w:color w:val="252525"/>
          <w:sz w:val="20"/>
          <w:szCs w:val="22"/>
        </w:rPr>
        <w:t>.</w:t>
      </w:r>
    </w:p>
    <w:p w:rsidR="00AF7DBC" w:rsidRDefault="00AF7DBC" w:rsidP="00AF7DBC">
      <w:pPr>
        <w:pStyle w:val="NormalWeb"/>
        <w:shd w:val="clear" w:color="auto" w:fill="FFFFFF"/>
        <w:spacing w:before="120" w:beforeAutospacing="0" w:after="120" w:afterAutospacing="0" w:line="351" w:lineRule="atLeast"/>
        <w:jc w:val="both"/>
        <w:rPr>
          <w:rFonts w:asciiTheme="minorHAnsi" w:hAnsiTheme="minorHAnsi" w:cs="Arial"/>
          <w:color w:val="252525"/>
          <w:sz w:val="20"/>
          <w:szCs w:val="22"/>
        </w:rPr>
      </w:pPr>
      <w:r w:rsidRPr="00AF7DBC">
        <w:rPr>
          <w:rFonts w:asciiTheme="minorHAnsi" w:hAnsiTheme="minorHAnsi" w:cs="Arial"/>
          <w:color w:val="252525"/>
          <w:sz w:val="20"/>
          <w:szCs w:val="22"/>
        </w:rPr>
        <w:t>Card not present transactions are a major route for</w:t>
      </w:r>
      <w:r w:rsidRPr="00AF7DBC">
        <w:rPr>
          <w:rStyle w:val="apple-converted-space"/>
          <w:rFonts w:asciiTheme="minorHAnsi" w:hAnsiTheme="minorHAnsi" w:cs="Arial"/>
          <w:color w:val="252525"/>
          <w:sz w:val="20"/>
          <w:szCs w:val="22"/>
        </w:rPr>
        <w:t> </w:t>
      </w:r>
      <w:hyperlink r:id="rId16" w:tooltip="Credit card fraud" w:history="1">
        <w:r w:rsidRPr="00AF7DBC">
          <w:rPr>
            <w:rStyle w:val="Hyperlink"/>
            <w:rFonts w:asciiTheme="minorHAnsi" w:hAnsiTheme="minorHAnsi" w:cs="Arial"/>
            <w:color w:val="0B0080"/>
            <w:sz w:val="20"/>
            <w:szCs w:val="22"/>
            <w:u w:val="none"/>
          </w:rPr>
          <w:t>credit card fraud</w:t>
        </w:r>
      </w:hyperlink>
      <w:r w:rsidRPr="00AF7DBC">
        <w:rPr>
          <w:rFonts w:asciiTheme="minorHAnsi" w:hAnsiTheme="minorHAnsi" w:cs="Arial"/>
          <w:color w:val="252525"/>
          <w:sz w:val="20"/>
          <w:szCs w:val="22"/>
        </w:rPr>
        <w:t>, because it is difficult for a merchant to verify that the actual cardholder is indeed authorizing a purchase.</w:t>
      </w:r>
    </w:p>
    <w:p w:rsidR="00EB0C1A" w:rsidRPr="00AF7DBC" w:rsidRDefault="00EB0C1A" w:rsidP="00AF7DBC">
      <w:pPr>
        <w:pStyle w:val="NormalWeb"/>
        <w:shd w:val="clear" w:color="auto" w:fill="FFFFFF"/>
        <w:spacing w:before="120" w:beforeAutospacing="0" w:after="120" w:afterAutospacing="0" w:line="351" w:lineRule="atLeast"/>
        <w:jc w:val="both"/>
        <w:rPr>
          <w:rFonts w:asciiTheme="minorHAnsi" w:hAnsiTheme="minorHAnsi" w:cs="Arial"/>
          <w:color w:val="252525"/>
          <w:sz w:val="20"/>
          <w:szCs w:val="22"/>
        </w:rPr>
      </w:pPr>
      <w:r w:rsidRPr="00EB0C1A">
        <w:rPr>
          <w:rFonts w:asciiTheme="minorHAnsi" w:hAnsiTheme="minorHAnsi" w:cs="Arial"/>
          <w:color w:val="252525"/>
          <w:sz w:val="20"/>
          <w:szCs w:val="22"/>
        </w:rPr>
        <w:t>The</w:t>
      </w:r>
      <w:r w:rsidRPr="00EB0C1A">
        <w:rPr>
          <w:rFonts w:asciiTheme="minorHAnsi" w:hAnsiTheme="minorHAnsi"/>
          <w:color w:val="252525"/>
          <w:sz w:val="20"/>
          <w:szCs w:val="22"/>
        </w:rPr>
        <w:t> </w:t>
      </w:r>
      <w:hyperlink r:id="rId17" w:tgtFrame="_blank" w:history="1">
        <w:r w:rsidRPr="00EB0C1A">
          <w:rPr>
            <w:rFonts w:asciiTheme="minorHAnsi" w:hAnsiTheme="minorHAnsi"/>
            <w:color w:val="252525"/>
            <w:sz w:val="20"/>
            <w:szCs w:val="22"/>
          </w:rPr>
          <w:t>Address Verification System</w:t>
        </w:r>
      </w:hyperlink>
      <w:r w:rsidRPr="00EB0C1A">
        <w:rPr>
          <w:rFonts w:asciiTheme="minorHAnsi" w:hAnsiTheme="minorHAnsi"/>
          <w:color w:val="252525"/>
          <w:sz w:val="20"/>
          <w:szCs w:val="22"/>
        </w:rPr>
        <w:t> </w:t>
      </w:r>
      <w:r w:rsidRPr="00EB0C1A">
        <w:rPr>
          <w:rFonts w:asciiTheme="minorHAnsi" w:hAnsiTheme="minorHAnsi" w:cs="Arial"/>
          <w:color w:val="252525"/>
          <w:sz w:val="20"/>
          <w:szCs w:val="22"/>
        </w:rPr>
        <w:t>is one way that the card associations encourage sellers and banks to monitor for fraud in CNP Transactions.</w:t>
      </w:r>
    </w:p>
    <w:p w:rsidR="00A62F21" w:rsidRDefault="00A62F21" w:rsidP="00AF7DBC">
      <w:pPr>
        <w:tabs>
          <w:tab w:val="left" w:pos="5729"/>
        </w:tabs>
        <w:jc w:val="both"/>
        <w:rPr>
          <w:sz w:val="20"/>
        </w:rPr>
      </w:pPr>
    </w:p>
    <w:p w:rsidR="00A62F21" w:rsidRPr="00A62F21" w:rsidRDefault="00A62F21" w:rsidP="008C59AD">
      <w:pPr>
        <w:spacing w:after="0"/>
        <w:rPr>
          <w:b/>
          <w:sz w:val="20"/>
        </w:rPr>
      </w:pPr>
      <w:r w:rsidRPr="00A62F21">
        <w:rPr>
          <w:b/>
          <w:sz w:val="20"/>
        </w:rPr>
        <w:t>Address Verification System</w:t>
      </w:r>
    </w:p>
    <w:p w:rsidR="00AF7DBC" w:rsidRDefault="0092521D" w:rsidP="008C59AD">
      <w:pPr>
        <w:pStyle w:val="NormalWeb"/>
        <w:shd w:val="clear" w:color="auto" w:fill="FFFFFF"/>
        <w:spacing w:before="120" w:beforeAutospacing="0" w:after="0" w:afterAutospacing="0" w:line="351" w:lineRule="atLeast"/>
        <w:jc w:val="both"/>
        <w:rPr>
          <w:sz w:val="20"/>
        </w:rPr>
      </w:pPr>
      <w:r w:rsidRPr="0092521D">
        <w:rPr>
          <w:rFonts w:asciiTheme="minorHAnsi" w:hAnsiTheme="minorHAnsi" w:cs="Arial"/>
          <w:color w:val="252525"/>
          <w:sz w:val="20"/>
          <w:szCs w:val="22"/>
        </w:rPr>
        <w:t>A service used to verify a card holder's billing address. A system created and maintained by Visa, the Address Verification System was designed to prevent fraudulent activity by allowing a</w:t>
      </w:r>
      <w:r w:rsidRPr="0092521D">
        <w:rPr>
          <w:rFonts w:asciiTheme="minorHAnsi" w:hAnsiTheme="minorHAnsi"/>
          <w:color w:val="252525"/>
          <w:sz w:val="20"/>
          <w:szCs w:val="22"/>
        </w:rPr>
        <w:t> </w:t>
      </w:r>
      <w:hyperlink r:id="rId18" w:tgtFrame="_blank" w:history="1">
        <w:r w:rsidRPr="0092521D">
          <w:rPr>
            <w:rFonts w:asciiTheme="minorHAnsi" w:hAnsiTheme="minorHAnsi"/>
            <w:color w:val="252525"/>
            <w:sz w:val="20"/>
            <w:szCs w:val="22"/>
          </w:rPr>
          <w:t>Merchant</w:t>
        </w:r>
      </w:hyperlink>
      <w:r w:rsidRPr="0092521D">
        <w:rPr>
          <w:rFonts w:asciiTheme="minorHAnsi" w:hAnsiTheme="minorHAnsi"/>
          <w:color w:val="252525"/>
          <w:sz w:val="20"/>
          <w:szCs w:val="22"/>
        </w:rPr>
        <w:t> </w:t>
      </w:r>
      <w:r w:rsidRPr="0092521D">
        <w:rPr>
          <w:rFonts w:asciiTheme="minorHAnsi" w:hAnsiTheme="minorHAnsi" w:cs="Arial"/>
          <w:color w:val="252525"/>
          <w:sz w:val="20"/>
          <w:szCs w:val="22"/>
        </w:rPr>
        <w:t>to verify whether a credit card's given address matches the address in the</w:t>
      </w:r>
      <w:r w:rsidRPr="0092521D">
        <w:rPr>
          <w:rFonts w:asciiTheme="minorHAnsi" w:hAnsiTheme="minorHAnsi"/>
          <w:color w:val="252525"/>
          <w:sz w:val="20"/>
          <w:szCs w:val="22"/>
        </w:rPr>
        <w:t> </w:t>
      </w:r>
      <w:hyperlink r:id="rId19" w:tgtFrame="_blank" w:history="1">
        <w:r w:rsidRPr="0092521D">
          <w:rPr>
            <w:rFonts w:asciiTheme="minorHAnsi" w:hAnsiTheme="minorHAnsi"/>
            <w:color w:val="252525"/>
            <w:sz w:val="20"/>
            <w:szCs w:val="22"/>
          </w:rPr>
          <w:t>Card Issuer's</w:t>
        </w:r>
      </w:hyperlink>
      <w:r w:rsidRPr="0092521D">
        <w:rPr>
          <w:rFonts w:asciiTheme="minorHAnsi" w:hAnsiTheme="minorHAnsi"/>
          <w:color w:val="252525"/>
          <w:sz w:val="20"/>
          <w:szCs w:val="22"/>
        </w:rPr>
        <w:t> </w:t>
      </w:r>
      <w:r w:rsidRPr="0092521D">
        <w:rPr>
          <w:rFonts w:asciiTheme="minorHAnsi" w:hAnsiTheme="minorHAnsi" w:cs="Arial"/>
          <w:color w:val="252525"/>
          <w:sz w:val="20"/>
          <w:szCs w:val="22"/>
        </w:rPr>
        <w:t>system. This system is especially useful in situations where a buyer and a merchant do not complete their Transaction</w:t>
      </w:r>
      <w:r w:rsidRPr="0092521D">
        <w:rPr>
          <w:rFonts w:asciiTheme="minorHAnsi" w:hAnsiTheme="minorHAnsi"/>
          <w:color w:val="252525"/>
          <w:sz w:val="20"/>
          <w:szCs w:val="22"/>
        </w:rPr>
        <w:t> </w:t>
      </w:r>
      <w:r w:rsidRPr="0092521D">
        <w:rPr>
          <w:rFonts w:asciiTheme="minorHAnsi" w:hAnsiTheme="minorHAnsi" w:cs="Arial"/>
          <w:color w:val="252525"/>
          <w:sz w:val="20"/>
          <w:szCs w:val="22"/>
        </w:rPr>
        <w:t>in person but online.</w:t>
      </w:r>
      <w:r w:rsidR="00AF7DBC">
        <w:rPr>
          <w:sz w:val="20"/>
        </w:rPr>
        <w:tab/>
      </w:r>
    </w:p>
    <w:p w:rsidR="002A6392" w:rsidRDefault="002A6392" w:rsidP="002A6392">
      <w:pPr>
        <w:spacing w:after="0"/>
        <w:rPr>
          <w:b/>
          <w:sz w:val="20"/>
        </w:rPr>
      </w:pPr>
    </w:p>
    <w:p w:rsidR="00047C71" w:rsidRDefault="002A6392" w:rsidP="002A6392">
      <w:pPr>
        <w:spacing w:after="0"/>
        <w:rPr>
          <w:b/>
          <w:sz w:val="20"/>
        </w:rPr>
      </w:pPr>
      <w:r w:rsidRPr="002A6392">
        <w:rPr>
          <w:b/>
          <w:sz w:val="20"/>
        </w:rPr>
        <w:t>Tools for Detecting and Preventing Fraud Transactions</w:t>
      </w:r>
    </w:p>
    <w:p w:rsidR="002A6392" w:rsidRDefault="002A6392" w:rsidP="002A6392">
      <w:pPr>
        <w:spacing w:after="0"/>
        <w:rPr>
          <w:b/>
          <w:sz w:val="20"/>
        </w:rPr>
      </w:pPr>
    </w:p>
    <w:p w:rsidR="002A6392" w:rsidRPr="002A6392" w:rsidRDefault="004E6DB6" w:rsidP="002A6392">
      <w:pPr>
        <w:rPr>
          <w:b/>
          <w:sz w:val="20"/>
        </w:rPr>
      </w:pPr>
      <w:r>
        <w:rPr>
          <w:b/>
          <w:sz w:val="20"/>
        </w:rPr>
        <w:t>1).</w:t>
      </w:r>
      <w:r w:rsidR="002A6392" w:rsidRPr="002A6392">
        <w:rPr>
          <w:b/>
          <w:sz w:val="20"/>
        </w:rPr>
        <w:t>Automated transactional risk scoring</w:t>
      </w:r>
    </w:p>
    <w:p w:rsidR="002A6392" w:rsidRDefault="002A6392" w:rsidP="002A6392">
      <w:pPr>
        <w:pStyle w:val="NormalWeb"/>
        <w:shd w:val="clear" w:color="auto" w:fill="FFFFFF"/>
        <w:spacing w:before="120" w:beforeAutospacing="0" w:after="0" w:afterAutospacing="0" w:line="351" w:lineRule="atLeast"/>
        <w:jc w:val="both"/>
        <w:rPr>
          <w:rFonts w:asciiTheme="minorHAnsi" w:hAnsiTheme="minorHAnsi" w:cs="Arial"/>
          <w:color w:val="252525"/>
          <w:sz w:val="20"/>
          <w:szCs w:val="22"/>
        </w:rPr>
      </w:pPr>
      <w:r w:rsidRPr="002A6392">
        <w:rPr>
          <w:rFonts w:asciiTheme="minorHAnsi" w:hAnsiTheme="minorHAnsi" w:cs="Arial"/>
          <w:color w:val="252525"/>
          <w:sz w:val="20"/>
          <w:szCs w:val="22"/>
        </w:rPr>
        <w:t xml:space="preserve"> Specific logic and settings can help to distinguish normal purchase behavior from risky transactions. Fraud risk is calculated based on multiple data factors and assigned a numerical score for each transaction. The scores, which serve as relative risk indicators, determine “next steps” for that transaction according to a merchant’s preferred operating procedures.</w:t>
      </w:r>
      <w:r w:rsidRPr="002A6392">
        <w:rPr>
          <w:rFonts w:asciiTheme="minorHAnsi" w:hAnsiTheme="minorHAnsi" w:cs="Arial"/>
          <w:color w:val="252525"/>
          <w:sz w:val="20"/>
          <w:szCs w:val="22"/>
        </w:rPr>
        <w:tab/>
      </w:r>
    </w:p>
    <w:p w:rsidR="002A6392" w:rsidRDefault="001B1A7B" w:rsidP="002A6392">
      <w:pPr>
        <w:pStyle w:val="NormalWeb"/>
        <w:shd w:val="clear" w:color="auto" w:fill="FFFFFF"/>
        <w:spacing w:before="120" w:beforeAutospacing="0" w:after="0" w:afterAutospacing="0" w:line="351" w:lineRule="atLeast"/>
        <w:jc w:val="both"/>
        <w:rPr>
          <w:rFonts w:asciiTheme="minorHAnsi" w:hAnsiTheme="minorHAnsi" w:cs="Arial"/>
          <w:color w:val="252525"/>
          <w:sz w:val="20"/>
          <w:szCs w:val="22"/>
        </w:rPr>
      </w:pPr>
      <w:r w:rsidRPr="001B1A7B">
        <w:rPr>
          <w:rFonts w:asciiTheme="minorHAnsi" w:hAnsiTheme="minorHAnsi" w:cs="Arial"/>
          <w:color w:val="252525"/>
          <w:sz w:val="20"/>
          <w:szCs w:val="22"/>
        </w:rPr>
        <w:t>Additionally, you need to be able to identify transactions for which the cost of an additional verification may be higher than the potential fraud loss. You need to decide whether your policy for such transactions should be to be processed without any further verification or to be rejected.</w:t>
      </w:r>
    </w:p>
    <w:p w:rsidR="001B1A7B" w:rsidRDefault="001B1A7B" w:rsidP="002A6392">
      <w:pPr>
        <w:pStyle w:val="NormalWeb"/>
        <w:shd w:val="clear" w:color="auto" w:fill="FFFFFF"/>
        <w:spacing w:before="120" w:beforeAutospacing="0" w:after="0" w:afterAutospacing="0" w:line="351" w:lineRule="atLeast"/>
        <w:jc w:val="both"/>
        <w:rPr>
          <w:rFonts w:asciiTheme="minorHAnsi" w:hAnsiTheme="minorHAnsi" w:cs="Arial"/>
          <w:b/>
          <w:color w:val="252525"/>
          <w:sz w:val="20"/>
          <w:szCs w:val="22"/>
        </w:rPr>
      </w:pPr>
      <w:r w:rsidRPr="001B1A7B">
        <w:rPr>
          <w:rFonts w:asciiTheme="minorHAnsi" w:hAnsiTheme="minorHAnsi" w:cs="Arial"/>
          <w:b/>
          <w:color w:val="252525"/>
          <w:sz w:val="20"/>
          <w:szCs w:val="22"/>
        </w:rPr>
        <w:t>Fraud Scoring</w:t>
      </w:r>
    </w:p>
    <w:p w:rsidR="00CA597A" w:rsidRPr="00CA597A" w:rsidRDefault="00CA597A" w:rsidP="00CA597A">
      <w:pPr>
        <w:pStyle w:val="NormalWeb"/>
        <w:shd w:val="clear" w:color="auto" w:fill="FFFFFF"/>
        <w:spacing w:before="120" w:beforeAutospacing="0" w:after="0" w:afterAutospacing="0" w:line="351" w:lineRule="atLeast"/>
        <w:jc w:val="both"/>
        <w:rPr>
          <w:rFonts w:asciiTheme="minorHAnsi" w:hAnsiTheme="minorHAnsi" w:cs="Arial"/>
          <w:color w:val="252525"/>
          <w:sz w:val="20"/>
          <w:szCs w:val="22"/>
        </w:rPr>
      </w:pPr>
      <w:r w:rsidRPr="00CA597A">
        <w:rPr>
          <w:rFonts w:asciiTheme="minorHAnsi" w:hAnsiTheme="minorHAnsi" w:cs="Arial"/>
          <w:color w:val="252525"/>
          <w:sz w:val="20"/>
          <w:szCs w:val="22"/>
        </w:rPr>
        <w:t>Fraud scoring models are used to identify and rate the highest-risk</w:t>
      </w:r>
      <w:r w:rsidRPr="00CA597A">
        <w:rPr>
          <w:rFonts w:asciiTheme="minorHAnsi" w:hAnsiTheme="minorHAnsi"/>
          <w:color w:val="252525"/>
          <w:sz w:val="20"/>
          <w:szCs w:val="22"/>
        </w:rPr>
        <w:t> </w:t>
      </w:r>
      <w:hyperlink r:id="rId20" w:history="1">
        <w:r w:rsidRPr="00CA597A">
          <w:rPr>
            <w:rFonts w:asciiTheme="minorHAnsi" w:hAnsiTheme="minorHAnsi"/>
            <w:color w:val="252525"/>
            <w:sz w:val="20"/>
            <w:szCs w:val="22"/>
          </w:rPr>
          <w:t>card-not-present transactions</w:t>
        </w:r>
      </w:hyperlink>
      <w:r w:rsidRPr="00CA597A">
        <w:rPr>
          <w:rFonts w:asciiTheme="minorHAnsi" w:hAnsiTheme="minorHAnsi"/>
          <w:color w:val="252525"/>
          <w:sz w:val="20"/>
          <w:szCs w:val="22"/>
        </w:rPr>
        <w:t> </w:t>
      </w:r>
      <w:r w:rsidRPr="00CA597A">
        <w:rPr>
          <w:rFonts w:asciiTheme="minorHAnsi" w:hAnsiTheme="minorHAnsi" w:cs="Arial"/>
          <w:color w:val="252525"/>
          <w:sz w:val="20"/>
          <w:szCs w:val="22"/>
        </w:rPr>
        <w:t>that need to be additionally verified. They can pick up patterns of fraudulent activity and can differentiate these patterns from legitimate transaction activity. A numeric value (a score) is calculated for each transaction, reflecting the probability that it may be fraudulent.</w:t>
      </w:r>
    </w:p>
    <w:p w:rsidR="00CA597A" w:rsidRDefault="00CA597A" w:rsidP="00CA597A">
      <w:pPr>
        <w:pStyle w:val="NormalWeb"/>
        <w:shd w:val="clear" w:color="auto" w:fill="FFFFFF"/>
        <w:spacing w:before="120" w:beforeAutospacing="0" w:after="0" w:afterAutospacing="0" w:line="351" w:lineRule="atLeast"/>
        <w:jc w:val="both"/>
        <w:rPr>
          <w:rFonts w:asciiTheme="minorHAnsi" w:hAnsiTheme="minorHAnsi" w:cs="Arial"/>
          <w:b/>
          <w:color w:val="252525"/>
          <w:sz w:val="20"/>
          <w:szCs w:val="22"/>
        </w:rPr>
      </w:pPr>
      <w:r>
        <w:rPr>
          <w:rFonts w:asciiTheme="minorHAnsi" w:hAnsiTheme="minorHAnsi" w:cs="Arial"/>
          <w:b/>
          <w:color w:val="252525"/>
          <w:sz w:val="20"/>
          <w:szCs w:val="22"/>
        </w:rPr>
        <w:lastRenderedPageBreak/>
        <w:t>How Is a</w:t>
      </w:r>
      <w:r w:rsidRPr="00CA597A">
        <w:rPr>
          <w:rFonts w:asciiTheme="minorHAnsi" w:hAnsiTheme="minorHAnsi" w:cs="Arial"/>
          <w:b/>
          <w:color w:val="252525"/>
          <w:sz w:val="20"/>
          <w:szCs w:val="22"/>
        </w:rPr>
        <w:t xml:space="preserve"> Fraud Score Calculated</w:t>
      </w:r>
      <w:r w:rsidR="001B1D68">
        <w:rPr>
          <w:rFonts w:asciiTheme="minorHAnsi" w:hAnsiTheme="minorHAnsi" w:cs="Arial"/>
          <w:b/>
          <w:color w:val="252525"/>
          <w:sz w:val="20"/>
          <w:szCs w:val="22"/>
        </w:rPr>
        <w:t>?</w:t>
      </w:r>
    </w:p>
    <w:p w:rsidR="001B1D68" w:rsidRPr="001B1D68" w:rsidRDefault="001B1D68" w:rsidP="001B1D68">
      <w:pPr>
        <w:shd w:val="clear" w:color="auto" w:fill="FFFFFF"/>
        <w:spacing w:after="0" w:line="452" w:lineRule="atLeast"/>
        <w:rPr>
          <w:rFonts w:eastAsia="Times New Roman" w:cs="Arial"/>
          <w:color w:val="252525"/>
          <w:sz w:val="20"/>
        </w:rPr>
      </w:pPr>
      <w:r w:rsidRPr="001B1D68">
        <w:rPr>
          <w:rFonts w:eastAsia="Times New Roman" w:cs="Arial"/>
          <w:color w:val="252525"/>
          <w:sz w:val="20"/>
        </w:rPr>
        <w:t>Each transaction’s fraud score is a sum of the points the model assigns for various high-risk elements. Such elements typically include the following:</w:t>
      </w:r>
    </w:p>
    <w:p w:rsidR="001B1D68" w:rsidRPr="001B1D68" w:rsidRDefault="001B1D68" w:rsidP="001B1D68">
      <w:pPr>
        <w:pStyle w:val="ListParagraph"/>
        <w:numPr>
          <w:ilvl w:val="0"/>
          <w:numId w:val="6"/>
        </w:numPr>
        <w:shd w:val="clear" w:color="auto" w:fill="FFFFFF"/>
        <w:spacing w:after="47" w:line="452" w:lineRule="atLeast"/>
        <w:rPr>
          <w:rFonts w:eastAsia="Times New Roman" w:cs="Arial"/>
          <w:color w:val="333333"/>
          <w:sz w:val="18"/>
          <w:szCs w:val="25"/>
        </w:rPr>
      </w:pPr>
      <w:r w:rsidRPr="001B1D68">
        <w:rPr>
          <w:rFonts w:eastAsia="Times New Roman" w:cs="Arial"/>
          <w:color w:val="333333"/>
          <w:sz w:val="18"/>
          <w:szCs w:val="25"/>
        </w:rPr>
        <w:t>Geo location taken from the IP address.</w:t>
      </w:r>
    </w:p>
    <w:p w:rsidR="001B1D68" w:rsidRPr="001B1D68" w:rsidRDefault="001B1D68" w:rsidP="001B1D68">
      <w:pPr>
        <w:pStyle w:val="ListParagraph"/>
        <w:numPr>
          <w:ilvl w:val="0"/>
          <w:numId w:val="6"/>
        </w:numPr>
        <w:shd w:val="clear" w:color="auto" w:fill="FFFFFF"/>
        <w:spacing w:after="47" w:line="452" w:lineRule="atLeast"/>
        <w:rPr>
          <w:rFonts w:eastAsia="Times New Roman" w:cs="Arial"/>
          <w:color w:val="333333"/>
          <w:sz w:val="18"/>
          <w:szCs w:val="25"/>
        </w:rPr>
      </w:pPr>
      <w:r w:rsidRPr="001B1D68">
        <w:rPr>
          <w:rFonts w:eastAsia="Times New Roman" w:cs="Arial"/>
          <w:color w:val="333333"/>
          <w:sz w:val="18"/>
          <w:szCs w:val="25"/>
        </w:rPr>
        <w:t>Anonymous IP address.</w:t>
      </w:r>
    </w:p>
    <w:p w:rsidR="001B1D68" w:rsidRPr="001B1D68" w:rsidRDefault="001B1D68" w:rsidP="001B1D68">
      <w:pPr>
        <w:pStyle w:val="ListParagraph"/>
        <w:numPr>
          <w:ilvl w:val="0"/>
          <w:numId w:val="6"/>
        </w:numPr>
        <w:shd w:val="clear" w:color="auto" w:fill="FFFFFF"/>
        <w:spacing w:after="47" w:line="452" w:lineRule="atLeast"/>
        <w:rPr>
          <w:rFonts w:eastAsia="Times New Roman" w:cs="Arial"/>
          <w:color w:val="333333"/>
          <w:sz w:val="18"/>
          <w:szCs w:val="25"/>
        </w:rPr>
      </w:pPr>
      <w:r w:rsidRPr="001B1D68">
        <w:rPr>
          <w:rFonts w:eastAsia="Times New Roman" w:cs="Arial"/>
          <w:color w:val="333333"/>
          <w:sz w:val="18"/>
          <w:szCs w:val="25"/>
        </w:rPr>
        <w:t>AVS result code.</w:t>
      </w:r>
    </w:p>
    <w:p w:rsidR="001B1D68" w:rsidRPr="001B1D68" w:rsidRDefault="001B1D68" w:rsidP="001B1D68">
      <w:pPr>
        <w:pStyle w:val="ListParagraph"/>
        <w:numPr>
          <w:ilvl w:val="0"/>
          <w:numId w:val="6"/>
        </w:numPr>
        <w:shd w:val="clear" w:color="auto" w:fill="FFFFFF"/>
        <w:spacing w:after="47" w:line="452" w:lineRule="atLeast"/>
        <w:rPr>
          <w:rFonts w:eastAsia="Times New Roman" w:cs="Arial"/>
          <w:color w:val="333333"/>
          <w:sz w:val="18"/>
          <w:szCs w:val="25"/>
        </w:rPr>
      </w:pPr>
      <w:r w:rsidRPr="001B1D68">
        <w:rPr>
          <w:rFonts w:eastAsia="Times New Roman" w:cs="Arial"/>
          <w:color w:val="333333"/>
          <w:sz w:val="18"/>
          <w:szCs w:val="25"/>
        </w:rPr>
        <w:t>Time of day the order is placed</w:t>
      </w:r>
    </w:p>
    <w:p w:rsidR="001B1D68" w:rsidRPr="001B1D68" w:rsidRDefault="001B1D68" w:rsidP="001B1D68">
      <w:pPr>
        <w:pStyle w:val="ListParagraph"/>
        <w:numPr>
          <w:ilvl w:val="0"/>
          <w:numId w:val="6"/>
        </w:numPr>
        <w:shd w:val="clear" w:color="auto" w:fill="FFFFFF"/>
        <w:spacing w:after="47" w:line="452" w:lineRule="atLeast"/>
        <w:rPr>
          <w:rFonts w:eastAsia="Times New Roman" w:cs="Arial"/>
          <w:color w:val="333333"/>
          <w:sz w:val="18"/>
          <w:szCs w:val="25"/>
        </w:rPr>
      </w:pPr>
      <w:r w:rsidRPr="001B1D68">
        <w:rPr>
          <w:rFonts w:eastAsia="Times New Roman" w:cs="Arial"/>
          <w:color w:val="333333"/>
          <w:sz w:val="18"/>
          <w:szCs w:val="25"/>
        </w:rPr>
        <w:t>Type of merchandise.</w:t>
      </w:r>
    </w:p>
    <w:p w:rsidR="001B1D68" w:rsidRPr="001B1D68" w:rsidRDefault="001B1D68" w:rsidP="001B1D68">
      <w:pPr>
        <w:pStyle w:val="ListParagraph"/>
        <w:numPr>
          <w:ilvl w:val="0"/>
          <w:numId w:val="6"/>
        </w:numPr>
        <w:shd w:val="clear" w:color="auto" w:fill="FFFFFF"/>
        <w:spacing w:after="47" w:line="452" w:lineRule="atLeast"/>
        <w:rPr>
          <w:rFonts w:eastAsia="Times New Roman" w:cs="Arial"/>
          <w:color w:val="333333"/>
          <w:sz w:val="18"/>
          <w:szCs w:val="25"/>
        </w:rPr>
      </w:pPr>
      <w:r w:rsidRPr="001B1D68">
        <w:rPr>
          <w:rFonts w:eastAsia="Times New Roman" w:cs="Arial"/>
          <w:color w:val="333333"/>
          <w:sz w:val="18"/>
          <w:szCs w:val="25"/>
        </w:rPr>
        <w:t>Shipment method.</w:t>
      </w:r>
    </w:p>
    <w:p w:rsidR="001B1D68" w:rsidRPr="001B1D68" w:rsidRDefault="001B1D68" w:rsidP="001B1D68">
      <w:pPr>
        <w:pStyle w:val="ListParagraph"/>
        <w:numPr>
          <w:ilvl w:val="0"/>
          <w:numId w:val="6"/>
        </w:numPr>
        <w:shd w:val="clear" w:color="auto" w:fill="FFFFFF"/>
        <w:spacing w:after="47" w:line="452" w:lineRule="atLeast"/>
        <w:rPr>
          <w:rFonts w:eastAsia="Times New Roman" w:cs="Arial"/>
          <w:color w:val="333333"/>
          <w:sz w:val="18"/>
          <w:szCs w:val="25"/>
        </w:rPr>
      </w:pPr>
      <w:r w:rsidRPr="001B1D68">
        <w:rPr>
          <w:rFonts w:eastAsia="Times New Roman" w:cs="Arial"/>
          <w:color w:val="333333"/>
          <w:sz w:val="18"/>
          <w:szCs w:val="25"/>
        </w:rPr>
        <w:t>Sale’s amount.</w:t>
      </w:r>
    </w:p>
    <w:p w:rsidR="001B1D68" w:rsidRPr="001B1D68" w:rsidRDefault="001B1D68" w:rsidP="001B1D68">
      <w:pPr>
        <w:pStyle w:val="ListParagraph"/>
        <w:numPr>
          <w:ilvl w:val="0"/>
          <w:numId w:val="6"/>
        </w:numPr>
        <w:shd w:val="clear" w:color="auto" w:fill="FFFFFF"/>
        <w:spacing w:after="47" w:line="452" w:lineRule="atLeast"/>
        <w:rPr>
          <w:rFonts w:eastAsia="Times New Roman" w:cs="Arial"/>
          <w:color w:val="333333"/>
          <w:sz w:val="18"/>
          <w:szCs w:val="25"/>
        </w:rPr>
      </w:pPr>
      <w:r w:rsidRPr="001B1D68">
        <w:rPr>
          <w:rFonts w:eastAsia="Times New Roman" w:cs="Arial"/>
          <w:color w:val="333333"/>
          <w:sz w:val="18"/>
          <w:szCs w:val="25"/>
        </w:rPr>
        <w:t>Evidence of previous fraud on this card account.</w:t>
      </w:r>
    </w:p>
    <w:p w:rsidR="001B1D68" w:rsidRPr="001B1D68" w:rsidRDefault="001B1D68" w:rsidP="001B1D68">
      <w:pPr>
        <w:pStyle w:val="ListParagraph"/>
        <w:numPr>
          <w:ilvl w:val="0"/>
          <w:numId w:val="6"/>
        </w:numPr>
        <w:shd w:val="clear" w:color="auto" w:fill="FFFFFF"/>
        <w:spacing w:after="47" w:line="452" w:lineRule="atLeast"/>
        <w:rPr>
          <w:rFonts w:eastAsia="Times New Roman" w:cs="Arial"/>
          <w:color w:val="333333"/>
          <w:sz w:val="18"/>
          <w:szCs w:val="25"/>
        </w:rPr>
      </w:pPr>
      <w:r w:rsidRPr="001B1D68">
        <w:rPr>
          <w:rFonts w:eastAsia="Times New Roman" w:cs="Arial"/>
          <w:color w:val="333333"/>
          <w:sz w:val="18"/>
          <w:szCs w:val="25"/>
        </w:rPr>
        <w:t>Number of computers that have placed orders with this card account.</w:t>
      </w:r>
    </w:p>
    <w:p w:rsidR="001B1D68" w:rsidRPr="001B1D68" w:rsidRDefault="001B1D68" w:rsidP="001B1D68">
      <w:pPr>
        <w:pStyle w:val="ListParagraph"/>
        <w:numPr>
          <w:ilvl w:val="0"/>
          <w:numId w:val="6"/>
        </w:numPr>
        <w:shd w:val="clear" w:color="auto" w:fill="FFFFFF"/>
        <w:spacing w:after="47" w:line="452" w:lineRule="atLeast"/>
        <w:rPr>
          <w:rFonts w:eastAsia="Times New Roman" w:cs="Arial"/>
          <w:color w:val="333333"/>
          <w:sz w:val="18"/>
          <w:szCs w:val="25"/>
        </w:rPr>
      </w:pPr>
      <w:r w:rsidRPr="001B1D68">
        <w:rPr>
          <w:rFonts w:eastAsia="Times New Roman" w:cs="Arial"/>
          <w:color w:val="333333"/>
          <w:sz w:val="18"/>
          <w:szCs w:val="25"/>
        </w:rPr>
        <w:t>Different shipping and billing addresses.</w:t>
      </w:r>
    </w:p>
    <w:p w:rsidR="001B1D68" w:rsidRPr="001B1D68" w:rsidRDefault="001B1D68" w:rsidP="001B1D68">
      <w:pPr>
        <w:pStyle w:val="ListParagraph"/>
        <w:numPr>
          <w:ilvl w:val="0"/>
          <w:numId w:val="6"/>
        </w:numPr>
        <w:shd w:val="clear" w:color="auto" w:fill="FFFFFF"/>
        <w:spacing w:after="47" w:line="452" w:lineRule="atLeast"/>
        <w:rPr>
          <w:rFonts w:eastAsia="Times New Roman" w:cs="Arial"/>
          <w:color w:val="333333"/>
          <w:sz w:val="18"/>
          <w:szCs w:val="25"/>
        </w:rPr>
      </w:pPr>
      <w:r w:rsidRPr="001B1D68">
        <w:rPr>
          <w:rFonts w:eastAsia="Times New Roman" w:cs="Arial"/>
          <w:color w:val="333333"/>
          <w:sz w:val="18"/>
          <w:szCs w:val="25"/>
        </w:rPr>
        <w:t>Mismatch between time zone and geo location.</w:t>
      </w:r>
    </w:p>
    <w:p w:rsidR="001B1D68" w:rsidRPr="001B1D68" w:rsidRDefault="001B1D68" w:rsidP="001B1D68">
      <w:pPr>
        <w:pStyle w:val="ListParagraph"/>
        <w:numPr>
          <w:ilvl w:val="0"/>
          <w:numId w:val="6"/>
        </w:numPr>
        <w:shd w:val="clear" w:color="auto" w:fill="FFFFFF"/>
        <w:spacing w:after="47" w:line="452" w:lineRule="atLeast"/>
        <w:rPr>
          <w:rFonts w:eastAsia="Times New Roman" w:cs="Arial"/>
          <w:color w:val="333333"/>
          <w:sz w:val="18"/>
          <w:szCs w:val="25"/>
        </w:rPr>
      </w:pPr>
      <w:r w:rsidRPr="001B1D68">
        <w:rPr>
          <w:rFonts w:eastAsia="Times New Roman" w:cs="Arial"/>
          <w:color w:val="333333"/>
          <w:sz w:val="18"/>
          <w:szCs w:val="25"/>
        </w:rPr>
        <w:t>Length of time as a customer.</w:t>
      </w:r>
    </w:p>
    <w:p w:rsidR="001B1D68" w:rsidRPr="001B1D68" w:rsidRDefault="001B1D68" w:rsidP="001B1D68">
      <w:pPr>
        <w:pStyle w:val="ListParagraph"/>
        <w:numPr>
          <w:ilvl w:val="0"/>
          <w:numId w:val="6"/>
        </w:numPr>
        <w:shd w:val="clear" w:color="auto" w:fill="FFFFFF"/>
        <w:spacing w:after="47" w:line="452" w:lineRule="atLeast"/>
        <w:rPr>
          <w:rFonts w:ascii="Arial" w:eastAsia="Times New Roman" w:hAnsi="Arial" w:cs="Arial"/>
          <w:color w:val="333333"/>
          <w:sz w:val="25"/>
          <w:szCs w:val="25"/>
        </w:rPr>
      </w:pPr>
      <w:r w:rsidRPr="001B1D68">
        <w:rPr>
          <w:rFonts w:eastAsia="Times New Roman" w:cs="Arial"/>
          <w:color w:val="333333"/>
          <w:sz w:val="18"/>
          <w:szCs w:val="25"/>
        </w:rPr>
        <w:t>ZIP codes.</w:t>
      </w:r>
    </w:p>
    <w:p w:rsidR="00E76F5A" w:rsidRDefault="00E76F5A" w:rsidP="00E76F5A">
      <w:pPr>
        <w:pStyle w:val="NormalWeb"/>
        <w:shd w:val="clear" w:color="auto" w:fill="FFFFFF"/>
        <w:spacing w:before="120" w:beforeAutospacing="0" w:after="0" w:afterAutospacing="0" w:line="351" w:lineRule="atLeast"/>
        <w:jc w:val="both"/>
        <w:rPr>
          <w:rFonts w:asciiTheme="minorHAnsi" w:hAnsiTheme="minorHAnsi" w:cs="Arial"/>
          <w:b/>
          <w:color w:val="252525"/>
          <w:sz w:val="20"/>
          <w:szCs w:val="22"/>
        </w:rPr>
      </w:pPr>
      <w:r w:rsidRPr="00E76F5A">
        <w:rPr>
          <w:rFonts w:asciiTheme="minorHAnsi" w:hAnsiTheme="minorHAnsi" w:cs="Arial"/>
          <w:b/>
          <w:color w:val="252525"/>
          <w:sz w:val="20"/>
          <w:szCs w:val="22"/>
        </w:rPr>
        <w:t>How to Use a Fraud Scoring Model</w:t>
      </w:r>
    </w:p>
    <w:p w:rsidR="00E76F5A" w:rsidRPr="003C0250" w:rsidRDefault="003C0250" w:rsidP="00E76F5A">
      <w:pPr>
        <w:pStyle w:val="NormalWeb"/>
        <w:shd w:val="clear" w:color="auto" w:fill="FFFFFF"/>
        <w:spacing w:before="120" w:beforeAutospacing="0" w:after="0" w:afterAutospacing="0" w:line="351" w:lineRule="atLeast"/>
        <w:jc w:val="both"/>
        <w:rPr>
          <w:rFonts w:asciiTheme="minorHAnsi" w:hAnsiTheme="minorHAnsi" w:cs="Arial"/>
          <w:color w:val="252525"/>
          <w:sz w:val="20"/>
          <w:szCs w:val="22"/>
        </w:rPr>
      </w:pPr>
      <w:r w:rsidRPr="003C0250">
        <w:rPr>
          <w:rFonts w:asciiTheme="minorHAnsi" w:hAnsiTheme="minorHAnsi" w:cs="Arial"/>
          <w:color w:val="252525"/>
          <w:sz w:val="20"/>
          <w:szCs w:val="22"/>
        </w:rPr>
        <w:t>Your fraud scoring system should allow you to</w:t>
      </w:r>
    </w:p>
    <w:p w:rsidR="003C0250" w:rsidRPr="003C0250" w:rsidRDefault="003C0250" w:rsidP="003C0250">
      <w:pPr>
        <w:pStyle w:val="ListParagraph"/>
        <w:numPr>
          <w:ilvl w:val="0"/>
          <w:numId w:val="6"/>
        </w:numPr>
        <w:shd w:val="clear" w:color="auto" w:fill="FFFFFF"/>
        <w:spacing w:after="47" w:line="452" w:lineRule="atLeast"/>
        <w:rPr>
          <w:rFonts w:eastAsia="Times New Roman" w:cs="Arial"/>
          <w:color w:val="333333"/>
          <w:sz w:val="18"/>
          <w:szCs w:val="25"/>
        </w:rPr>
      </w:pPr>
      <w:r w:rsidRPr="003C0250">
        <w:rPr>
          <w:rFonts w:eastAsia="Times New Roman" w:cs="Arial"/>
          <w:color w:val="333333"/>
          <w:sz w:val="18"/>
          <w:szCs w:val="25"/>
        </w:rPr>
        <w:t>Identify multiple orders placed with the same shipping address, but with different cards. This may indicate that criminals have stolen several card numbers.</w:t>
      </w:r>
    </w:p>
    <w:p w:rsidR="003C0250" w:rsidRPr="003C0250" w:rsidRDefault="003C0250" w:rsidP="003C0250">
      <w:pPr>
        <w:pStyle w:val="ListParagraph"/>
        <w:numPr>
          <w:ilvl w:val="0"/>
          <w:numId w:val="6"/>
        </w:numPr>
        <w:shd w:val="clear" w:color="auto" w:fill="FFFFFF"/>
        <w:spacing w:after="47" w:line="452" w:lineRule="atLeast"/>
        <w:rPr>
          <w:rFonts w:eastAsia="Times New Roman" w:cs="Arial"/>
          <w:color w:val="333333"/>
          <w:sz w:val="18"/>
          <w:szCs w:val="25"/>
        </w:rPr>
      </w:pPr>
      <w:r w:rsidRPr="003C0250">
        <w:rPr>
          <w:rFonts w:eastAsia="Times New Roman" w:cs="Arial"/>
          <w:color w:val="333333"/>
          <w:sz w:val="18"/>
          <w:szCs w:val="25"/>
        </w:rPr>
        <w:t>Identify orders for an unusually high count of a single item.</w:t>
      </w:r>
    </w:p>
    <w:p w:rsidR="003C0250" w:rsidRPr="003C0250" w:rsidRDefault="003C0250" w:rsidP="003C0250">
      <w:pPr>
        <w:pStyle w:val="ListParagraph"/>
        <w:numPr>
          <w:ilvl w:val="0"/>
          <w:numId w:val="6"/>
        </w:numPr>
        <w:shd w:val="clear" w:color="auto" w:fill="FFFFFF"/>
        <w:spacing w:after="47" w:line="452" w:lineRule="atLeast"/>
        <w:rPr>
          <w:rFonts w:eastAsia="Times New Roman" w:cs="Arial"/>
          <w:color w:val="333333"/>
          <w:sz w:val="18"/>
          <w:szCs w:val="25"/>
        </w:rPr>
      </w:pPr>
      <w:r w:rsidRPr="003C0250">
        <w:rPr>
          <w:rFonts w:eastAsia="Times New Roman" w:cs="Arial"/>
          <w:color w:val="333333"/>
          <w:sz w:val="18"/>
          <w:szCs w:val="25"/>
        </w:rPr>
        <w:t>Check if multiple orders are placed from the same IP address.</w:t>
      </w:r>
    </w:p>
    <w:p w:rsidR="003C0250" w:rsidRPr="003C0250" w:rsidRDefault="003C0250" w:rsidP="003C0250">
      <w:pPr>
        <w:pStyle w:val="ListParagraph"/>
        <w:numPr>
          <w:ilvl w:val="0"/>
          <w:numId w:val="6"/>
        </w:numPr>
        <w:shd w:val="clear" w:color="auto" w:fill="FFFFFF"/>
        <w:spacing w:after="47" w:line="452" w:lineRule="atLeast"/>
        <w:rPr>
          <w:rFonts w:eastAsia="Times New Roman" w:cs="Arial"/>
          <w:color w:val="333333"/>
          <w:sz w:val="18"/>
          <w:szCs w:val="25"/>
        </w:rPr>
      </w:pPr>
      <w:r w:rsidRPr="003C0250">
        <w:rPr>
          <w:rFonts w:eastAsia="Times New Roman" w:cs="Arial"/>
          <w:color w:val="333333"/>
          <w:sz w:val="18"/>
          <w:szCs w:val="25"/>
        </w:rPr>
        <w:t>Check the card numbers – if they vary by only a few digits, these numbers may be software-generated.</w:t>
      </w:r>
    </w:p>
    <w:p w:rsidR="003C0250" w:rsidRPr="003C0250" w:rsidRDefault="003C0250" w:rsidP="003C0250">
      <w:pPr>
        <w:pStyle w:val="ListParagraph"/>
        <w:numPr>
          <w:ilvl w:val="0"/>
          <w:numId w:val="6"/>
        </w:numPr>
        <w:shd w:val="clear" w:color="auto" w:fill="FFFFFF"/>
        <w:spacing w:after="47" w:line="452" w:lineRule="atLeast"/>
        <w:rPr>
          <w:rFonts w:eastAsia="Times New Roman" w:cs="Arial"/>
          <w:color w:val="333333"/>
          <w:sz w:val="18"/>
          <w:szCs w:val="25"/>
        </w:rPr>
      </w:pPr>
      <w:r w:rsidRPr="003C0250">
        <w:rPr>
          <w:rFonts w:eastAsia="Times New Roman" w:cs="Arial"/>
          <w:color w:val="333333"/>
          <w:sz w:val="18"/>
          <w:szCs w:val="25"/>
        </w:rPr>
        <w:t>Identify orders with the same card number, but different expiration dates. Often criminals who have stolen a card number don’t know the expiration date, so they will keep trying to guess it.</w:t>
      </w:r>
    </w:p>
    <w:p w:rsidR="003C0250" w:rsidRPr="003C0250" w:rsidRDefault="003C0250" w:rsidP="003C0250">
      <w:pPr>
        <w:pStyle w:val="ListParagraph"/>
        <w:numPr>
          <w:ilvl w:val="0"/>
          <w:numId w:val="6"/>
        </w:numPr>
        <w:shd w:val="clear" w:color="auto" w:fill="FFFFFF"/>
        <w:spacing w:after="47" w:line="452" w:lineRule="atLeast"/>
        <w:rPr>
          <w:rFonts w:eastAsia="Times New Roman" w:cs="Arial"/>
          <w:color w:val="333333"/>
          <w:sz w:val="18"/>
          <w:szCs w:val="25"/>
        </w:rPr>
      </w:pPr>
      <w:r w:rsidRPr="003C0250">
        <w:rPr>
          <w:rFonts w:eastAsia="Times New Roman" w:cs="Arial"/>
          <w:color w:val="333333"/>
          <w:sz w:val="18"/>
          <w:szCs w:val="25"/>
        </w:rPr>
        <w:t>Account for the fact that most </w:t>
      </w:r>
      <w:hyperlink r:id="rId21" w:history="1">
        <w:r w:rsidRPr="003C0250">
          <w:rPr>
            <w:rFonts w:eastAsia="Times New Roman" w:cs="Arial"/>
            <w:color w:val="333333"/>
            <w:sz w:val="18"/>
            <w:szCs w:val="25"/>
          </w:rPr>
          <w:t>fraudulent e-commerce</w:t>
        </w:r>
      </w:hyperlink>
      <w:r w:rsidRPr="003C0250">
        <w:rPr>
          <w:rFonts w:eastAsia="Times New Roman" w:cs="Arial"/>
          <w:color w:val="333333"/>
          <w:sz w:val="18"/>
          <w:szCs w:val="25"/>
        </w:rPr>
        <w:t> orders in the U.S. are placed between midnight and 2 a.m.</w:t>
      </w:r>
    </w:p>
    <w:p w:rsidR="001B1D68" w:rsidRPr="003C0250" w:rsidRDefault="001B1D68" w:rsidP="00CA597A">
      <w:pPr>
        <w:pStyle w:val="NormalWeb"/>
        <w:shd w:val="clear" w:color="auto" w:fill="FFFFFF"/>
        <w:spacing w:before="120" w:beforeAutospacing="0" w:after="0" w:afterAutospacing="0" w:line="351" w:lineRule="atLeast"/>
        <w:jc w:val="both"/>
        <w:rPr>
          <w:rFonts w:asciiTheme="minorHAnsi" w:hAnsiTheme="minorHAnsi" w:cs="Arial"/>
          <w:color w:val="252525"/>
          <w:sz w:val="20"/>
          <w:szCs w:val="22"/>
        </w:rPr>
      </w:pPr>
    </w:p>
    <w:p w:rsidR="00CA597A" w:rsidRDefault="00CA597A" w:rsidP="002A6392">
      <w:pPr>
        <w:pStyle w:val="NormalWeb"/>
        <w:shd w:val="clear" w:color="auto" w:fill="FFFFFF"/>
        <w:spacing w:before="120" w:beforeAutospacing="0" w:after="0" w:afterAutospacing="0" w:line="351" w:lineRule="atLeast"/>
        <w:jc w:val="both"/>
        <w:rPr>
          <w:rFonts w:asciiTheme="minorHAnsi" w:hAnsiTheme="minorHAnsi" w:cs="Arial"/>
          <w:b/>
          <w:color w:val="252525"/>
          <w:sz w:val="20"/>
          <w:szCs w:val="22"/>
        </w:rPr>
      </w:pPr>
    </w:p>
    <w:p w:rsidR="004E6DB6" w:rsidRPr="00D76DA1" w:rsidRDefault="00D76DA1" w:rsidP="002A6392">
      <w:pPr>
        <w:pStyle w:val="NormalWeb"/>
        <w:shd w:val="clear" w:color="auto" w:fill="FFFFFF"/>
        <w:spacing w:before="120" w:beforeAutospacing="0" w:after="0" w:afterAutospacing="0" w:line="351" w:lineRule="atLeast"/>
        <w:jc w:val="both"/>
        <w:rPr>
          <w:rFonts w:asciiTheme="minorHAnsi" w:hAnsiTheme="minorHAnsi" w:cs="Arial"/>
          <w:b/>
          <w:color w:val="252525"/>
          <w:sz w:val="18"/>
          <w:szCs w:val="22"/>
        </w:rPr>
      </w:pPr>
      <w:r w:rsidRPr="00D76DA1">
        <w:rPr>
          <w:rFonts w:asciiTheme="minorHAnsi" w:hAnsiTheme="minorHAnsi"/>
          <w:b/>
          <w:sz w:val="22"/>
        </w:rPr>
        <w:lastRenderedPageBreak/>
        <w:t xml:space="preserve">2) </w:t>
      </w:r>
      <w:r w:rsidR="004E6DB6" w:rsidRPr="00D76DA1">
        <w:rPr>
          <w:rFonts w:asciiTheme="minorHAnsi" w:hAnsiTheme="minorHAnsi"/>
          <w:b/>
          <w:sz w:val="22"/>
        </w:rPr>
        <w:t>Real-time categorizing and resolution</w:t>
      </w:r>
    </w:p>
    <w:p w:rsidR="004E6DB6" w:rsidRPr="00262FA4" w:rsidRDefault="004E6DB6" w:rsidP="002A6392">
      <w:pPr>
        <w:pStyle w:val="NormalWeb"/>
        <w:shd w:val="clear" w:color="auto" w:fill="FFFFFF"/>
        <w:spacing w:before="120" w:beforeAutospacing="0" w:after="0" w:afterAutospacing="0" w:line="351" w:lineRule="atLeast"/>
        <w:jc w:val="both"/>
        <w:rPr>
          <w:rFonts w:asciiTheme="minorHAnsi" w:hAnsiTheme="minorHAnsi"/>
          <w:sz w:val="20"/>
        </w:rPr>
      </w:pPr>
      <w:r w:rsidRPr="00262FA4">
        <w:rPr>
          <w:rFonts w:asciiTheme="minorHAnsi" w:hAnsiTheme="minorHAnsi"/>
          <w:sz w:val="20"/>
        </w:rPr>
        <w:t>Transactions with risk scores exceeding certain thresholds—determined by either the merchant or the fraud solution provider—can be automatically placed into different categories for further action. Generally, a transaction is either immediately accepted or rejected—but it can also be flagged for manual review if it falls somewhere between those two categories. Depending on the fraud solution provider, this categorization process may require manual efforts to synchronize with the authorization, settlement, and fulfillment procedures.</w:t>
      </w:r>
    </w:p>
    <w:p w:rsidR="00271C82" w:rsidRDefault="00DE7B45" w:rsidP="002A6392">
      <w:pPr>
        <w:pStyle w:val="NormalWeb"/>
        <w:shd w:val="clear" w:color="auto" w:fill="FFFFFF"/>
        <w:spacing w:before="120" w:beforeAutospacing="0" w:after="0" w:afterAutospacing="0" w:line="351" w:lineRule="atLeast"/>
        <w:jc w:val="both"/>
        <w:rPr>
          <w:rFonts w:asciiTheme="minorHAnsi" w:hAnsiTheme="minorHAnsi"/>
          <w:b/>
          <w:sz w:val="22"/>
        </w:rPr>
      </w:pPr>
      <w:r>
        <w:rPr>
          <w:rFonts w:asciiTheme="minorHAnsi" w:hAnsiTheme="minorHAnsi"/>
          <w:b/>
          <w:sz w:val="22"/>
        </w:rPr>
        <w:t>P</w:t>
      </w:r>
      <w:r w:rsidRPr="00DE7B45">
        <w:rPr>
          <w:rFonts w:asciiTheme="minorHAnsi" w:hAnsiTheme="minorHAnsi"/>
          <w:b/>
          <w:sz w:val="22"/>
        </w:rPr>
        <w:t>owerful fraud management capabilities</w:t>
      </w:r>
    </w:p>
    <w:p w:rsidR="008070AB" w:rsidRPr="003B265A" w:rsidRDefault="008070AB" w:rsidP="008070AB">
      <w:pPr>
        <w:pStyle w:val="NormalWeb"/>
        <w:numPr>
          <w:ilvl w:val="0"/>
          <w:numId w:val="8"/>
        </w:numPr>
        <w:shd w:val="clear" w:color="auto" w:fill="FFFFFF"/>
        <w:spacing w:before="120" w:beforeAutospacing="0" w:after="0" w:afterAutospacing="0" w:line="351" w:lineRule="atLeast"/>
        <w:jc w:val="both"/>
        <w:rPr>
          <w:rFonts w:asciiTheme="minorHAnsi" w:hAnsiTheme="minorHAnsi"/>
          <w:sz w:val="20"/>
        </w:rPr>
      </w:pPr>
      <w:r w:rsidRPr="003B265A">
        <w:rPr>
          <w:rFonts w:asciiTheme="minorHAnsi" w:hAnsiTheme="minorHAnsi"/>
          <w:sz w:val="20"/>
        </w:rPr>
        <w:t>Determine what levels of risk are acceptable for various products, order profiles, shopping behaviors, and other combinations of factors</w:t>
      </w:r>
    </w:p>
    <w:p w:rsidR="008070AB" w:rsidRPr="003B265A" w:rsidRDefault="008070AB" w:rsidP="008070AB">
      <w:pPr>
        <w:pStyle w:val="NormalWeb"/>
        <w:numPr>
          <w:ilvl w:val="0"/>
          <w:numId w:val="8"/>
        </w:numPr>
        <w:shd w:val="clear" w:color="auto" w:fill="FFFFFF"/>
        <w:tabs>
          <w:tab w:val="left" w:pos="6950"/>
        </w:tabs>
        <w:spacing w:before="120" w:beforeAutospacing="0" w:after="0" w:afterAutospacing="0" w:line="351" w:lineRule="atLeast"/>
        <w:jc w:val="both"/>
        <w:rPr>
          <w:rFonts w:asciiTheme="minorHAnsi" w:hAnsiTheme="minorHAnsi"/>
          <w:sz w:val="20"/>
        </w:rPr>
      </w:pPr>
      <w:r w:rsidRPr="003B265A">
        <w:rPr>
          <w:rFonts w:asciiTheme="minorHAnsi" w:hAnsiTheme="minorHAnsi"/>
          <w:sz w:val="20"/>
        </w:rPr>
        <w:t>Adjust rules and logic as needed, based on evolving fraud patterns</w:t>
      </w:r>
    </w:p>
    <w:p w:rsidR="003B265A" w:rsidRDefault="008070AB" w:rsidP="008070AB">
      <w:pPr>
        <w:pStyle w:val="NormalWeb"/>
        <w:numPr>
          <w:ilvl w:val="0"/>
          <w:numId w:val="8"/>
        </w:numPr>
        <w:shd w:val="clear" w:color="auto" w:fill="FFFFFF"/>
        <w:spacing w:before="120" w:beforeAutospacing="0" w:after="0" w:afterAutospacing="0" w:line="351" w:lineRule="atLeast"/>
        <w:jc w:val="both"/>
        <w:rPr>
          <w:rFonts w:asciiTheme="minorHAnsi" w:hAnsiTheme="minorHAnsi"/>
          <w:b/>
          <w:sz w:val="22"/>
        </w:rPr>
      </w:pPr>
      <w:r w:rsidRPr="003B265A">
        <w:rPr>
          <w:rFonts w:asciiTheme="minorHAnsi" w:hAnsiTheme="minorHAnsi"/>
          <w:sz w:val="20"/>
        </w:rPr>
        <w:t>Streamline administrative processes during the entire life cycle of a transaction.</w:t>
      </w:r>
      <w:r w:rsidRPr="008070AB">
        <w:rPr>
          <w:rFonts w:asciiTheme="minorHAnsi" w:hAnsiTheme="minorHAnsi"/>
        </w:rPr>
        <w:tab/>
      </w:r>
    </w:p>
    <w:p w:rsidR="003B265A" w:rsidRPr="003B265A" w:rsidRDefault="003B265A" w:rsidP="003B265A"/>
    <w:p w:rsidR="003B265A" w:rsidRDefault="003B265A" w:rsidP="003B265A"/>
    <w:p w:rsidR="008070AB" w:rsidRPr="003B265A" w:rsidRDefault="003B265A" w:rsidP="003B265A">
      <w:pPr>
        <w:tabs>
          <w:tab w:val="left" w:pos="923"/>
        </w:tabs>
      </w:pPr>
      <w:r>
        <w:tab/>
      </w:r>
    </w:p>
    <w:sectPr w:rsidR="008070AB" w:rsidRPr="003B265A" w:rsidSect="00504A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07362"/>
    <w:multiLevelType w:val="hybridMultilevel"/>
    <w:tmpl w:val="AF2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066D0"/>
    <w:multiLevelType w:val="hybridMultilevel"/>
    <w:tmpl w:val="2FD2D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3D1288"/>
    <w:multiLevelType w:val="multilevel"/>
    <w:tmpl w:val="4DB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09595C"/>
    <w:multiLevelType w:val="hybridMultilevel"/>
    <w:tmpl w:val="A7FC0FFA"/>
    <w:lvl w:ilvl="0" w:tplc="6714E6E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10F0F"/>
    <w:multiLevelType w:val="hybridMultilevel"/>
    <w:tmpl w:val="3678F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465384"/>
    <w:multiLevelType w:val="hybridMultilevel"/>
    <w:tmpl w:val="85FA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98538D"/>
    <w:multiLevelType w:val="multilevel"/>
    <w:tmpl w:val="31E8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0042E9"/>
    <w:multiLevelType w:val="hybridMultilevel"/>
    <w:tmpl w:val="3500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70460B"/>
    <w:rsid w:val="00047C71"/>
    <w:rsid w:val="000D06A0"/>
    <w:rsid w:val="000D5D10"/>
    <w:rsid w:val="001B1A7B"/>
    <w:rsid w:val="001B1D68"/>
    <w:rsid w:val="00262FA4"/>
    <w:rsid w:val="00271C82"/>
    <w:rsid w:val="00291C94"/>
    <w:rsid w:val="002A6392"/>
    <w:rsid w:val="00321B38"/>
    <w:rsid w:val="00382DEE"/>
    <w:rsid w:val="003B265A"/>
    <w:rsid w:val="003C0250"/>
    <w:rsid w:val="004E6DB6"/>
    <w:rsid w:val="00504A11"/>
    <w:rsid w:val="005942A1"/>
    <w:rsid w:val="00594591"/>
    <w:rsid w:val="00647270"/>
    <w:rsid w:val="006A079B"/>
    <w:rsid w:val="006D54FD"/>
    <w:rsid w:val="006E5407"/>
    <w:rsid w:val="0070460B"/>
    <w:rsid w:val="008070AB"/>
    <w:rsid w:val="00860DB7"/>
    <w:rsid w:val="00876399"/>
    <w:rsid w:val="008C59AD"/>
    <w:rsid w:val="0092521D"/>
    <w:rsid w:val="009E00F3"/>
    <w:rsid w:val="00A13CC5"/>
    <w:rsid w:val="00A62F21"/>
    <w:rsid w:val="00AE12AE"/>
    <w:rsid w:val="00AF7DBC"/>
    <w:rsid w:val="00CA597A"/>
    <w:rsid w:val="00D76DA1"/>
    <w:rsid w:val="00DE7B45"/>
    <w:rsid w:val="00E76F5A"/>
    <w:rsid w:val="00EB0C1A"/>
    <w:rsid w:val="00F06C4B"/>
    <w:rsid w:val="00F65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A11"/>
  </w:style>
  <w:style w:type="paragraph" w:styleId="Heading1">
    <w:name w:val="heading 1"/>
    <w:basedOn w:val="Normal"/>
    <w:link w:val="Heading1Char"/>
    <w:uiPriority w:val="9"/>
    <w:qFormat/>
    <w:rsid w:val="00A62F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A5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10"/>
    <w:pPr>
      <w:ind w:left="720"/>
      <w:contextualSpacing/>
    </w:pPr>
  </w:style>
  <w:style w:type="character" w:customStyle="1" w:styleId="apple-converted-space">
    <w:name w:val="apple-converted-space"/>
    <w:basedOn w:val="DefaultParagraphFont"/>
    <w:rsid w:val="006A079B"/>
  </w:style>
  <w:style w:type="character" w:styleId="Hyperlink">
    <w:name w:val="Hyperlink"/>
    <w:basedOn w:val="DefaultParagraphFont"/>
    <w:uiPriority w:val="99"/>
    <w:semiHidden/>
    <w:unhideWhenUsed/>
    <w:rsid w:val="006A079B"/>
    <w:rPr>
      <w:color w:val="0000FF"/>
      <w:u w:val="single"/>
    </w:rPr>
  </w:style>
  <w:style w:type="paragraph" w:styleId="NormalWeb">
    <w:name w:val="Normal (Web)"/>
    <w:basedOn w:val="Normal"/>
    <w:uiPriority w:val="99"/>
    <w:semiHidden/>
    <w:unhideWhenUsed/>
    <w:rsid w:val="00AF7D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2F2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A597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A597A"/>
    <w:rPr>
      <w:b/>
      <w:bCs/>
    </w:rPr>
  </w:style>
</w:styles>
</file>

<file path=word/webSettings.xml><?xml version="1.0" encoding="utf-8"?>
<w:webSettings xmlns:r="http://schemas.openxmlformats.org/officeDocument/2006/relationships" xmlns:w="http://schemas.openxmlformats.org/wordprocessingml/2006/main">
  <w:divs>
    <w:div w:id="143738030">
      <w:bodyDiv w:val="1"/>
      <w:marLeft w:val="0"/>
      <w:marRight w:val="0"/>
      <w:marTop w:val="0"/>
      <w:marBottom w:val="0"/>
      <w:divBdr>
        <w:top w:val="none" w:sz="0" w:space="0" w:color="auto"/>
        <w:left w:val="none" w:sz="0" w:space="0" w:color="auto"/>
        <w:bottom w:val="none" w:sz="0" w:space="0" w:color="auto"/>
        <w:right w:val="none" w:sz="0" w:space="0" w:color="auto"/>
      </w:divBdr>
    </w:div>
    <w:div w:id="539243447">
      <w:bodyDiv w:val="1"/>
      <w:marLeft w:val="0"/>
      <w:marRight w:val="0"/>
      <w:marTop w:val="0"/>
      <w:marBottom w:val="0"/>
      <w:divBdr>
        <w:top w:val="none" w:sz="0" w:space="0" w:color="auto"/>
        <w:left w:val="none" w:sz="0" w:space="0" w:color="auto"/>
        <w:bottom w:val="none" w:sz="0" w:space="0" w:color="auto"/>
        <w:right w:val="none" w:sz="0" w:space="0" w:color="auto"/>
      </w:divBdr>
    </w:div>
    <w:div w:id="772626502">
      <w:bodyDiv w:val="1"/>
      <w:marLeft w:val="0"/>
      <w:marRight w:val="0"/>
      <w:marTop w:val="0"/>
      <w:marBottom w:val="0"/>
      <w:divBdr>
        <w:top w:val="none" w:sz="0" w:space="0" w:color="auto"/>
        <w:left w:val="none" w:sz="0" w:space="0" w:color="auto"/>
        <w:bottom w:val="none" w:sz="0" w:space="0" w:color="auto"/>
        <w:right w:val="none" w:sz="0" w:space="0" w:color="auto"/>
      </w:divBdr>
    </w:div>
    <w:div w:id="877087201">
      <w:bodyDiv w:val="1"/>
      <w:marLeft w:val="0"/>
      <w:marRight w:val="0"/>
      <w:marTop w:val="0"/>
      <w:marBottom w:val="0"/>
      <w:divBdr>
        <w:top w:val="none" w:sz="0" w:space="0" w:color="auto"/>
        <w:left w:val="none" w:sz="0" w:space="0" w:color="auto"/>
        <w:bottom w:val="none" w:sz="0" w:space="0" w:color="auto"/>
        <w:right w:val="none" w:sz="0" w:space="0" w:color="auto"/>
      </w:divBdr>
    </w:div>
    <w:div w:id="1030647672">
      <w:bodyDiv w:val="1"/>
      <w:marLeft w:val="0"/>
      <w:marRight w:val="0"/>
      <w:marTop w:val="0"/>
      <w:marBottom w:val="0"/>
      <w:divBdr>
        <w:top w:val="none" w:sz="0" w:space="0" w:color="auto"/>
        <w:left w:val="none" w:sz="0" w:space="0" w:color="auto"/>
        <w:bottom w:val="none" w:sz="0" w:space="0" w:color="auto"/>
        <w:right w:val="none" w:sz="0" w:space="0" w:color="auto"/>
      </w:divBdr>
    </w:div>
    <w:div w:id="1620796002">
      <w:bodyDiv w:val="1"/>
      <w:marLeft w:val="0"/>
      <w:marRight w:val="0"/>
      <w:marTop w:val="0"/>
      <w:marBottom w:val="0"/>
      <w:divBdr>
        <w:top w:val="none" w:sz="0" w:space="0" w:color="auto"/>
        <w:left w:val="none" w:sz="0" w:space="0" w:color="auto"/>
        <w:bottom w:val="none" w:sz="0" w:space="0" w:color="auto"/>
        <w:right w:val="none" w:sz="0" w:space="0" w:color="auto"/>
      </w:divBdr>
    </w:div>
    <w:div w:id="200311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cover_Card" TargetMode="External"/><Relationship Id="rId13" Type="http://schemas.openxmlformats.org/officeDocument/2006/relationships/hyperlink" Target="https://en.wikipedia.org/wiki/Payment_card" TargetMode="External"/><Relationship Id="rId18" Type="http://schemas.openxmlformats.org/officeDocument/2006/relationships/hyperlink" Target="https://www.2checkout.com/ecommerce-glossary/merchant" TargetMode="External"/><Relationship Id="rId3" Type="http://schemas.openxmlformats.org/officeDocument/2006/relationships/settings" Target="settings.xml"/><Relationship Id="rId21" Type="http://schemas.openxmlformats.org/officeDocument/2006/relationships/hyperlink" Target="http://blog.unibulmerchantservices.com/how-to-handle-potentially-fraudulent-e-commerce-transactions" TargetMode="External"/><Relationship Id="rId7" Type="http://schemas.openxmlformats.org/officeDocument/2006/relationships/hyperlink" Target="https://en.wikipedia.org/wiki/American_Express" TargetMode="External"/><Relationship Id="rId12" Type="http://schemas.openxmlformats.org/officeDocument/2006/relationships/hyperlink" Target="https://www.2checkout.com/ecommerce-glossary/transaction-settlement" TargetMode="External"/><Relationship Id="rId17" Type="http://schemas.openxmlformats.org/officeDocument/2006/relationships/hyperlink" Target="https://www.2checkout.com/ecommerce-glossary/address-verification-system" TargetMode="External"/><Relationship Id="rId2" Type="http://schemas.openxmlformats.org/officeDocument/2006/relationships/styles" Target="styles.xml"/><Relationship Id="rId16" Type="http://schemas.openxmlformats.org/officeDocument/2006/relationships/hyperlink" Target="https://en.wikipedia.org/wiki/Credit_card_fraud" TargetMode="External"/><Relationship Id="rId20" Type="http://schemas.openxmlformats.org/officeDocument/2006/relationships/hyperlink" Target="http://blog.unibulmerchantservices.com/9-steps-to-processing-card-not-present-transactions" TargetMode="External"/><Relationship Id="rId1" Type="http://schemas.openxmlformats.org/officeDocument/2006/relationships/numbering" Target="numbering.xml"/><Relationship Id="rId6" Type="http://schemas.openxmlformats.org/officeDocument/2006/relationships/hyperlink" Target="https://en.wikipedia.org/wiki/Credit_card" TargetMode="External"/><Relationship Id="rId11" Type="http://schemas.openxmlformats.org/officeDocument/2006/relationships/hyperlink" Target="https://en.wikipedia.org/wiki/Credit_card_fraud" TargetMode="External"/><Relationship Id="rId5" Type="http://schemas.openxmlformats.org/officeDocument/2006/relationships/hyperlink" Target="https://en.wikipedia.org/wiki/Information_security" TargetMode="External"/><Relationship Id="rId15" Type="http://schemas.openxmlformats.org/officeDocument/2006/relationships/hyperlink" Target="https://en.wikipedia.org/wiki/Internet" TargetMode="External"/><Relationship Id="rId23" Type="http://schemas.openxmlformats.org/officeDocument/2006/relationships/theme" Target="theme/theme1.xml"/><Relationship Id="rId10" Type="http://schemas.openxmlformats.org/officeDocument/2006/relationships/hyperlink" Target="https://en.wikipedia.org/wiki/Payment_Card_Industry_Security_Standards_Council" TargetMode="External"/><Relationship Id="rId19" Type="http://schemas.openxmlformats.org/officeDocument/2006/relationships/hyperlink" Target="https://www.2checkout.com/ecommerce-glossary/issuing-bank" TargetMode="External"/><Relationship Id="rId4" Type="http://schemas.openxmlformats.org/officeDocument/2006/relationships/webSettings" Target="webSettings.xml"/><Relationship Id="rId9" Type="http://schemas.openxmlformats.org/officeDocument/2006/relationships/hyperlink" Target="https://en.wikipedia.org/wiki/Japan_Credit_Bureau" TargetMode="External"/><Relationship Id="rId14" Type="http://schemas.openxmlformats.org/officeDocument/2006/relationships/hyperlink" Target="https://en.wikipedia.org/wiki/Telepho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4</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vkarth2</dc:creator>
  <cp:lastModifiedBy>vkarth2</cp:lastModifiedBy>
  <cp:revision>45</cp:revision>
  <dcterms:created xsi:type="dcterms:W3CDTF">2016-06-07T15:20:00Z</dcterms:created>
  <dcterms:modified xsi:type="dcterms:W3CDTF">2016-06-07T20:29:00Z</dcterms:modified>
</cp:coreProperties>
</file>