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0119E6" w14:textId="4B34C80D" w:rsidR="00000000" w:rsidRDefault="00706805">
      <w:r>
        <w:t>Challenges of WSN</w:t>
      </w:r>
    </w:p>
    <w:p w14:paraId="28A0764D" w14:textId="26D7D16F" w:rsidR="00360E23" w:rsidRDefault="00360E23">
      <w:r>
        <w:t>COMPONETNS OF WSN</w:t>
      </w:r>
    </w:p>
    <w:p w14:paraId="5D8D4DDD" w14:textId="6436BB76" w:rsidR="00706805" w:rsidRDefault="00706805">
      <w:r>
        <w:t>Sensor node architecture</w:t>
      </w:r>
    </w:p>
    <w:p w14:paraId="1DD27A40" w14:textId="7EF2C7E2" w:rsidR="00706805" w:rsidRDefault="00706805">
      <w:r>
        <w:t>Design principles of WSN</w:t>
      </w:r>
    </w:p>
    <w:p w14:paraId="500A24C6" w14:textId="2E324F61" w:rsidR="00706805" w:rsidRDefault="00706805">
      <w:r>
        <w:t>Physical layer and transceiver design considerations in WSNs</w:t>
      </w:r>
    </w:p>
    <w:p w14:paraId="38BFA8C3" w14:textId="2BBA00E8" w:rsidR="00706805" w:rsidRDefault="00706805">
      <w:pPr>
        <w:rPr>
          <w:color w:val="000000"/>
          <w:u w:color="000000"/>
        </w:rPr>
      </w:pPr>
      <w:r>
        <w:rPr>
          <w:color w:val="000000"/>
          <w:u w:color="000000"/>
        </w:rPr>
        <w:t>constraints and challenges of Ad-hoc network</w:t>
      </w:r>
    </w:p>
    <w:p w14:paraId="365FB222" w14:textId="418D5AA4" w:rsidR="009E0B18" w:rsidRDefault="009E0B18">
      <w:pPr>
        <w:rPr>
          <w:color w:val="000000"/>
          <w:u w:color="000000"/>
        </w:rPr>
      </w:pPr>
      <w:r>
        <w:rPr>
          <w:color w:val="000000"/>
          <w:u w:color="000000"/>
        </w:rPr>
        <w:t>ISSUES IN ADHOC NETWORKS</w:t>
      </w:r>
    </w:p>
    <w:p w14:paraId="30BE6415" w14:textId="78616E84" w:rsidR="00C51E31" w:rsidRDefault="00C51E31">
      <w:pPr>
        <w:rPr>
          <w:color w:val="000000"/>
          <w:u w:color="000000"/>
        </w:rPr>
      </w:pPr>
      <w:r>
        <w:rPr>
          <w:color w:val="000000"/>
          <w:u w:color="000000"/>
        </w:rPr>
        <w:t>TYPES OF WSN</w:t>
      </w:r>
    </w:p>
    <w:p w14:paraId="65AA3ACB" w14:textId="77777777" w:rsidR="00263C59" w:rsidRDefault="00263C59" w:rsidP="00263C59">
      <w:pPr>
        <w:numPr>
          <w:ilvl w:val="0"/>
          <w:numId w:val="1"/>
        </w:numPr>
        <w:spacing w:after="293"/>
        <w:ind w:hanging="360"/>
        <w:jc w:val="both"/>
      </w:pPr>
      <w:r>
        <w:t xml:space="preserve">What is energy scavenging? </w:t>
      </w:r>
    </w:p>
    <w:p w14:paraId="0FF9D831" w14:textId="77777777" w:rsidR="00263C59" w:rsidRDefault="00263C59" w:rsidP="00263C59">
      <w:pPr>
        <w:numPr>
          <w:ilvl w:val="0"/>
          <w:numId w:val="1"/>
        </w:numPr>
        <w:spacing w:after="285"/>
        <w:ind w:hanging="360"/>
        <w:jc w:val="both"/>
      </w:pPr>
      <w:r>
        <w:t xml:space="preserve">What is quality of service? </w:t>
      </w:r>
    </w:p>
    <w:p w14:paraId="7124A55B" w14:textId="77777777" w:rsidR="008E62A1" w:rsidRDefault="008E62A1" w:rsidP="008E62A1">
      <w:pPr>
        <w:numPr>
          <w:ilvl w:val="0"/>
          <w:numId w:val="1"/>
        </w:numPr>
        <w:spacing w:after="149" w:line="387" w:lineRule="auto"/>
        <w:ind w:hanging="360"/>
        <w:jc w:val="both"/>
      </w:pPr>
      <w:r>
        <w:t xml:space="preserve">Write a short note on enabling technologies for wireless sensor networks. </w:t>
      </w:r>
    </w:p>
    <w:p w14:paraId="36C6BD05" w14:textId="61A640D5" w:rsidR="000E37B8" w:rsidRDefault="000E37B8" w:rsidP="000E37B8">
      <w:pPr>
        <w:pStyle w:val="Heading2"/>
        <w:ind w:left="-5"/>
        <w:rPr>
          <w:u w:val="none" w:color="000000"/>
        </w:rPr>
      </w:pPr>
      <w:r>
        <w:t xml:space="preserve">SINK, </w:t>
      </w:r>
      <w:r>
        <w:t>Role of the Sink in a WSN</w:t>
      </w:r>
      <w:r>
        <w:rPr>
          <w:u w:val="none" w:color="000000"/>
        </w:rPr>
        <w:t xml:space="preserve"> </w:t>
      </w:r>
    </w:p>
    <w:p w14:paraId="4CD49AB9" w14:textId="77777777" w:rsidR="000E37B8" w:rsidRDefault="000E37B8" w:rsidP="000E37B8">
      <w:pPr>
        <w:pStyle w:val="Heading4"/>
        <w:spacing w:after="109"/>
        <w:ind w:left="490"/>
      </w:pPr>
      <w:r>
        <w:t xml:space="preserve">Optimization of Goals &amp; Figure of Merit </w:t>
      </w:r>
    </w:p>
    <w:p w14:paraId="3393EC14" w14:textId="7407CFAE" w:rsidR="000E37B8" w:rsidRDefault="00071D3A" w:rsidP="000E37B8">
      <w:pPr>
        <w:rPr>
          <w:color w:val="000000"/>
          <w:u w:color="000000"/>
        </w:rPr>
      </w:pPr>
      <w:r>
        <w:rPr>
          <w:color w:val="000000"/>
          <w:u w:color="000000"/>
        </w:rPr>
        <w:t>PHYSICAL LAYER AND TRANSCEIVER CONSIDERATIONS</w:t>
      </w:r>
    </w:p>
    <w:p w14:paraId="25A04ACB" w14:textId="11620306" w:rsidR="00C472EE" w:rsidRDefault="00C472EE" w:rsidP="000E37B8">
      <w:pPr>
        <w:rPr>
          <w:color w:val="000000"/>
          <w:u w:color="000000"/>
        </w:rPr>
      </w:pPr>
      <w:r>
        <w:rPr>
          <w:color w:val="000000"/>
          <w:u w:color="000000"/>
        </w:rPr>
        <w:t>OPERATING SYSTEMS &amp; EXECUTION ENVIRONMENT</w:t>
      </w:r>
    </w:p>
    <w:p w14:paraId="1C9599FB" w14:textId="3240EBE1" w:rsidR="008447F9" w:rsidRDefault="008447F9" w:rsidP="000E37B8">
      <w:pPr>
        <w:rPr>
          <w:color w:val="000000"/>
          <w:u w:color="000000"/>
        </w:rPr>
      </w:pPr>
      <w:r>
        <w:rPr>
          <w:color w:val="000000"/>
          <w:u w:color="000000"/>
        </w:rPr>
        <w:t>INTERFACES TO OPERATING SYSTEM</w:t>
      </w:r>
    </w:p>
    <w:p w14:paraId="717F8B90" w14:textId="77777777" w:rsidR="004C3CF1" w:rsidRDefault="004C3CF1" w:rsidP="004C3CF1">
      <w:pPr>
        <w:numPr>
          <w:ilvl w:val="0"/>
          <w:numId w:val="3"/>
        </w:numPr>
        <w:spacing w:after="267" w:line="270" w:lineRule="auto"/>
        <w:ind w:hanging="360"/>
        <w:jc w:val="both"/>
      </w:pPr>
      <w:r>
        <w:rPr>
          <w:b/>
        </w:rPr>
        <w:t xml:space="preserve">NesC Language </w:t>
      </w:r>
    </w:p>
    <w:p w14:paraId="4CC9B708" w14:textId="2336594D" w:rsidR="004C3CF1" w:rsidRDefault="004C3CF1" w:rsidP="000E37B8">
      <w:r>
        <w:t xml:space="preserve"> </w:t>
      </w:r>
      <w:r>
        <w:tab/>
      </w:r>
      <w:r>
        <w:t>TinyOS</w:t>
      </w:r>
    </w:p>
    <w:p w14:paraId="41C87EE7" w14:textId="43B946D3" w:rsidR="00B931F9" w:rsidRDefault="00B931F9" w:rsidP="000E37B8">
      <w:pPr>
        <w:rPr>
          <w:rFonts w:ascii="Segoe UI Symbol" w:eastAsia="Segoe UI Symbol" w:hAnsi="Segoe UI Symbol" w:cs="Segoe UI Symbol"/>
        </w:rPr>
      </w:pPr>
      <w:r>
        <w:rPr>
          <w:b/>
        </w:rPr>
        <w:t xml:space="preserve">Classes of MAC Protocols </w:t>
      </w:r>
      <w:r>
        <w:rPr>
          <w:rFonts w:ascii="Segoe UI Symbol" w:eastAsia="Segoe UI Symbol" w:hAnsi="Segoe UI Symbol" w:cs="Segoe UI Symbol"/>
        </w:rPr>
        <w:t>•</w:t>
      </w:r>
    </w:p>
    <w:p w14:paraId="660F5629" w14:textId="77777777" w:rsidR="00AE592E" w:rsidRDefault="00AE592E" w:rsidP="00AE592E">
      <w:pPr>
        <w:spacing w:after="292"/>
      </w:pPr>
      <w:r>
        <w:rPr>
          <w:rFonts w:ascii="Arial" w:eastAsia="Arial" w:hAnsi="Arial" w:cs="Arial"/>
          <w:b/>
        </w:rPr>
        <w:t xml:space="preserve">Design consideration of </w:t>
      </w:r>
      <w:r>
        <w:rPr>
          <w:b/>
        </w:rPr>
        <w:t xml:space="preserve">MAC Protocols for WSN </w:t>
      </w:r>
    </w:p>
    <w:p w14:paraId="06542B57" w14:textId="217F7146" w:rsidR="00AE592E" w:rsidRPr="000E37B8" w:rsidRDefault="0068191C" w:rsidP="000E37B8">
      <w:r>
        <w:t>SMAC, BMAC</w:t>
      </w:r>
    </w:p>
    <w:p w14:paraId="297AC37C" w14:textId="77777777" w:rsidR="00263C59" w:rsidRDefault="00263C59"/>
    <w:sectPr w:rsidR="00263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1179D3"/>
    <w:multiLevelType w:val="hybridMultilevel"/>
    <w:tmpl w:val="B596C626"/>
    <w:lvl w:ilvl="0" w:tplc="24B487FE">
      <w:start w:val="1"/>
      <w:numFmt w:val="bullet"/>
      <w:lvlText w:val="•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5E8776">
      <w:start w:val="1"/>
      <w:numFmt w:val="bullet"/>
      <w:lvlText w:val="o"/>
      <w:lvlJc w:val="left"/>
      <w:pPr>
        <w:ind w:left="17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A2EF44">
      <w:start w:val="1"/>
      <w:numFmt w:val="bullet"/>
      <w:lvlText w:val="▪"/>
      <w:lvlJc w:val="left"/>
      <w:pPr>
        <w:ind w:left="2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E223F8">
      <w:start w:val="1"/>
      <w:numFmt w:val="bullet"/>
      <w:lvlText w:val="•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9006E2">
      <w:start w:val="1"/>
      <w:numFmt w:val="bullet"/>
      <w:lvlText w:val="o"/>
      <w:lvlJc w:val="left"/>
      <w:pPr>
        <w:ind w:left="3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C68DEC">
      <w:start w:val="1"/>
      <w:numFmt w:val="bullet"/>
      <w:lvlText w:val="▪"/>
      <w:lvlJc w:val="left"/>
      <w:pPr>
        <w:ind w:left="4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565804">
      <w:start w:val="1"/>
      <w:numFmt w:val="bullet"/>
      <w:lvlText w:val="•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3C0FE6">
      <w:start w:val="1"/>
      <w:numFmt w:val="bullet"/>
      <w:lvlText w:val="o"/>
      <w:lvlJc w:val="left"/>
      <w:pPr>
        <w:ind w:left="6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C2E50E">
      <w:start w:val="1"/>
      <w:numFmt w:val="bullet"/>
      <w:lvlText w:val="▪"/>
      <w:lvlJc w:val="left"/>
      <w:pPr>
        <w:ind w:left="6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EB5E75"/>
    <w:multiLevelType w:val="hybridMultilevel"/>
    <w:tmpl w:val="E2884194"/>
    <w:lvl w:ilvl="0" w:tplc="1FD23B3A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02A44A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4E01F6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1AAE88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FE1822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AA6FD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1C926E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01D6C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4F2D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061C3A"/>
    <w:multiLevelType w:val="hybridMultilevel"/>
    <w:tmpl w:val="4C827E1C"/>
    <w:lvl w:ilvl="0" w:tplc="7BD0541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040E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6EE9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CAC27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D235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B273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C2F8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CDE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A56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4746288">
    <w:abstractNumId w:val="2"/>
  </w:num>
  <w:num w:numId="2" w16cid:durableId="474757136">
    <w:abstractNumId w:val="1"/>
  </w:num>
  <w:num w:numId="3" w16cid:durableId="204174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05"/>
    <w:rsid w:val="00071D3A"/>
    <w:rsid w:val="000E37B8"/>
    <w:rsid w:val="00263C59"/>
    <w:rsid w:val="00360E23"/>
    <w:rsid w:val="004C3CF1"/>
    <w:rsid w:val="004F59C2"/>
    <w:rsid w:val="0068191C"/>
    <w:rsid w:val="00702EF1"/>
    <w:rsid w:val="00706805"/>
    <w:rsid w:val="008447F9"/>
    <w:rsid w:val="008E62A1"/>
    <w:rsid w:val="009E0B18"/>
    <w:rsid w:val="00AE592E"/>
    <w:rsid w:val="00B931F9"/>
    <w:rsid w:val="00C472EE"/>
    <w:rsid w:val="00C51E31"/>
    <w:rsid w:val="00D0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8EC7"/>
  <w15:chartTrackingRefBased/>
  <w15:docId w15:val="{B24B2F9E-375E-4ED4-BACC-38B2C5E2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0E37B8"/>
    <w:pPr>
      <w:keepNext/>
      <w:keepLines/>
      <w:spacing w:after="260"/>
      <w:ind w:left="10" w:hanging="10"/>
      <w:outlineLvl w:val="1"/>
    </w:pPr>
    <w:rPr>
      <w:rFonts w:ascii="Times New Roman" w:eastAsia="Times New Roman" w:hAnsi="Times New Roman" w:cs="Times New Roman"/>
      <w:b/>
      <w:color w:val="1F3763"/>
      <w:kern w:val="2"/>
      <w:sz w:val="24"/>
      <w:u w:val="single" w:color="1F3763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7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37B8"/>
    <w:rPr>
      <w:rFonts w:ascii="Times New Roman" w:eastAsia="Times New Roman" w:hAnsi="Times New Roman" w:cs="Times New Roman"/>
      <w:b/>
      <w:color w:val="1F3763"/>
      <w:kern w:val="2"/>
      <w:sz w:val="24"/>
      <w:u w:val="single" w:color="1F3763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7B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perni</dc:creator>
  <cp:keywords/>
  <dc:description/>
  <cp:lastModifiedBy>anjali perni</cp:lastModifiedBy>
  <cp:revision>14</cp:revision>
  <dcterms:created xsi:type="dcterms:W3CDTF">2024-09-14T06:08:00Z</dcterms:created>
  <dcterms:modified xsi:type="dcterms:W3CDTF">2024-09-14T06:21:00Z</dcterms:modified>
</cp:coreProperties>
</file>