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5.8.0 -->
  <w:body>
    <w:p w:rsidR="00EA2859" w:rsidRPr="00D9395F" w14:paraId="6C8832B7" w14:textId="77777777">
      <w:pPr>
        <w:rPr>
          <w:rFonts w:eastAsia="SimSun" w:cstheme="minorHAnsi"/>
        </w:rPr>
      </w:pPr>
    </w:p>
    <w:tbl>
      <w:tblPr>
        <w:tblStyle w:val="TableGrid"/>
        <w:tblW w:w="0" w:type="auto"/>
        <w:tblLook w:val="04A0"/>
      </w:tblPr>
      <w:tblGrid>
        <w:gridCol w:w="15136"/>
      </w:tblGrid>
      <w:tr w14:paraId="7399DEF4" w14:textId="77777777" w:rsidTr="008841E3">
        <w:tblPrEx>
          <w:tblW w:w="0" w:type="auto"/>
          <w:tblLook w:val="04A0"/>
        </w:tblPrEx>
        <w:trPr>
          <w:trHeight w:val="1044"/>
        </w:trPr>
        <w:tc>
          <w:tcPr>
            <w:tcW w:w="9418" w:type="dxa"/>
            <w:tcBorders>
              <w:top w:val="nil"/>
              <w:left w:val="nil"/>
              <w:bottom w:val="nil"/>
              <w:right w:val="nil"/>
            </w:tcBorders>
          </w:tcPr>
          <w:tbl>
            <w:tblPr>
              <w:tblStyle w:val="TableGrid"/>
              <w:tblW w:w="151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126"/>
            </w:tblGrid>
            <w:tr w14:paraId="0A922B15" w14:textId="77777777" w:rsidTr="0075241C">
              <w:tblPrEx>
                <w:tblW w:w="15126" w:type="dxa"/>
                <w:tblLook w:val="04A0"/>
              </w:tblPrEx>
              <w:trPr>
                <w:trHeight w:val="1139"/>
              </w:trPr>
              <w:tc>
                <w:tcPr>
                  <w:tcW w:w="15126" w:type="dxa"/>
                </w:tcPr>
                <w:p w:rsidR="00CA608B" w:rsidP="00B304B0" w14:paraId="400C17AB" w14:textId="77777777">
                  <w:pPr>
                    <w:spacing w:before="120" w:after="120"/>
                    <w:rPr>
                      <w:rFonts w:eastAsia="SimSun" w:cstheme="minorHAnsi"/>
                      <w:color w:val="0032A3"/>
                      <w:sz w:val="80"/>
                      <w:szCs w:val="80"/>
                    </w:rPr>
                  </w:pPr>
                  <w:r w:rsidRPr="00D9395F">
                    <w:rPr>
                      <w:rFonts w:eastAsia="SimSun" w:cstheme="minorHAnsi"/>
                      <w:color w:val="0032A3"/>
                      <w:sz w:val="80"/>
                      <w:szCs w:val="80"/>
                    </w:rPr>
                    <w:t>Procedure</w:t>
                  </w:r>
                </w:p>
                <w:p w:rsidR="00670540" w:rsidRPr="00670540" w:rsidP="00670540" w14:paraId="4F512241" w14:textId="77777777">
                  <w:pPr>
                    <w:spacing w:before="120" w:after="120"/>
                    <w:rPr>
                      <w:rFonts w:eastAsia="SimSun"/>
                      <w:sz w:val="44"/>
                      <w:szCs w:val="44"/>
                      <w:lang w:val="en-US"/>
                    </w:rPr>
                  </w:pPr>
                  <w:r w:rsidRPr="00670540">
                    <w:rPr>
                      <w:rFonts w:eastAsia="SimSun"/>
                      <w:sz w:val="44"/>
                      <w:szCs w:val="44"/>
                    </w:rPr>
                    <w:t xml:space="preserve">16.2.9 Manage Corrective </w:t>
                  </w:r>
                  <w:r w:rsidRPr="00670540">
                    <w:rPr>
                      <w:rFonts w:eastAsia="SimSun"/>
                      <w:sz w:val="44"/>
                      <w:szCs w:val="44"/>
                    </w:rPr>
                    <w:t>and_or</w:t>
                  </w:r>
                  <w:r w:rsidRPr="00670540">
                    <w:rPr>
                      <w:rFonts w:eastAsia="SimSun"/>
                      <w:sz w:val="44"/>
                      <w:szCs w:val="44"/>
                    </w:rPr>
                    <w:t xml:space="preserve"> Preventive Actions (CAPA) Procedure (NextGen)</w:t>
                  </w:r>
                </w:p>
                <w:p w:rsidR="008841E3" w:rsidRPr="00670540" w:rsidP="00073E29" w14:paraId="400E95B6" w14:textId="563BCDC0">
                  <w:pPr>
                    <w:rPr>
                      <w:rFonts w:eastAsia="SimSun"/>
                      <w:sz w:val="44"/>
                      <w:szCs w:val="44"/>
                      <w:lang w:val="en-US"/>
                    </w:rPr>
                  </w:pPr>
                </w:p>
              </w:tc>
            </w:tr>
          </w:tbl>
          <w:p w:rsidR="006D45DA" w:rsidRPr="00D9395F" w:rsidP="00B304B0" w14:paraId="20804312" w14:textId="4BFA2BBF">
            <w:pPr>
              <w:rPr>
                <w:rFonts w:eastAsia="SimSun" w:cstheme="minorHAnsi"/>
              </w:rPr>
            </w:pPr>
          </w:p>
        </w:tc>
      </w:tr>
    </w:tbl>
    <w:p w:rsidR="007456FF" w:rsidP="00230A01" w14:paraId="0B2446B4" w14:textId="77777777">
      <w:pPr>
        <w:sectPr w:rsidSect="007456FF">
          <w:headerReference w:type="even" r:id="rId9"/>
          <w:headerReference w:type="default" r:id="rId10"/>
          <w:footerReference w:type="even" r:id="rId11"/>
          <w:footerReference w:type="default" r:id="rId12"/>
          <w:headerReference w:type="first" r:id="rId13"/>
          <w:footerReference w:type="first" r:id="rId14"/>
          <w:endnotePr>
            <w:numFmt w:val="decimal"/>
            <w:numRestart w:val="eachSect"/>
          </w:endnotePr>
          <w:pgSz w:w="16838" w:h="11906" w:orient="landscape" w:code="9"/>
          <w:pgMar w:top="567" w:right="851" w:bottom="567" w:left="851" w:header="709" w:footer="482" w:gutter="0"/>
          <w:cols w:space="720"/>
          <w:vAlign w:val="center"/>
          <w:docGrid w:linePitch="299"/>
        </w:sectPr>
      </w:pPr>
      <w:bookmarkStart w:id="0" w:name="_Hlk142991108"/>
      <w:r w:rsidRPr="00D9395F">
        <w:br w:type="page"/>
      </w:r>
    </w:p>
    <w:bookmarkEnd w:id="0" w:displacedByCustomXml="next"/>
    <w:sdt>
      <w:sdtPr>
        <w:rPr>
          <w:rFonts w:eastAsia="Times New Roman" w:cs="Times New Roman"/>
          <w:noProof w:val="0"/>
          <w:color w:val="auto"/>
          <w:sz w:val="22"/>
          <w:szCs w:val="20"/>
          <w:lang w:val="en-GB"/>
        </w:rPr>
        <w:id w:val="1278150566"/>
        <w:docPartObj>
          <w:docPartGallery w:val="Table of Contents"/>
          <w:docPartUnique/>
        </w:docPartObj>
      </w:sdtPr>
      <w:sdtEndPr>
        <w:rPr>
          <w:b/>
          <w:bCs/>
        </w:rPr>
      </w:sdtEndPr>
      <w:sdtContent>
        <w:p w:rsidR="004A2CD7" w:rsidRPr="00D9395F" w:rsidP="002A2466" w14:paraId="2BB18F52" w14:textId="2C745A97">
          <w:pPr>
            <w:pStyle w:val="TOCHeading"/>
          </w:pPr>
          <w:r w:rsidRPr="00D9395F">
            <w:t>Contents</w:t>
          </w:r>
        </w:p>
        <w:p>
          <w:pPr>
            <w:pStyle w:val="TOC1"/>
            <w:tabs>
              <w:tab w:val="right" w:leader="dot" w:pos="15126"/>
            </w:tabs>
            <w:rPr>
              <w:rFonts w:asciiTheme="minorHAnsi" w:hAnsiTheme="minorHAnsi"/>
              <w:noProof/>
              <w:sz w:val="22"/>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56000001" w:history="1">
            <w:r>
              <w:rPr>
                <w:rStyle w:val="Hyperlink"/>
                <w:lang w:val="en-GB"/>
              </w:rPr>
              <w:t>1.</w:t>
            </w:r>
            <w:r>
              <w:rPr>
                <w:rStyle w:val="Hyperlink"/>
                <w:lang w:val="en-GB"/>
              </w:rPr>
              <w:t xml:space="preserve"> </w:t>
            </w:r>
            <w:r w:rsidRPr="00D9395F">
              <w:rPr>
                <w:rStyle w:val="Hyperlink"/>
                <w:lang w:val="en-GB"/>
              </w:rPr>
              <w:t>Purpose</w:t>
            </w:r>
            <w:r>
              <w:tab/>
            </w:r>
            <w:r>
              <w:fldChar w:fldCharType="begin"/>
            </w:r>
            <w:r>
              <w:instrText xml:space="preserve"> PAGEREF _Toc256000001 \h </w:instrText>
            </w:r>
            <w:r>
              <w:fldChar w:fldCharType="separate"/>
            </w:r>
            <w:r>
              <w:t>3</w:t>
            </w:r>
            <w:r>
              <w:fldChar w:fldCharType="end"/>
            </w:r>
          </w:hyperlink>
        </w:p>
        <w:p>
          <w:pPr>
            <w:pStyle w:val="TOC1"/>
            <w:tabs>
              <w:tab w:val="right" w:leader="dot" w:pos="15126"/>
            </w:tabs>
            <w:rPr>
              <w:rFonts w:asciiTheme="minorHAnsi" w:hAnsiTheme="minorHAnsi"/>
              <w:noProof/>
              <w:sz w:val="22"/>
            </w:rPr>
          </w:pPr>
          <w:hyperlink w:anchor="_Toc256000002" w:history="1">
            <w:r>
              <w:rPr>
                <w:rStyle w:val="Hyperlink"/>
                <w:lang w:val="en-GB"/>
              </w:rPr>
              <w:t>2.</w:t>
            </w:r>
            <w:r>
              <w:rPr>
                <w:rStyle w:val="Hyperlink"/>
                <w:lang w:val="en-GB"/>
              </w:rPr>
              <w:t xml:space="preserve"> </w:t>
            </w:r>
            <w:r w:rsidRPr="00D9395F">
              <w:rPr>
                <w:rStyle w:val="Hyperlink"/>
                <w:lang w:val="en-GB"/>
              </w:rPr>
              <w:t>Scope</w:t>
            </w:r>
            <w:r>
              <w:tab/>
            </w:r>
            <w:r>
              <w:fldChar w:fldCharType="begin"/>
            </w:r>
            <w:r>
              <w:instrText xml:space="preserve"> PAGEREF _Toc256000002 \h </w:instrText>
            </w:r>
            <w:r>
              <w:fldChar w:fldCharType="separate"/>
            </w:r>
            <w:r>
              <w:t>3</w:t>
            </w:r>
            <w:r>
              <w:fldChar w:fldCharType="end"/>
            </w:r>
          </w:hyperlink>
        </w:p>
        <w:p>
          <w:pPr>
            <w:pStyle w:val="TOC1"/>
            <w:tabs>
              <w:tab w:val="right" w:leader="dot" w:pos="15126"/>
            </w:tabs>
            <w:rPr>
              <w:rFonts w:asciiTheme="minorHAnsi" w:hAnsiTheme="minorHAnsi"/>
              <w:noProof/>
              <w:sz w:val="22"/>
            </w:rPr>
          </w:pPr>
          <w:hyperlink w:anchor="_Toc256000003" w:history="1">
            <w:r>
              <w:rPr>
                <w:rStyle w:val="Hyperlink"/>
              </w:rPr>
              <w:t>3.</w:t>
            </w:r>
            <w:r>
              <w:rPr>
                <w:rStyle w:val="Hyperlink"/>
              </w:rPr>
              <w:t xml:space="preserve"> </w:t>
            </w:r>
            <w:r>
              <w:rPr>
                <w:rStyle w:val="Hyperlink"/>
              </w:rPr>
              <w:t>T</w:t>
            </w:r>
            <w:r w:rsidRPr="000E2D37">
              <w:rPr>
                <w:rStyle w:val="Hyperlink"/>
              </w:rPr>
              <w:t>erminology and Abbreviations</w:t>
            </w:r>
            <w:r>
              <w:tab/>
            </w:r>
            <w:r>
              <w:fldChar w:fldCharType="begin"/>
            </w:r>
            <w:r>
              <w:instrText xml:space="preserve"> PAGEREF _Toc256000003 \h </w:instrText>
            </w:r>
            <w:r>
              <w:fldChar w:fldCharType="separate"/>
            </w:r>
            <w:r>
              <w:t>3</w:t>
            </w:r>
            <w:r>
              <w:fldChar w:fldCharType="end"/>
            </w:r>
          </w:hyperlink>
        </w:p>
        <w:p>
          <w:pPr>
            <w:pStyle w:val="TOC1"/>
            <w:tabs>
              <w:tab w:val="right" w:leader="dot" w:pos="15126"/>
            </w:tabs>
            <w:rPr>
              <w:rFonts w:asciiTheme="minorHAnsi" w:hAnsiTheme="minorHAnsi"/>
              <w:noProof/>
              <w:sz w:val="22"/>
            </w:rPr>
          </w:pPr>
          <w:hyperlink w:anchor="_Toc256000004" w:history="1">
            <w:r>
              <w:rPr>
                <w:rStyle w:val="Hyperlink"/>
                <w:lang w:val="en-GB"/>
              </w:rPr>
              <w:t>4.</w:t>
            </w:r>
            <w:r>
              <w:rPr>
                <w:rStyle w:val="Hyperlink"/>
                <w:lang w:val="en-GB"/>
              </w:rPr>
              <w:t xml:space="preserve"> </w:t>
            </w:r>
            <w:r w:rsidRPr="00D9395F">
              <w:rPr>
                <w:rStyle w:val="Hyperlink"/>
                <w:lang w:val="en-GB"/>
              </w:rPr>
              <w:t>Accountabilities / Responsibilities</w:t>
            </w:r>
            <w:r>
              <w:tab/>
            </w:r>
            <w:r>
              <w:fldChar w:fldCharType="begin"/>
            </w:r>
            <w:r>
              <w:instrText xml:space="preserve"> PAGEREF _Toc256000004 \h </w:instrText>
            </w:r>
            <w:r>
              <w:fldChar w:fldCharType="separate"/>
            </w:r>
            <w:r>
              <w:t>6</w:t>
            </w:r>
            <w:r>
              <w:fldChar w:fldCharType="end"/>
            </w:r>
          </w:hyperlink>
        </w:p>
        <w:p>
          <w:pPr>
            <w:pStyle w:val="TOC1"/>
            <w:tabs>
              <w:tab w:val="right" w:leader="dot" w:pos="15126"/>
            </w:tabs>
            <w:rPr>
              <w:rFonts w:asciiTheme="minorHAnsi" w:hAnsiTheme="minorHAnsi"/>
              <w:noProof/>
              <w:sz w:val="22"/>
            </w:rPr>
          </w:pPr>
          <w:hyperlink w:anchor="_Toc256000005" w:history="1">
            <w:r>
              <w:rPr>
                <w:rStyle w:val="Hyperlink"/>
                <w:lang w:val="en-GB"/>
              </w:rPr>
              <w:t>5.</w:t>
            </w:r>
            <w:r>
              <w:rPr>
                <w:rStyle w:val="Hyperlink"/>
                <w:lang w:val="en-GB"/>
              </w:rPr>
              <w:t xml:space="preserve"> </w:t>
            </w:r>
            <w:r w:rsidRPr="00D9395F" w:rsidR="00A56839">
              <w:rPr>
                <w:rStyle w:val="Hyperlink"/>
                <w:lang w:val="en-GB"/>
              </w:rPr>
              <w:t>Procedure</w:t>
            </w:r>
            <w:r>
              <w:tab/>
            </w:r>
            <w:r>
              <w:fldChar w:fldCharType="begin"/>
            </w:r>
            <w:r>
              <w:instrText xml:space="preserve"> PAGEREF _Toc256000005 \h </w:instrText>
            </w:r>
            <w:r>
              <w:fldChar w:fldCharType="separate"/>
            </w:r>
            <w:r>
              <w:t>9</w:t>
            </w:r>
            <w:r>
              <w:fldChar w:fldCharType="end"/>
            </w:r>
          </w:hyperlink>
        </w:p>
        <w:p>
          <w:pPr>
            <w:pStyle w:val="TOC2"/>
            <w:rPr>
              <w:rFonts w:asciiTheme="minorHAnsi" w:hAnsiTheme="minorHAnsi"/>
              <w:noProof/>
              <w:sz w:val="22"/>
            </w:rPr>
          </w:pPr>
          <w:hyperlink w:anchor="_Toc256000006" w:history="1">
            <w:r>
              <w:rPr>
                <w:rStyle w:val="Hyperlink"/>
              </w:rPr>
              <w:t>5.1.</w:t>
            </w:r>
            <w:r>
              <w:rPr>
                <w:rStyle w:val="Hyperlink"/>
              </w:rPr>
              <w:t xml:space="preserve"> </w:t>
            </w:r>
            <w:r w:rsidRPr="00856F74">
              <w:rPr>
                <w:rStyle w:val="Hyperlink"/>
              </w:rPr>
              <w:t>Quality Event Management</w:t>
            </w:r>
            <w:r>
              <w:tab/>
            </w:r>
            <w:r>
              <w:fldChar w:fldCharType="begin"/>
            </w:r>
            <w:r>
              <w:instrText xml:space="preserve"> PAGEREF _Toc256000006 \h </w:instrText>
            </w:r>
            <w:r>
              <w:fldChar w:fldCharType="separate"/>
            </w:r>
            <w:r>
              <w:t>10</w:t>
            </w:r>
            <w:r>
              <w:fldChar w:fldCharType="end"/>
            </w:r>
          </w:hyperlink>
        </w:p>
        <w:p>
          <w:pPr>
            <w:pStyle w:val="TOC2"/>
            <w:rPr>
              <w:rFonts w:asciiTheme="minorHAnsi" w:hAnsiTheme="minorHAnsi"/>
              <w:noProof/>
              <w:sz w:val="22"/>
            </w:rPr>
          </w:pPr>
          <w:hyperlink w:anchor="_Toc256000007" w:history="1">
            <w:r>
              <w:rPr>
                <w:rStyle w:val="Hyperlink"/>
              </w:rPr>
              <w:t>5.2.</w:t>
            </w:r>
            <w:r>
              <w:rPr>
                <w:rStyle w:val="Hyperlink"/>
              </w:rPr>
              <w:t xml:space="preserve"> </w:t>
            </w:r>
            <w:r>
              <w:rPr>
                <w:rStyle w:val="Hyperlink"/>
              </w:rPr>
              <w:t>Corrective and Preventive Action (CAPA) Investigation and Action</w:t>
            </w:r>
            <w:r>
              <w:tab/>
            </w:r>
            <w:r>
              <w:fldChar w:fldCharType="begin"/>
            </w:r>
            <w:r>
              <w:instrText xml:space="preserve"> PAGEREF _Toc256000007 \h </w:instrText>
            </w:r>
            <w:r>
              <w:fldChar w:fldCharType="separate"/>
            </w:r>
            <w:r>
              <w:t>11</w:t>
            </w:r>
            <w:r>
              <w:fldChar w:fldCharType="end"/>
            </w:r>
          </w:hyperlink>
        </w:p>
        <w:p>
          <w:pPr>
            <w:pStyle w:val="TOC2"/>
            <w:rPr>
              <w:rFonts w:asciiTheme="minorHAnsi" w:hAnsiTheme="minorHAnsi"/>
              <w:noProof/>
              <w:sz w:val="22"/>
            </w:rPr>
          </w:pPr>
          <w:hyperlink w:anchor="_Toc256000008" w:history="1">
            <w:r>
              <w:rPr>
                <w:rStyle w:val="Hyperlink"/>
              </w:rPr>
              <w:t>5.3.</w:t>
            </w:r>
            <w:r>
              <w:rPr>
                <w:rStyle w:val="Hyperlink"/>
              </w:rPr>
              <w:t xml:space="preserve"> </w:t>
            </w:r>
            <w:r>
              <w:rPr>
                <w:rStyle w:val="Hyperlink"/>
              </w:rPr>
              <w:t>Oversight of the CAPA and Event Management Process</w:t>
            </w:r>
            <w:r>
              <w:tab/>
            </w:r>
            <w:r>
              <w:fldChar w:fldCharType="begin"/>
            </w:r>
            <w:r>
              <w:instrText xml:space="preserve"> PAGEREF _Toc256000008 \h </w:instrText>
            </w:r>
            <w:r>
              <w:fldChar w:fldCharType="separate"/>
            </w:r>
            <w:r>
              <w:t>12</w:t>
            </w:r>
            <w:r>
              <w:fldChar w:fldCharType="end"/>
            </w:r>
          </w:hyperlink>
        </w:p>
        <w:p>
          <w:pPr>
            <w:pStyle w:val="TOC1"/>
            <w:tabs>
              <w:tab w:val="right" w:leader="dot" w:pos="15126"/>
            </w:tabs>
            <w:rPr>
              <w:rFonts w:asciiTheme="minorHAnsi" w:hAnsiTheme="minorHAnsi"/>
              <w:noProof/>
              <w:sz w:val="22"/>
            </w:rPr>
          </w:pPr>
          <w:hyperlink w:anchor="_Toc256000009" w:history="1">
            <w:r>
              <w:rPr>
                <w:rStyle w:val="Hyperlink"/>
              </w:rPr>
              <w:t>6.</w:t>
            </w:r>
            <w:r>
              <w:rPr>
                <w:rStyle w:val="Hyperlink"/>
              </w:rPr>
              <w:t xml:space="preserve"> </w:t>
            </w:r>
            <w:r>
              <w:rPr>
                <w:rStyle w:val="Hyperlink"/>
              </w:rPr>
              <w:t>References</w:t>
            </w:r>
            <w:r>
              <w:tab/>
            </w:r>
            <w:r>
              <w:fldChar w:fldCharType="begin"/>
            </w:r>
            <w:r>
              <w:instrText xml:space="preserve"> PAGEREF _Toc256000009 \h </w:instrText>
            </w:r>
            <w:r>
              <w:fldChar w:fldCharType="separate"/>
            </w:r>
            <w:r>
              <w:t>13</w:t>
            </w:r>
            <w:r>
              <w:fldChar w:fldCharType="end"/>
            </w:r>
          </w:hyperlink>
        </w:p>
        <w:p w:rsidR="004A2CD7" w:rsidRPr="00D9395F">
          <w:r>
            <w:rPr>
              <w:rFonts w:cstheme="minorHAnsi"/>
              <w:b/>
              <w:bCs/>
              <w:caps/>
              <w:sz w:val="20"/>
            </w:rPr>
            <w:fldChar w:fldCharType="end"/>
          </w:r>
        </w:p>
      </w:sdtContent>
    </w:sdt>
    <w:p w:rsidR="003678E7" w:rsidRPr="00D9395F" w14:paraId="45767318" w14:textId="77777777">
      <w:pPr>
        <w:rPr>
          <w:rFonts w:eastAsia="SimSun" w:cstheme="minorHAnsi"/>
          <w:color w:val="00B050"/>
          <w:lang w:eastAsia="nl-NL"/>
        </w:rPr>
      </w:pPr>
      <w:r w:rsidRPr="00D9395F">
        <w:rPr>
          <w:rFonts w:eastAsia="SimSun" w:cstheme="minorHAnsi"/>
          <w:color w:val="00B050"/>
          <w:lang w:eastAsia="nl-NL"/>
        </w:rPr>
        <w:br w:type="page"/>
      </w:r>
    </w:p>
    <w:p w:rsidR="00857E3A" w:rsidRPr="00D9395F" w:rsidP="00746AF7" w14:paraId="6C2A2EFE" w14:textId="77777777">
      <w:pPr>
        <w:pStyle w:val="Heading1"/>
        <w:tabs>
          <w:tab w:val="num" w:pos="794"/>
        </w:tabs>
        <w:rPr>
          <w:noProof w:val="0"/>
          <w:lang w:val="en-GB"/>
        </w:rPr>
      </w:pPr>
      <w:bookmarkStart w:id="1" w:name="_Toc256000000"/>
      <w:bookmarkStart w:id="2" w:name="_Toc256000001"/>
      <w:r w:rsidRPr="00D9395F">
        <w:rPr>
          <w:noProof w:val="0"/>
          <w:lang w:val="en-GB"/>
        </w:rPr>
        <w:t>Purpose</w:t>
      </w:r>
      <w:bookmarkEnd w:id="2"/>
    </w:p>
    <w:p w:rsidR="004C6364" w:rsidP="004C6364" w14:paraId="2959A6DC" w14:textId="0831D95A">
      <w:pPr>
        <w:rPr>
          <w:rFonts w:eastAsia="SimSun" w:cstheme="minorHAnsi"/>
        </w:rPr>
      </w:pPr>
      <w:r w:rsidRPr="00B72B45">
        <w:rPr>
          <w:rFonts w:eastAsia="SimSun"/>
          <w:lang w:eastAsia="nl-NL"/>
        </w:rPr>
        <w:t xml:space="preserve">The purpose of this procedure is to define the activities, deliverables and responsibilities related to Manage </w:t>
      </w:r>
      <w:r>
        <w:rPr>
          <w:rFonts w:eastAsia="SimSun"/>
          <w:lang w:eastAsia="nl-NL"/>
        </w:rPr>
        <w:t>C</w:t>
      </w:r>
      <w:r w:rsidRPr="00B72B45">
        <w:rPr>
          <w:rFonts w:eastAsia="SimSun"/>
          <w:lang w:eastAsia="nl-NL"/>
        </w:rPr>
        <w:t xml:space="preserve">orrective and/or </w:t>
      </w:r>
      <w:r>
        <w:rPr>
          <w:rFonts w:eastAsia="SimSun"/>
          <w:lang w:eastAsia="nl-NL"/>
        </w:rPr>
        <w:t>P</w:t>
      </w:r>
      <w:r w:rsidRPr="00B72B45">
        <w:rPr>
          <w:rFonts w:eastAsia="SimSun"/>
          <w:lang w:eastAsia="nl-NL"/>
        </w:rPr>
        <w:t xml:space="preserve">reventive </w:t>
      </w:r>
      <w:r>
        <w:rPr>
          <w:rFonts w:eastAsia="SimSun"/>
          <w:lang w:eastAsia="nl-NL"/>
        </w:rPr>
        <w:t>A</w:t>
      </w:r>
      <w:r w:rsidRPr="00B72B45">
        <w:rPr>
          <w:rFonts w:eastAsia="SimSun"/>
          <w:lang w:eastAsia="nl-NL"/>
        </w:rPr>
        <w:t>ctions (CAPA)</w:t>
      </w:r>
      <w:r w:rsidR="00721E7E">
        <w:rPr>
          <w:rFonts w:eastAsia="SimSun"/>
          <w:lang w:eastAsia="nl-NL"/>
        </w:rPr>
        <w:t xml:space="preserve"> </w:t>
      </w:r>
      <w:r w:rsidRPr="00350248" w:rsidR="00721E7E">
        <w:rPr>
          <w:rFonts w:ascii="Calibri" w:hAnsi="Calibri" w:cs="Calibri"/>
          <w:szCs w:val="22"/>
        </w:rPr>
        <w:t>and Quality Event Management</w:t>
      </w:r>
      <w:r w:rsidRPr="00B72B45">
        <w:rPr>
          <w:rFonts w:eastAsia="SimSun"/>
          <w:lang w:eastAsia="nl-NL"/>
        </w:rPr>
        <w:t>.</w:t>
      </w:r>
    </w:p>
    <w:p w:rsidR="00796AEE" w:rsidRPr="00D9395F" w:rsidP="004C6364" w14:paraId="4F643C1A" w14:textId="77777777">
      <w:pPr>
        <w:rPr>
          <w:rFonts w:eastAsia="SimSun" w:cstheme="minorHAnsi"/>
        </w:rPr>
      </w:pPr>
    </w:p>
    <w:p w:rsidR="0077514E" w:rsidRPr="00D9395F" w:rsidP="00746AF7" w14:paraId="6F62FEA4" w14:textId="77777777">
      <w:pPr>
        <w:pStyle w:val="Heading1"/>
        <w:tabs>
          <w:tab w:val="num" w:pos="794"/>
        </w:tabs>
        <w:rPr>
          <w:noProof w:val="0"/>
          <w:lang w:val="en-GB"/>
        </w:rPr>
      </w:pPr>
      <w:bookmarkStart w:id="3" w:name="_Toc256000002"/>
      <w:r w:rsidRPr="00D9395F">
        <w:rPr>
          <w:noProof w:val="0"/>
          <w:lang w:val="en-GB"/>
        </w:rPr>
        <w:t>Scope</w:t>
      </w:r>
      <w:bookmarkEnd w:id="3"/>
      <w:bookmarkEnd w:id="1"/>
    </w:p>
    <w:p w:rsidR="001827C2" w:rsidP="004C6364" w14:paraId="2498ADC8" w14:textId="26880FF0">
      <w:pPr>
        <w:rPr>
          <w:rFonts w:eastAsia="SimSun"/>
          <w:color w:val="9E2DB1" w:themeColor="accent6"/>
        </w:rPr>
      </w:pPr>
      <w:bookmarkStart w:id="4" w:name="_Hlk142991221"/>
      <w:r w:rsidRPr="00D9395F">
        <w:rPr>
          <w:rFonts w:eastAsia="SimSun"/>
        </w:rPr>
        <w:t xml:space="preserve">Organization </w:t>
      </w:r>
      <w:r w:rsidRPr="001827C2">
        <w:rPr>
          <w:rFonts w:eastAsia="SimSun"/>
        </w:rPr>
        <w:t xml:space="preserve">name: </w:t>
      </w:r>
      <w:r w:rsidR="00B925C5">
        <w:rPr>
          <w:rFonts w:eastAsia="SimSun"/>
        </w:rPr>
        <w:t>Imaging</w:t>
      </w:r>
      <w:r w:rsidRPr="00124CB3" w:rsidR="00124CB3">
        <w:rPr>
          <w:rFonts w:eastAsia="SimSun"/>
        </w:rPr>
        <w:t xml:space="preserve"> Informatics </w:t>
      </w:r>
    </w:p>
    <w:p w:rsidR="001827C2" w:rsidP="00AD1EFA" w14:paraId="578AA5D0" w14:textId="3FEDF107">
      <w:pPr>
        <w:rPr>
          <w:rFonts w:eastAsia="SimSun"/>
        </w:rPr>
      </w:pPr>
      <w:r w:rsidRPr="00AD1EFA">
        <w:rPr>
          <w:rFonts w:eastAsia="SimSun"/>
        </w:rPr>
        <w:t xml:space="preserve">This information applies to </w:t>
      </w:r>
      <w:r w:rsidR="0064203B">
        <w:rPr>
          <w:rFonts w:eastAsia="SimSun"/>
        </w:rPr>
        <w:t xml:space="preserve">the below </w:t>
      </w:r>
      <w:r w:rsidR="00EF0FA6">
        <w:rPr>
          <w:rFonts w:eastAsia="SimSun"/>
        </w:rPr>
        <w:t xml:space="preserve">scope </w:t>
      </w:r>
      <w:r w:rsidRPr="00AD1EFA" w:rsidR="00EF0FA6">
        <w:rPr>
          <w:rFonts w:eastAsia="SimSun"/>
        </w:rPr>
        <w:t>under</w:t>
      </w:r>
      <w:r w:rsidRPr="00AD1EFA">
        <w:rPr>
          <w:rFonts w:eastAsia="SimSun"/>
        </w:rPr>
        <w:t xml:space="preserve"> QMS-00</w:t>
      </w:r>
      <w:r w:rsidR="00B925C5">
        <w:rPr>
          <w:rFonts w:eastAsia="SimSun"/>
        </w:rPr>
        <w:t>56</w:t>
      </w:r>
      <w:r w:rsidRPr="00AD1EFA">
        <w:rPr>
          <w:rFonts w:eastAsia="SimSun"/>
        </w:rPr>
        <w:t>.</w:t>
      </w:r>
    </w:p>
    <w:p w:rsidR="00025D3B" w:rsidP="00025D3B" w14:paraId="10368901" w14:textId="49F4FAF3">
      <w:pPr>
        <w:jc w:val="both"/>
      </w:pPr>
    </w:p>
    <w:p w:rsidR="00DE6DDE" w:rsidRPr="00EF0FA6" w:rsidP="00EF0FA6" w14:paraId="11C1A56C" w14:textId="47C98E4F">
      <w:pPr>
        <w:pStyle w:val="Heading1"/>
      </w:pPr>
      <w:bookmarkStart w:id="5" w:name="_Toc256000003"/>
      <w:r>
        <w:t>T</w:t>
      </w:r>
      <w:r w:rsidRPr="000E2D37">
        <w:t>erminology and Abbreviations</w:t>
      </w:r>
      <w:bookmarkEnd w:id="5"/>
    </w:p>
    <w:tbl>
      <w:tblPr>
        <w:tblStyle w:val="TableGrid"/>
        <w:tblW w:w="15021" w:type="dxa"/>
        <w:tblLook w:val="04A0"/>
      </w:tblPr>
      <w:tblGrid>
        <w:gridCol w:w="3964"/>
        <w:gridCol w:w="11057"/>
      </w:tblGrid>
      <w:tr w14:paraId="6E21A4B0" w14:textId="77777777" w:rsidTr="0044177F">
        <w:tblPrEx>
          <w:tblW w:w="15021" w:type="dxa"/>
          <w:tblLook w:val="04A0"/>
        </w:tblPrEx>
        <w:tc>
          <w:tcPr>
            <w:tcW w:w="3964" w:type="dxa"/>
          </w:tcPr>
          <w:p w:rsidR="00DE6DDE" w:rsidRPr="00350248" w14:paraId="4CF3EC70" w14:textId="2FFB03C5">
            <w:pPr>
              <w:rPr>
                <w:b/>
                <w:bCs/>
              </w:rPr>
            </w:pPr>
            <w:r w:rsidRPr="00CA71AB">
              <w:rPr>
                <w:rFonts w:eastAsia="SimSun"/>
                <w:b/>
                <w:bCs/>
              </w:rPr>
              <w:t>Terminology/ Abbreviation</w:t>
            </w:r>
          </w:p>
        </w:tc>
        <w:tc>
          <w:tcPr>
            <w:tcW w:w="11057" w:type="dxa"/>
          </w:tcPr>
          <w:p w:rsidR="00DE6DDE" w:rsidRPr="00350248" w14:paraId="44C2541D" w14:textId="027C6B07">
            <w:pPr>
              <w:rPr>
                <w:b/>
                <w:bCs/>
              </w:rPr>
            </w:pPr>
            <w:r>
              <w:rPr>
                <w:b/>
                <w:bCs/>
              </w:rPr>
              <w:t xml:space="preserve">Description/ </w:t>
            </w:r>
            <w:r w:rsidRPr="00350248">
              <w:rPr>
                <w:b/>
                <w:bCs/>
              </w:rPr>
              <w:t>Definition</w:t>
            </w:r>
          </w:p>
        </w:tc>
      </w:tr>
      <w:tr w14:paraId="1A1C9B5E" w14:textId="77777777" w:rsidTr="0044177F">
        <w:tblPrEx>
          <w:tblW w:w="15021" w:type="dxa"/>
          <w:tblLook w:val="04A0"/>
        </w:tblPrEx>
        <w:tc>
          <w:tcPr>
            <w:tcW w:w="3964" w:type="dxa"/>
          </w:tcPr>
          <w:p w:rsidR="00260D04" w:rsidRPr="0044177F" w:rsidP="00260D04" w14:paraId="1BB7F112" w14:textId="77777777">
            <w:pPr>
              <w:rPr>
                <w:rFonts w:cstheme="minorHAnsi"/>
                <w:color w:val="9E2DB1" w:themeColor="accent6"/>
                <w:szCs w:val="22"/>
              </w:rPr>
            </w:pPr>
            <w:r w:rsidRPr="0044177F">
              <w:rPr>
                <w:rFonts w:cstheme="minorHAnsi"/>
                <w:szCs w:val="22"/>
              </w:rPr>
              <w:t>Corrective and Preventive Action (CAPA)</w:t>
            </w:r>
          </w:p>
        </w:tc>
        <w:tc>
          <w:tcPr>
            <w:tcW w:w="11057" w:type="dxa"/>
          </w:tcPr>
          <w:p w:rsidR="00260D04" w:rsidRPr="0044177F" w:rsidP="00260D04" w14:paraId="7AA80033" w14:textId="77777777">
            <w:pPr>
              <w:rPr>
                <w:rFonts w:cstheme="minorHAnsi"/>
                <w:color w:val="9E2DB1" w:themeColor="accent6"/>
                <w:szCs w:val="22"/>
              </w:rPr>
            </w:pPr>
            <w:r w:rsidRPr="0044177F">
              <w:rPr>
                <w:rFonts w:cstheme="minorHAnsi"/>
                <w:szCs w:val="22"/>
              </w:rPr>
              <w:t>Quality Record to document problem description, correction(s), containment, communication, final risk assessment, root cause analysis, identification and implementation of corrective/preventive actions, and effectiveness.</w:t>
            </w:r>
          </w:p>
        </w:tc>
      </w:tr>
      <w:tr w14:paraId="03D935B1" w14:textId="77777777" w:rsidTr="0044177F">
        <w:tblPrEx>
          <w:tblW w:w="15021" w:type="dxa"/>
          <w:tblLook w:val="04A0"/>
        </w:tblPrEx>
        <w:tc>
          <w:tcPr>
            <w:tcW w:w="3964" w:type="dxa"/>
          </w:tcPr>
          <w:p w:rsidR="00260D04" w:rsidRPr="0044177F" w:rsidP="00260D04" w14:paraId="56811BEC" w14:textId="77777777">
            <w:pPr>
              <w:rPr>
                <w:rFonts w:cstheme="minorHAnsi"/>
                <w:szCs w:val="22"/>
              </w:rPr>
            </w:pPr>
            <w:r w:rsidRPr="0044177F">
              <w:rPr>
                <w:rFonts w:cstheme="minorHAnsi"/>
                <w:szCs w:val="22"/>
              </w:rPr>
              <w:t>CAPA Monthly Performance Review</w:t>
            </w:r>
          </w:p>
        </w:tc>
        <w:tc>
          <w:tcPr>
            <w:tcW w:w="11057" w:type="dxa"/>
          </w:tcPr>
          <w:p w:rsidR="00260D04" w:rsidRPr="0044177F" w:rsidP="00260D04" w14:paraId="3218FE1C" w14:textId="77777777">
            <w:pPr>
              <w:rPr>
                <w:rFonts w:cstheme="minorHAnsi"/>
                <w:color w:val="9E2DB1" w:themeColor="accent6"/>
                <w:szCs w:val="22"/>
              </w:rPr>
            </w:pPr>
            <w:r w:rsidRPr="0044177F">
              <w:rPr>
                <w:rFonts w:cstheme="minorHAnsi"/>
                <w:szCs w:val="22"/>
              </w:rPr>
              <w:t>Formal meeting in which key leadership of the QMS reviews the overall performance of the Quality Event Management and CAPA Process to ensure it is effective in identifying, investigating, and addressing issues in a timely manner.</w:t>
            </w:r>
          </w:p>
        </w:tc>
      </w:tr>
      <w:tr w14:paraId="0F48C104" w14:textId="77777777" w:rsidTr="0044177F">
        <w:tblPrEx>
          <w:tblW w:w="15021" w:type="dxa"/>
          <w:tblLook w:val="04A0"/>
        </w:tblPrEx>
        <w:tc>
          <w:tcPr>
            <w:tcW w:w="3964" w:type="dxa"/>
          </w:tcPr>
          <w:p w:rsidR="00260D04" w:rsidRPr="0044177F" w:rsidP="00260D04" w14:paraId="3EED7FA6" w14:textId="77777777">
            <w:pPr>
              <w:rPr>
                <w:rFonts w:cstheme="minorHAnsi"/>
                <w:szCs w:val="22"/>
              </w:rPr>
            </w:pPr>
            <w:r w:rsidRPr="0044177F">
              <w:rPr>
                <w:rFonts w:cstheme="minorHAnsi"/>
                <w:szCs w:val="22"/>
              </w:rPr>
              <w:t>Containment</w:t>
            </w:r>
          </w:p>
        </w:tc>
        <w:tc>
          <w:tcPr>
            <w:tcW w:w="11057" w:type="dxa"/>
          </w:tcPr>
          <w:p w:rsidR="00260D04" w:rsidRPr="0044177F" w:rsidP="00260D04" w14:paraId="3846CD8F" w14:textId="77777777">
            <w:pPr>
              <w:rPr>
                <w:rFonts w:cstheme="minorHAnsi"/>
                <w:color w:val="9E2DB1" w:themeColor="accent6"/>
                <w:szCs w:val="22"/>
              </w:rPr>
            </w:pPr>
            <w:r w:rsidRPr="0044177F">
              <w:rPr>
                <w:rFonts w:cstheme="minorHAnsi"/>
                <w:szCs w:val="22"/>
              </w:rPr>
              <w:t>Action(s) taken to stop continuance of the problem (generation of new non-conformances) until the permanent solution can be implemented. Examples of Containment are work stoppages, product hold and market hold.</w:t>
            </w:r>
          </w:p>
        </w:tc>
      </w:tr>
      <w:tr w14:paraId="6199C027" w14:textId="77777777" w:rsidTr="0044177F">
        <w:tblPrEx>
          <w:tblW w:w="15021" w:type="dxa"/>
          <w:tblLook w:val="04A0"/>
        </w:tblPrEx>
        <w:tc>
          <w:tcPr>
            <w:tcW w:w="3964" w:type="dxa"/>
          </w:tcPr>
          <w:p w:rsidR="00260D04" w:rsidRPr="0044177F" w:rsidP="00260D04" w14:paraId="752176AA" w14:textId="77777777">
            <w:pPr>
              <w:rPr>
                <w:rFonts w:cstheme="minorHAnsi"/>
                <w:szCs w:val="22"/>
              </w:rPr>
            </w:pPr>
            <w:r w:rsidRPr="0044177F">
              <w:rPr>
                <w:rFonts w:cstheme="minorHAnsi"/>
                <w:szCs w:val="22"/>
              </w:rPr>
              <w:t>Correction</w:t>
            </w:r>
          </w:p>
        </w:tc>
        <w:tc>
          <w:tcPr>
            <w:tcW w:w="11057" w:type="dxa"/>
          </w:tcPr>
          <w:p w:rsidR="00260D04" w:rsidRPr="0044177F" w:rsidP="00260D04" w14:paraId="1FD24B26" w14:textId="77777777">
            <w:pPr>
              <w:rPr>
                <w:rFonts w:cstheme="minorHAnsi"/>
                <w:color w:val="9E2DB1" w:themeColor="accent6"/>
                <w:szCs w:val="22"/>
              </w:rPr>
            </w:pPr>
            <w:r w:rsidRPr="0044177F">
              <w:rPr>
                <w:rFonts w:cstheme="minorHAnsi"/>
                <w:szCs w:val="22"/>
              </w:rPr>
              <w:t>Action(s) taken to correct / eliminate a detected non-conformance. Examples of Corrections are repairing products, reworking product, and remediating records.</w:t>
            </w:r>
          </w:p>
        </w:tc>
      </w:tr>
      <w:tr w14:paraId="58C23C6F" w14:textId="77777777" w:rsidTr="0044177F">
        <w:tblPrEx>
          <w:tblW w:w="15021" w:type="dxa"/>
          <w:tblLook w:val="04A0"/>
        </w:tblPrEx>
        <w:tc>
          <w:tcPr>
            <w:tcW w:w="3964" w:type="dxa"/>
          </w:tcPr>
          <w:p w:rsidR="00260D04" w:rsidRPr="0044177F" w:rsidP="00260D04" w14:paraId="626D7FB8" w14:textId="77777777">
            <w:pPr>
              <w:rPr>
                <w:rFonts w:cstheme="minorHAnsi"/>
                <w:szCs w:val="22"/>
              </w:rPr>
            </w:pPr>
            <w:r w:rsidRPr="0044177F">
              <w:rPr>
                <w:rFonts w:cstheme="minorHAnsi"/>
                <w:szCs w:val="22"/>
              </w:rPr>
              <w:t>Corrective Action (CA)</w:t>
            </w:r>
          </w:p>
        </w:tc>
        <w:tc>
          <w:tcPr>
            <w:tcW w:w="11057" w:type="dxa"/>
          </w:tcPr>
          <w:p w:rsidR="00260D04" w:rsidRPr="0044177F" w:rsidP="00260D04" w14:paraId="1DC990BC" w14:textId="77777777">
            <w:pPr>
              <w:rPr>
                <w:rFonts w:cstheme="minorHAnsi"/>
                <w:color w:val="9E2DB1" w:themeColor="accent6"/>
                <w:szCs w:val="22"/>
              </w:rPr>
            </w:pPr>
            <w:r w:rsidRPr="0044177F">
              <w:rPr>
                <w:rFonts w:cstheme="minorHAnsi"/>
                <w:szCs w:val="22"/>
              </w:rPr>
              <w:t xml:space="preserve">Action(s) taken to eliminate the cause of a detected non-conformance or other undesirable situation (prevents recurrence) </w:t>
            </w:r>
          </w:p>
        </w:tc>
      </w:tr>
      <w:tr w14:paraId="1CDDCCBD" w14:textId="77777777" w:rsidTr="0044177F">
        <w:tblPrEx>
          <w:tblW w:w="15021" w:type="dxa"/>
          <w:tblLook w:val="04A0"/>
        </w:tblPrEx>
        <w:tc>
          <w:tcPr>
            <w:tcW w:w="3964" w:type="dxa"/>
          </w:tcPr>
          <w:p w:rsidR="00260D04" w:rsidRPr="0044177F" w:rsidP="00260D04" w14:paraId="2E955ABF" w14:textId="77777777">
            <w:pPr>
              <w:rPr>
                <w:rFonts w:cstheme="minorHAnsi"/>
                <w:szCs w:val="22"/>
              </w:rPr>
            </w:pPr>
            <w:r w:rsidRPr="0044177F">
              <w:rPr>
                <w:rFonts w:cstheme="minorHAnsi"/>
                <w:szCs w:val="22"/>
              </w:rPr>
              <w:t>Date Due Extension (DDE)</w:t>
            </w:r>
          </w:p>
        </w:tc>
        <w:tc>
          <w:tcPr>
            <w:tcW w:w="11057" w:type="dxa"/>
          </w:tcPr>
          <w:p w:rsidR="00260D04" w:rsidRPr="0044177F" w:rsidP="00260D04" w14:paraId="32C724DC" w14:textId="77777777">
            <w:pPr>
              <w:rPr>
                <w:rFonts w:cstheme="minorHAnsi"/>
                <w:color w:val="9E2DB1" w:themeColor="accent6"/>
                <w:szCs w:val="22"/>
              </w:rPr>
            </w:pPr>
            <w:r w:rsidRPr="0044177F">
              <w:rPr>
                <w:rFonts w:cstheme="minorHAnsi"/>
                <w:szCs w:val="22"/>
              </w:rPr>
              <w:t xml:space="preserve">Formal request to change the due date to an agreed action from what has been previously approved. </w:t>
            </w:r>
          </w:p>
        </w:tc>
      </w:tr>
      <w:tr w14:paraId="782B6CAF" w14:textId="77777777" w:rsidTr="0044177F">
        <w:tblPrEx>
          <w:tblW w:w="15021" w:type="dxa"/>
          <w:tblLook w:val="04A0"/>
        </w:tblPrEx>
        <w:tc>
          <w:tcPr>
            <w:tcW w:w="3964" w:type="dxa"/>
          </w:tcPr>
          <w:p w:rsidR="00260D04" w:rsidRPr="0044177F" w:rsidP="00260D04" w14:paraId="040426B6" w14:textId="77777777">
            <w:pPr>
              <w:rPr>
                <w:rFonts w:cstheme="minorHAnsi"/>
                <w:szCs w:val="22"/>
              </w:rPr>
            </w:pPr>
            <w:r w:rsidRPr="0044177F">
              <w:rPr>
                <w:rFonts w:cstheme="minorHAnsi"/>
                <w:szCs w:val="22"/>
              </w:rPr>
              <w:t>Detected</w:t>
            </w:r>
          </w:p>
        </w:tc>
        <w:tc>
          <w:tcPr>
            <w:tcW w:w="11057" w:type="dxa"/>
          </w:tcPr>
          <w:p w:rsidR="00260D04" w:rsidRPr="0044177F" w:rsidP="00260D04" w14:paraId="2E4DC280" w14:textId="77777777">
            <w:pPr>
              <w:rPr>
                <w:rFonts w:cstheme="minorHAnsi"/>
                <w:color w:val="9E2DB1" w:themeColor="accent6"/>
                <w:szCs w:val="22"/>
              </w:rPr>
            </w:pPr>
            <w:r w:rsidRPr="0044177F">
              <w:rPr>
                <w:rFonts w:cstheme="minorHAnsi"/>
                <w:szCs w:val="22"/>
              </w:rPr>
              <w:t>The presence of a specific problem or irregularity has been recognized, enabling subsequent evaluation, documentation, and corrective action if necessary.</w:t>
            </w:r>
          </w:p>
        </w:tc>
      </w:tr>
      <w:tr w14:paraId="756C1491" w14:textId="77777777" w:rsidTr="0044177F">
        <w:tblPrEx>
          <w:tblW w:w="15021" w:type="dxa"/>
          <w:tblLook w:val="04A0"/>
        </w:tblPrEx>
        <w:tc>
          <w:tcPr>
            <w:tcW w:w="3964" w:type="dxa"/>
          </w:tcPr>
          <w:p w:rsidR="00260D04" w:rsidRPr="0044177F" w:rsidP="00260D04" w14:paraId="34F55AA7" w14:textId="77777777">
            <w:pPr>
              <w:rPr>
                <w:rFonts w:cstheme="minorHAnsi"/>
                <w:szCs w:val="22"/>
              </w:rPr>
            </w:pPr>
            <w:r w:rsidRPr="0044177F">
              <w:rPr>
                <w:rFonts w:cstheme="minorHAnsi"/>
                <w:szCs w:val="22"/>
              </w:rPr>
              <w:t>Fast Track CAPA</w:t>
            </w:r>
          </w:p>
        </w:tc>
        <w:tc>
          <w:tcPr>
            <w:tcW w:w="11057" w:type="dxa"/>
          </w:tcPr>
          <w:p w:rsidR="00260D04" w:rsidRPr="0044177F" w:rsidP="00260D04" w14:paraId="43A393DB" w14:textId="77777777">
            <w:pPr>
              <w:rPr>
                <w:rFonts w:cstheme="minorHAnsi"/>
                <w:color w:val="9E2DB1" w:themeColor="accent6"/>
                <w:szCs w:val="22"/>
              </w:rPr>
            </w:pPr>
            <w:r w:rsidRPr="0044177F">
              <w:rPr>
                <w:rFonts w:cstheme="minorHAnsi"/>
                <w:szCs w:val="22"/>
              </w:rPr>
              <w:t xml:space="preserve">Low Priority (Low Risk/Preventive CAPA’s) which also meet the additional criteria that there is an established and well-defined trending plan with clear action limits that would identify the issue should it reoccur, (must be fully within Philips control.) If a CAPA is to take this approach, this must be clearly stated, with the rationale for how this meets the criteria, </w:t>
            </w:r>
            <w:r w:rsidRPr="0044177F">
              <w:rPr>
                <w:rFonts w:cstheme="minorHAnsi"/>
                <w:szCs w:val="22"/>
              </w:rPr>
              <w:t xml:space="preserve">in the CAPA Record. It is important to note that a ‘Fast Track CAPA’ is still expected to uphold all the requirements of a standard CAPA, however the requirements are allowed to be fulfilled with other means within the QMS due to the low risk of the situation. For topic specific details, see relevant sections in the work instruction. </w:t>
            </w:r>
          </w:p>
        </w:tc>
      </w:tr>
      <w:tr w14:paraId="61633D57" w14:textId="77777777" w:rsidTr="0044177F">
        <w:tblPrEx>
          <w:tblW w:w="15021" w:type="dxa"/>
          <w:tblLook w:val="04A0"/>
        </w:tblPrEx>
        <w:tc>
          <w:tcPr>
            <w:tcW w:w="3964" w:type="dxa"/>
          </w:tcPr>
          <w:p w:rsidR="00260D04" w:rsidRPr="0044177F" w:rsidP="00260D04" w14:paraId="4E5E00FA" w14:textId="77777777">
            <w:pPr>
              <w:rPr>
                <w:rFonts w:cstheme="minorHAnsi"/>
                <w:szCs w:val="22"/>
              </w:rPr>
            </w:pPr>
            <w:r w:rsidRPr="0044177F">
              <w:rPr>
                <w:rFonts w:cstheme="minorHAnsi"/>
                <w:szCs w:val="22"/>
              </w:rPr>
              <w:t>Horizontal Analysis</w:t>
            </w:r>
          </w:p>
        </w:tc>
        <w:tc>
          <w:tcPr>
            <w:tcW w:w="11057" w:type="dxa"/>
          </w:tcPr>
          <w:p w:rsidR="00260D04" w:rsidRPr="0044177F" w:rsidP="00260D04" w14:paraId="07584BDE" w14:textId="77777777">
            <w:pPr>
              <w:rPr>
                <w:rFonts w:cstheme="minorHAnsi"/>
                <w:color w:val="9E2DB1" w:themeColor="accent6"/>
                <w:szCs w:val="22"/>
              </w:rPr>
            </w:pPr>
            <w:r w:rsidRPr="0044177F">
              <w:rPr>
                <w:rFonts w:cstheme="minorHAnsi"/>
                <w:szCs w:val="22"/>
              </w:rPr>
              <w:t>The process of comparing data, events, or occurrences across multiple instances or periods to identify patterns, trends, or commonalities that can help determine the underlying cause of a problem. By examining similar situations or failures side-by-side, this analysis helps investigators pinpoint factors that consistently contribute to the issue, thereby facilitating a more accurate and comprehensive identification of the root cause. This method is valuable for uncovering systemic issues and ensuring that corrective actions address the fundamental problem.</w:t>
            </w:r>
          </w:p>
        </w:tc>
      </w:tr>
      <w:tr w14:paraId="344C4CDB" w14:textId="77777777" w:rsidTr="0044177F">
        <w:tblPrEx>
          <w:tblW w:w="15021" w:type="dxa"/>
          <w:tblLook w:val="04A0"/>
        </w:tblPrEx>
        <w:tc>
          <w:tcPr>
            <w:tcW w:w="3964" w:type="dxa"/>
          </w:tcPr>
          <w:p w:rsidR="00822930" w:rsidRPr="0044177F" w:rsidP="00260D04" w14:paraId="3C127D66" w14:textId="547AEFFB">
            <w:pPr>
              <w:rPr>
                <w:rFonts w:cstheme="minorHAnsi"/>
                <w:szCs w:val="22"/>
              </w:rPr>
            </w:pPr>
            <w:r w:rsidRPr="0044177F">
              <w:rPr>
                <w:rFonts w:eastAsia="SimSun" w:cstheme="minorHAnsi"/>
                <w:szCs w:val="22"/>
              </w:rPr>
              <w:t>IT</w:t>
            </w:r>
          </w:p>
        </w:tc>
        <w:tc>
          <w:tcPr>
            <w:tcW w:w="11057" w:type="dxa"/>
          </w:tcPr>
          <w:p w:rsidR="00822930" w:rsidRPr="0044177F" w:rsidP="00260D04" w14:paraId="2C618587" w14:textId="0B555830">
            <w:pPr>
              <w:rPr>
                <w:rFonts w:cstheme="minorHAnsi"/>
                <w:szCs w:val="22"/>
              </w:rPr>
            </w:pPr>
            <w:r w:rsidRPr="0044177F">
              <w:rPr>
                <w:rFonts w:eastAsia="SimSun" w:cstheme="minorHAnsi"/>
                <w:szCs w:val="22"/>
              </w:rPr>
              <w:t>Information Technology</w:t>
            </w:r>
          </w:p>
        </w:tc>
      </w:tr>
      <w:tr w14:paraId="414C500E" w14:textId="77777777" w:rsidTr="0044177F">
        <w:tblPrEx>
          <w:tblW w:w="15021" w:type="dxa"/>
          <w:tblLook w:val="04A0"/>
        </w:tblPrEx>
        <w:tc>
          <w:tcPr>
            <w:tcW w:w="3964" w:type="dxa"/>
          </w:tcPr>
          <w:p w:rsidR="00822930" w:rsidRPr="0044177F" w:rsidP="00260D04" w14:paraId="37352D90" w14:textId="77777777">
            <w:pPr>
              <w:rPr>
                <w:rFonts w:cstheme="minorHAnsi"/>
                <w:szCs w:val="22"/>
              </w:rPr>
            </w:pPr>
            <w:r w:rsidRPr="0044177F">
              <w:rPr>
                <w:rFonts w:cstheme="minorHAnsi"/>
                <w:szCs w:val="22"/>
              </w:rPr>
              <w:t>Management Review</w:t>
            </w:r>
          </w:p>
        </w:tc>
        <w:tc>
          <w:tcPr>
            <w:tcW w:w="11057" w:type="dxa"/>
          </w:tcPr>
          <w:p w:rsidR="00822930" w:rsidRPr="0044177F" w:rsidP="00260D04" w14:paraId="0E21C9ED" w14:textId="77777777">
            <w:pPr>
              <w:rPr>
                <w:rFonts w:cstheme="minorHAnsi"/>
                <w:color w:val="9E2DB1" w:themeColor="accent6"/>
                <w:szCs w:val="22"/>
              </w:rPr>
            </w:pPr>
            <w:r w:rsidRPr="0044177F">
              <w:rPr>
                <w:rFonts w:cstheme="minorHAnsi"/>
                <w:szCs w:val="22"/>
              </w:rPr>
              <w:t>The defined process for top management to manage, track, and ensure compliance and improvement of the quality management system.</w:t>
            </w:r>
          </w:p>
        </w:tc>
      </w:tr>
      <w:tr w14:paraId="56A7B730" w14:textId="77777777" w:rsidTr="0044177F">
        <w:tblPrEx>
          <w:tblW w:w="15021" w:type="dxa"/>
          <w:tblLook w:val="04A0"/>
        </w:tblPrEx>
        <w:tc>
          <w:tcPr>
            <w:tcW w:w="3964" w:type="dxa"/>
          </w:tcPr>
          <w:p w:rsidR="00822930" w:rsidRPr="0044177F" w:rsidP="00260D04" w14:paraId="27A80374" w14:textId="77777777">
            <w:pPr>
              <w:rPr>
                <w:rFonts w:cstheme="minorHAnsi"/>
                <w:szCs w:val="22"/>
              </w:rPr>
            </w:pPr>
            <w:r w:rsidRPr="0044177F">
              <w:rPr>
                <w:rFonts w:cstheme="minorHAnsi"/>
                <w:szCs w:val="22"/>
              </w:rPr>
              <w:t>Non-Conformance</w:t>
            </w:r>
          </w:p>
        </w:tc>
        <w:tc>
          <w:tcPr>
            <w:tcW w:w="11057" w:type="dxa"/>
          </w:tcPr>
          <w:p w:rsidR="00822930" w:rsidRPr="0044177F" w:rsidP="00260D04" w14:paraId="73992EDD" w14:textId="77777777">
            <w:pPr>
              <w:rPr>
                <w:rFonts w:cstheme="minorHAnsi"/>
                <w:color w:val="9E2DB1" w:themeColor="accent6"/>
                <w:szCs w:val="22"/>
              </w:rPr>
            </w:pPr>
            <w:r w:rsidRPr="0044177F">
              <w:rPr>
                <w:rFonts w:cstheme="minorHAnsi"/>
                <w:szCs w:val="22"/>
              </w:rPr>
              <w:t xml:space="preserve">Failure to meet specified requirements or deviation from the expected output. </w:t>
            </w:r>
          </w:p>
        </w:tc>
      </w:tr>
      <w:tr w14:paraId="1AEE8AEA" w14:textId="77777777" w:rsidTr="0044177F">
        <w:tblPrEx>
          <w:tblW w:w="15021" w:type="dxa"/>
          <w:tblLook w:val="04A0"/>
        </w:tblPrEx>
        <w:tc>
          <w:tcPr>
            <w:tcW w:w="3964" w:type="dxa"/>
          </w:tcPr>
          <w:p w:rsidR="00822930" w:rsidRPr="0044177F" w:rsidP="00260D04" w14:paraId="7B2BA3A5" w14:textId="77777777">
            <w:pPr>
              <w:rPr>
                <w:rFonts w:cstheme="minorHAnsi"/>
                <w:szCs w:val="22"/>
              </w:rPr>
            </w:pPr>
            <w:r w:rsidRPr="0044177F">
              <w:rPr>
                <w:rFonts w:cstheme="minorHAnsi"/>
                <w:szCs w:val="22"/>
              </w:rPr>
              <w:t>Nonconformance has escaped Philips control</w:t>
            </w:r>
          </w:p>
        </w:tc>
        <w:tc>
          <w:tcPr>
            <w:tcW w:w="11057" w:type="dxa"/>
          </w:tcPr>
          <w:p w:rsidR="00822930" w:rsidRPr="0044177F" w:rsidP="00260D04" w14:paraId="5431F0C5" w14:textId="77777777">
            <w:pPr>
              <w:rPr>
                <w:rFonts w:cstheme="minorHAnsi"/>
                <w:color w:val="9E2DB1" w:themeColor="accent6"/>
                <w:szCs w:val="22"/>
              </w:rPr>
            </w:pPr>
            <w:r w:rsidRPr="0044177F">
              <w:rPr>
                <w:rFonts w:cstheme="minorHAnsi"/>
                <w:color w:val="000000"/>
                <w:szCs w:val="22"/>
                <w:lang w:eastAsia="de-DE"/>
              </w:rPr>
              <w:t xml:space="preserve">Product and / or Service nonconformance which is found past final acceptance and release from the given QMS scope. For QMS’s which are the ‘last leg’ of product delivery to non-Philips owned customers- this is an escape to distribution networks (beyond the Philips ERP / SAP system.) </w:t>
            </w:r>
          </w:p>
        </w:tc>
      </w:tr>
      <w:tr w14:paraId="09B47C78" w14:textId="77777777" w:rsidTr="0044177F">
        <w:tblPrEx>
          <w:tblW w:w="15021" w:type="dxa"/>
          <w:tblLook w:val="04A0"/>
        </w:tblPrEx>
        <w:tc>
          <w:tcPr>
            <w:tcW w:w="3964" w:type="dxa"/>
          </w:tcPr>
          <w:p w:rsidR="00822930" w:rsidRPr="0044177F" w:rsidP="00260D04" w14:paraId="4C53E236" w14:textId="77777777">
            <w:pPr>
              <w:rPr>
                <w:rFonts w:cstheme="minorHAnsi"/>
                <w:szCs w:val="22"/>
              </w:rPr>
            </w:pPr>
            <w:r w:rsidRPr="0044177F">
              <w:rPr>
                <w:rFonts w:cstheme="minorHAnsi"/>
                <w:szCs w:val="22"/>
              </w:rPr>
              <w:t>Preventive Action (PA)</w:t>
            </w:r>
          </w:p>
        </w:tc>
        <w:tc>
          <w:tcPr>
            <w:tcW w:w="11057" w:type="dxa"/>
          </w:tcPr>
          <w:p w:rsidR="00822930" w:rsidRPr="0044177F" w:rsidP="00260D04" w14:paraId="491A1C17" w14:textId="77777777">
            <w:pPr>
              <w:rPr>
                <w:rFonts w:cstheme="minorHAnsi"/>
                <w:color w:val="9E2DB1" w:themeColor="accent6"/>
                <w:szCs w:val="22"/>
              </w:rPr>
            </w:pPr>
            <w:r w:rsidRPr="0044177F">
              <w:rPr>
                <w:rFonts w:cstheme="minorHAnsi"/>
                <w:szCs w:val="22"/>
              </w:rPr>
              <w:t xml:space="preserve">Actions taken to prevent the occurrence of a non-conformance or other undesirable situation </w:t>
            </w:r>
            <w:r w:rsidRPr="0044177F">
              <w:rPr>
                <w:rFonts w:cstheme="minorHAnsi"/>
                <w:color w:val="000000" w:themeColor="text2"/>
                <w:szCs w:val="22"/>
                <w:lang w:eastAsia="de-DE"/>
              </w:rPr>
              <w:t>even though a nonconformity has not yet occurred.</w:t>
            </w:r>
          </w:p>
        </w:tc>
      </w:tr>
      <w:tr w14:paraId="29CE8049" w14:textId="77777777" w:rsidTr="0044177F">
        <w:tblPrEx>
          <w:tblW w:w="15021" w:type="dxa"/>
          <w:tblLook w:val="04A0"/>
        </w:tblPrEx>
        <w:tc>
          <w:tcPr>
            <w:tcW w:w="3964" w:type="dxa"/>
          </w:tcPr>
          <w:p w:rsidR="00822930" w:rsidRPr="0044177F" w:rsidP="00260D04" w14:paraId="6C17C076" w14:textId="77777777">
            <w:pPr>
              <w:rPr>
                <w:rFonts w:cstheme="minorHAnsi"/>
                <w:szCs w:val="22"/>
              </w:rPr>
            </w:pPr>
            <w:r w:rsidRPr="0044177F">
              <w:rPr>
                <w:rFonts w:cstheme="minorHAnsi"/>
                <w:szCs w:val="22"/>
              </w:rPr>
              <w:t>Supplier Corrective Action Report (SCAR)</w:t>
            </w:r>
          </w:p>
        </w:tc>
        <w:tc>
          <w:tcPr>
            <w:tcW w:w="11057" w:type="dxa"/>
          </w:tcPr>
          <w:p w:rsidR="00822930" w:rsidRPr="0044177F" w:rsidP="00260D04" w14:paraId="663F69E6" w14:textId="77777777">
            <w:pPr>
              <w:rPr>
                <w:rFonts w:cstheme="minorHAnsi"/>
                <w:color w:val="9E2DB1" w:themeColor="accent6"/>
                <w:szCs w:val="22"/>
              </w:rPr>
            </w:pPr>
            <w:r w:rsidRPr="0044177F">
              <w:rPr>
                <w:rFonts w:cstheme="minorHAnsi"/>
                <w:szCs w:val="22"/>
              </w:rPr>
              <w:t>A Supplier Corrective Action Request (SCAR) is a formal document used to address and resolve issues related to non-conforming products or services provided by a supplier. The SCAR process involves identifying the root cause of the problem, implementing corrective actions, and verifying their effectiveness to prevent recurrence.</w:t>
            </w:r>
          </w:p>
        </w:tc>
      </w:tr>
      <w:tr w14:paraId="784CCE69" w14:textId="77777777" w:rsidTr="0044177F">
        <w:tblPrEx>
          <w:tblW w:w="15021" w:type="dxa"/>
          <w:tblLook w:val="04A0"/>
        </w:tblPrEx>
        <w:tc>
          <w:tcPr>
            <w:tcW w:w="3964" w:type="dxa"/>
          </w:tcPr>
          <w:p w:rsidR="00822930" w:rsidRPr="0044177F" w:rsidP="00260D04" w14:paraId="721C414A" w14:textId="77777777">
            <w:pPr>
              <w:rPr>
                <w:rFonts w:cstheme="minorHAnsi"/>
                <w:szCs w:val="22"/>
              </w:rPr>
            </w:pPr>
            <w:r w:rsidRPr="0044177F">
              <w:rPr>
                <w:rFonts w:cstheme="minorHAnsi"/>
                <w:szCs w:val="22"/>
              </w:rPr>
              <w:t>Quality Event</w:t>
            </w:r>
          </w:p>
        </w:tc>
        <w:tc>
          <w:tcPr>
            <w:tcW w:w="11057" w:type="dxa"/>
          </w:tcPr>
          <w:p w:rsidR="00822930" w:rsidRPr="0044177F" w:rsidP="00260D04" w14:paraId="4101ACBE" w14:textId="77777777">
            <w:pPr>
              <w:rPr>
                <w:rFonts w:cstheme="minorHAnsi"/>
                <w:color w:val="9E2DB1" w:themeColor="accent6"/>
                <w:szCs w:val="22"/>
              </w:rPr>
            </w:pPr>
            <w:r w:rsidRPr="0044177F">
              <w:rPr>
                <w:rFonts w:cstheme="minorHAnsi"/>
                <w:szCs w:val="22"/>
              </w:rPr>
              <w:t>Quality Record to document a problem or potential problem which impacts the quality system or quality of products produced by the quality system escalated by the QMS sub-system processes. Entry point for the CAPA process, however not all Quality Events are expected to become CAPA’s</w:t>
            </w:r>
          </w:p>
        </w:tc>
      </w:tr>
      <w:tr w14:paraId="79A70CB2" w14:textId="77777777" w:rsidTr="0044177F">
        <w:tblPrEx>
          <w:tblW w:w="15021" w:type="dxa"/>
          <w:tblLook w:val="04A0"/>
        </w:tblPrEx>
        <w:tc>
          <w:tcPr>
            <w:tcW w:w="3964" w:type="dxa"/>
          </w:tcPr>
          <w:p w:rsidR="00822930" w:rsidRPr="0044177F" w:rsidP="00260D04" w14:paraId="359786BC" w14:textId="77777777">
            <w:pPr>
              <w:rPr>
                <w:rFonts w:cstheme="minorHAnsi"/>
                <w:szCs w:val="22"/>
              </w:rPr>
            </w:pPr>
            <w:r w:rsidRPr="0044177F">
              <w:rPr>
                <w:rFonts w:cstheme="minorHAnsi"/>
                <w:szCs w:val="22"/>
              </w:rPr>
              <w:t>Repeat CAPA</w:t>
            </w:r>
          </w:p>
        </w:tc>
        <w:tc>
          <w:tcPr>
            <w:tcW w:w="11057" w:type="dxa"/>
          </w:tcPr>
          <w:p w:rsidR="00822930" w:rsidRPr="0044177F" w:rsidP="00260D04" w14:paraId="1118A60D" w14:textId="77777777">
            <w:pPr>
              <w:rPr>
                <w:rFonts w:cstheme="minorHAnsi"/>
                <w:color w:val="9E2DB1" w:themeColor="accent6"/>
                <w:szCs w:val="22"/>
              </w:rPr>
            </w:pPr>
            <w:r w:rsidRPr="0044177F">
              <w:rPr>
                <w:rFonts w:cstheme="minorHAnsi"/>
                <w:color w:val="000000"/>
                <w:szCs w:val="22"/>
                <w:lang w:eastAsia="de-DE"/>
              </w:rPr>
              <w:t>A CAPA is considered a "Repeat CAPA" if it is initiated to address the recurrence of an issue that was expected to have been resolved by another CAPA. (Looking back at least to those initiated in the past 2 years.)</w:t>
            </w:r>
          </w:p>
        </w:tc>
      </w:tr>
      <w:tr w14:paraId="05BE2AC7" w14:textId="77777777" w:rsidTr="0044177F">
        <w:tblPrEx>
          <w:tblW w:w="15021" w:type="dxa"/>
          <w:tblLook w:val="04A0"/>
        </w:tblPrEx>
        <w:tc>
          <w:tcPr>
            <w:tcW w:w="3964" w:type="dxa"/>
          </w:tcPr>
          <w:p w:rsidR="00822930" w:rsidRPr="0044177F" w:rsidP="00260D04" w14:paraId="189F0FEA" w14:textId="77777777">
            <w:pPr>
              <w:rPr>
                <w:rFonts w:cstheme="minorHAnsi"/>
                <w:szCs w:val="22"/>
              </w:rPr>
            </w:pPr>
            <w:r w:rsidRPr="0044177F">
              <w:rPr>
                <w:rFonts w:cstheme="minorHAnsi"/>
                <w:szCs w:val="22"/>
              </w:rPr>
              <w:t>Root Cause</w:t>
            </w:r>
          </w:p>
        </w:tc>
        <w:tc>
          <w:tcPr>
            <w:tcW w:w="11057" w:type="dxa"/>
          </w:tcPr>
          <w:p w:rsidR="00822930" w:rsidRPr="0044177F" w:rsidP="00260D04" w14:paraId="2932323E" w14:textId="77777777">
            <w:pPr>
              <w:rPr>
                <w:rFonts w:cstheme="minorHAnsi"/>
                <w:color w:val="000000"/>
                <w:szCs w:val="22"/>
                <w:lang w:eastAsia="de-DE"/>
              </w:rPr>
            </w:pPr>
            <w:r w:rsidRPr="0044177F">
              <w:rPr>
                <w:rFonts w:cstheme="minorHAnsi"/>
                <w:color w:val="000000"/>
                <w:szCs w:val="22"/>
                <w:lang w:eastAsia="de-DE"/>
              </w:rPr>
              <w:t>The underlying factor or primary reason for the occurrence of a problem or issue. It is the most fundamental cause, which, when addressed, prevents the recurrence of the problem. Identifying the root cause is essential for effective problem resolution and long-term prevention.</w:t>
            </w:r>
          </w:p>
        </w:tc>
      </w:tr>
      <w:tr w14:paraId="742B9B40" w14:textId="77777777" w:rsidTr="0044177F">
        <w:tblPrEx>
          <w:tblW w:w="15021" w:type="dxa"/>
          <w:tblLook w:val="04A0"/>
        </w:tblPrEx>
        <w:tc>
          <w:tcPr>
            <w:tcW w:w="3964" w:type="dxa"/>
          </w:tcPr>
          <w:p w:rsidR="00822930" w:rsidRPr="0044177F" w:rsidP="00260D04" w14:paraId="6B7BB4E2" w14:textId="77777777">
            <w:pPr>
              <w:rPr>
                <w:rFonts w:cstheme="minorHAnsi"/>
                <w:szCs w:val="22"/>
              </w:rPr>
            </w:pPr>
            <w:r w:rsidRPr="0044177F">
              <w:rPr>
                <w:rFonts w:cstheme="minorHAnsi"/>
                <w:szCs w:val="22"/>
              </w:rPr>
              <w:t>Root Cause Analysis</w:t>
            </w:r>
          </w:p>
        </w:tc>
        <w:tc>
          <w:tcPr>
            <w:tcW w:w="11057" w:type="dxa"/>
          </w:tcPr>
          <w:p w:rsidR="00822930" w:rsidRPr="0044177F" w:rsidP="00260D04" w14:paraId="03D742D5" w14:textId="77777777">
            <w:pPr>
              <w:rPr>
                <w:rFonts w:cstheme="minorHAnsi"/>
                <w:color w:val="000000"/>
                <w:szCs w:val="22"/>
                <w:lang w:eastAsia="de-DE"/>
              </w:rPr>
            </w:pPr>
            <w:r w:rsidRPr="0044177F">
              <w:rPr>
                <w:rFonts w:cstheme="minorHAnsi"/>
                <w:color w:val="000000"/>
                <w:szCs w:val="22"/>
                <w:lang w:eastAsia="de-DE"/>
              </w:rPr>
              <w:t>A structured investigation which aims to identify the cause(s) of a problem.</w:t>
            </w:r>
          </w:p>
        </w:tc>
      </w:tr>
      <w:tr w14:paraId="5483161B" w14:textId="77777777" w:rsidTr="0044177F">
        <w:tblPrEx>
          <w:tblW w:w="15021" w:type="dxa"/>
          <w:tblLook w:val="04A0"/>
        </w:tblPrEx>
        <w:tc>
          <w:tcPr>
            <w:tcW w:w="3964" w:type="dxa"/>
          </w:tcPr>
          <w:p w:rsidR="00822930" w:rsidRPr="0044177F" w:rsidP="00260D04" w14:paraId="47EFD718" w14:textId="77777777">
            <w:pPr>
              <w:rPr>
                <w:rFonts w:cstheme="minorHAnsi"/>
                <w:szCs w:val="22"/>
              </w:rPr>
            </w:pPr>
            <w:r w:rsidRPr="0044177F">
              <w:rPr>
                <w:rFonts w:cstheme="minorHAnsi"/>
                <w:szCs w:val="22"/>
              </w:rPr>
              <w:t>Safety Issue</w:t>
            </w:r>
          </w:p>
        </w:tc>
        <w:tc>
          <w:tcPr>
            <w:tcW w:w="11057" w:type="dxa"/>
          </w:tcPr>
          <w:p w:rsidR="00822930" w:rsidRPr="0044177F" w:rsidP="00260D04" w14:paraId="571B7C79" w14:textId="4848B405">
            <w:pPr>
              <w:rPr>
                <w:rFonts w:cstheme="minorHAnsi"/>
                <w:color w:val="9E2DB1" w:themeColor="accent6"/>
                <w:szCs w:val="22"/>
              </w:rPr>
            </w:pPr>
            <w:r w:rsidRPr="0044177F">
              <w:rPr>
                <w:rFonts w:cstheme="minorHAnsi"/>
                <w:color w:val="000000"/>
                <w:szCs w:val="22"/>
                <w:lang w:eastAsia="de-DE"/>
              </w:rPr>
              <w:t xml:space="preserve">A malfunction, </w:t>
            </w:r>
            <w:r w:rsidRPr="0044177F" w:rsidR="00F825AC">
              <w:rPr>
                <w:rFonts w:cstheme="minorHAnsi"/>
                <w:color w:val="000000"/>
                <w:szCs w:val="22"/>
                <w:lang w:eastAsia="de-DE"/>
              </w:rPr>
              <w:t>labelling</w:t>
            </w:r>
            <w:r w:rsidRPr="0044177F">
              <w:rPr>
                <w:rFonts w:cstheme="minorHAnsi"/>
                <w:color w:val="000000"/>
                <w:szCs w:val="22"/>
                <w:lang w:eastAsia="de-DE"/>
              </w:rPr>
              <w:t xml:space="preserve"> issue, or other failure to meet specified requirements of the device and/or process may have caused or contributed to a death or serious injury; or it would be likely to cause or contribute to a death or serious injury should it recur.</w:t>
            </w:r>
          </w:p>
        </w:tc>
      </w:tr>
      <w:tr w14:paraId="4DE79950" w14:textId="77777777" w:rsidTr="0044177F">
        <w:tblPrEx>
          <w:tblW w:w="15021" w:type="dxa"/>
          <w:tblLook w:val="04A0"/>
        </w:tblPrEx>
        <w:tc>
          <w:tcPr>
            <w:tcW w:w="3964" w:type="dxa"/>
          </w:tcPr>
          <w:p w:rsidR="00822930" w:rsidRPr="0044177F" w:rsidP="00260D04" w14:paraId="43F3F614" w14:textId="77777777">
            <w:pPr>
              <w:rPr>
                <w:rFonts w:cstheme="minorHAnsi"/>
                <w:szCs w:val="22"/>
              </w:rPr>
            </w:pPr>
            <w:r w:rsidRPr="0044177F">
              <w:rPr>
                <w:rFonts w:cstheme="minorHAnsi"/>
                <w:szCs w:val="22"/>
              </w:rPr>
              <w:t>Stand Alone CAPA Record</w:t>
            </w:r>
          </w:p>
        </w:tc>
        <w:tc>
          <w:tcPr>
            <w:tcW w:w="11057" w:type="dxa"/>
          </w:tcPr>
          <w:p w:rsidR="00822930" w:rsidRPr="0044177F" w:rsidP="00260D04" w14:paraId="0134492B" w14:textId="77777777">
            <w:pPr>
              <w:rPr>
                <w:rFonts w:cstheme="minorHAnsi"/>
                <w:color w:val="9E2DB1" w:themeColor="accent6"/>
                <w:szCs w:val="22"/>
              </w:rPr>
            </w:pPr>
            <w:r w:rsidRPr="0044177F">
              <w:rPr>
                <w:rFonts w:cstheme="minorHAnsi"/>
                <w:color w:val="000000"/>
                <w:szCs w:val="22"/>
                <w:lang w:eastAsia="de-DE"/>
              </w:rPr>
              <w:t xml:space="preserve">A self-contained record that provides complete and independent information for the CAPA, without relying on external references outside the CAPA tool. It contains all necessary details to be understood and evaluated on its own without leaving the CAPA record. </w:t>
            </w:r>
          </w:p>
        </w:tc>
      </w:tr>
      <w:tr w14:paraId="5623B4E2" w14:textId="77777777" w:rsidTr="0044177F">
        <w:tblPrEx>
          <w:tblW w:w="15021" w:type="dxa"/>
          <w:tblLook w:val="04A0"/>
        </w:tblPrEx>
        <w:tc>
          <w:tcPr>
            <w:tcW w:w="3964" w:type="dxa"/>
          </w:tcPr>
          <w:p w:rsidR="00822930" w:rsidRPr="0044177F" w:rsidP="00260D04" w14:paraId="48F16FB9" w14:textId="77777777">
            <w:pPr>
              <w:rPr>
                <w:rFonts w:cstheme="minorHAnsi"/>
                <w:szCs w:val="22"/>
              </w:rPr>
            </w:pPr>
            <w:r w:rsidRPr="0044177F">
              <w:rPr>
                <w:rFonts w:cstheme="minorHAnsi"/>
                <w:szCs w:val="22"/>
              </w:rPr>
              <w:t>Sub-System (QMS)</w:t>
            </w:r>
          </w:p>
        </w:tc>
        <w:tc>
          <w:tcPr>
            <w:tcW w:w="11057" w:type="dxa"/>
          </w:tcPr>
          <w:p w:rsidR="00822930" w:rsidRPr="0044177F" w:rsidP="00260D04" w14:paraId="7157F375" w14:textId="77777777">
            <w:pPr>
              <w:rPr>
                <w:rFonts w:cstheme="minorHAnsi"/>
                <w:color w:val="9E2DB1" w:themeColor="accent6"/>
                <w:szCs w:val="22"/>
              </w:rPr>
            </w:pPr>
            <w:r w:rsidRPr="0044177F">
              <w:rPr>
                <w:rFonts w:cstheme="minorHAnsi"/>
                <w:color w:val="000000"/>
                <w:szCs w:val="22"/>
                <w:lang w:eastAsia="de-DE"/>
              </w:rPr>
              <w:t>A designated component of an overall quality management system that focuses on specific aspects of quality control and assurance. It encompasses processes, procedures, and resources aimed at maintaining and improving the quality standards within a particular area of an organization.</w:t>
            </w:r>
          </w:p>
        </w:tc>
      </w:tr>
      <w:tr w14:paraId="7EE2F36F" w14:textId="77777777" w:rsidTr="0044177F">
        <w:tblPrEx>
          <w:tblW w:w="15021" w:type="dxa"/>
          <w:tblLook w:val="04A0"/>
        </w:tblPrEx>
        <w:tc>
          <w:tcPr>
            <w:tcW w:w="3964" w:type="dxa"/>
          </w:tcPr>
          <w:p w:rsidR="00822930" w:rsidRPr="0044177F" w:rsidP="00260D04" w14:paraId="32DF12CD" w14:textId="77777777">
            <w:pPr>
              <w:rPr>
                <w:rFonts w:cstheme="minorHAnsi"/>
                <w:szCs w:val="22"/>
              </w:rPr>
            </w:pPr>
            <w:r w:rsidRPr="0044177F">
              <w:rPr>
                <w:rFonts w:cstheme="minorHAnsi"/>
                <w:szCs w:val="22"/>
              </w:rPr>
              <w:t>Sub-System Inventory</w:t>
            </w:r>
          </w:p>
        </w:tc>
        <w:tc>
          <w:tcPr>
            <w:tcW w:w="11057" w:type="dxa"/>
          </w:tcPr>
          <w:p w:rsidR="00822930" w:rsidRPr="0044177F" w:rsidP="00260D04" w14:paraId="32E10E00" w14:textId="77777777">
            <w:pPr>
              <w:rPr>
                <w:rFonts w:cstheme="minorHAnsi"/>
                <w:color w:val="000000"/>
                <w:szCs w:val="22"/>
                <w:lang w:eastAsia="de-DE"/>
              </w:rPr>
            </w:pPr>
            <w:r w:rsidRPr="0044177F">
              <w:rPr>
                <w:rFonts w:cstheme="minorHAnsi"/>
                <w:color w:val="000000"/>
                <w:szCs w:val="22"/>
                <w:lang w:eastAsia="de-DE"/>
              </w:rPr>
              <w:t>A routine assessment of the sub-system inputs to the Quality Event / CAPA process to ensure there are comprehensive, objective, and timely escalations which is provided as input to Quality Management System (QMS) Management Review.</w:t>
            </w:r>
          </w:p>
        </w:tc>
      </w:tr>
      <w:tr w14:paraId="7C85AC45" w14:textId="77777777" w:rsidTr="0044177F">
        <w:tblPrEx>
          <w:tblW w:w="15021" w:type="dxa"/>
          <w:tblLook w:val="04A0"/>
        </w:tblPrEx>
        <w:tc>
          <w:tcPr>
            <w:tcW w:w="3964" w:type="dxa"/>
          </w:tcPr>
          <w:p w:rsidR="00822930" w:rsidRPr="0044177F" w:rsidP="00260D04" w14:paraId="63A1D691" w14:textId="77777777">
            <w:pPr>
              <w:rPr>
                <w:rFonts w:cstheme="minorHAnsi"/>
                <w:szCs w:val="22"/>
              </w:rPr>
            </w:pPr>
            <w:r w:rsidRPr="0044177F">
              <w:rPr>
                <w:rFonts w:cstheme="minorHAnsi"/>
                <w:szCs w:val="22"/>
              </w:rPr>
              <w:t>Undue Delay</w:t>
            </w:r>
          </w:p>
        </w:tc>
        <w:tc>
          <w:tcPr>
            <w:tcW w:w="11057" w:type="dxa"/>
          </w:tcPr>
          <w:p w:rsidR="00822930" w:rsidRPr="0044177F" w:rsidP="00260D04" w14:paraId="52B17295" w14:textId="77777777">
            <w:pPr>
              <w:rPr>
                <w:rFonts w:cstheme="minorHAnsi"/>
                <w:color w:val="000000"/>
                <w:szCs w:val="22"/>
                <w:lang w:eastAsia="de-DE"/>
              </w:rPr>
            </w:pPr>
            <w:r w:rsidRPr="0044177F">
              <w:rPr>
                <w:rFonts w:cstheme="minorHAnsi"/>
                <w:szCs w:val="22"/>
              </w:rPr>
              <w:t>Delay in action versus reasonable expectation given the risk of the issue- an unnecessary or excessive postponement or slowdown in the progress or completion of a task, process, or action. It implies a delay that exceeds what is reasonable or acceptable, often resulting in inefficiencies or negative impacts on outcomes. When the risk of an issue is high, evaluation, investigation and implementation of actions should be expedited with appropriate urgency. Specific timeliness benchmarks are defined in the process metrics.</w:t>
            </w:r>
          </w:p>
        </w:tc>
      </w:tr>
      <w:tr w14:paraId="02B6BA45" w14:textId="77777777" w:rsidTr="0044177F">
        <w:tblPrEx>
          <w:tblW w:w="15021" w:type="dxa"/>
          <w:tblLook w:val="04A0"/>
        </w:tblPrEx>
        <w:tc>
          <w:tcPr>
            <w:tcW w:w="3964" w:type="dxa"/>
          </w:tcPr>
          <w:p w:rsidR="00822930" w:rsidRPr="0044177F" w:rsidP="00260D04" w14:paraId="2F2ED3B8" w14:textId="77777777">
            <w:pPr>
              <w:rPr>
                <w:rFonts w:cstheme="minorHAnsi"/>
                <w:szCs w:val="22"/>
              </w:rPr>
            </w:pPr>
            <w:r w:rsidRPr="0044177F">
              <w:rPr>
                <w:rFonts w:cstheme="minorHAnsi"/>
                <w:szCs w:val="22"/>
              </w:rPr>
              <w:t>Validation</w:t>
            </w:r>
          </w:p>
        </w:tc>
        <w:tc>
          <w:tcPr>
            <w:tcW w:w="11057" w:type="dxa"/>
          </w:tcPr>
          <w:p w:rsidR="00822930" w:rsidRPr="0044177F" w:rsidP="00260D04" w14:paraId="327D0F0A" w14:textId="77777777">
            <w:pPr>
              <w:rPr>
                <w:rFonts w:cstheme="minorHAnsi"/>
                <w:szCs w:val="22"/>
              </w:rPr>
            </w:pPr>
            <w:r w:rsidRPr="0044177F">
              <w:rPr>
                <w:rFonts w:cstheme="minorHAnsi"/>
                <w:szCs w:val="22"/>
              </w:rPr>
              <w:t>An assessment to confirm that the outcome fulfils its intended purpose and delivers reliable performance. Validation ensures that the solution is effective, efficient, and suitable for its intended use. Confirmation by examination and provision of objective evidence that specified requirements have been fulfilled.</w:t>
            </w:r>
          </w:p>
        </w:tc>
      </w:tr>
      <w:tr w14:paraId="45C8B7B2" w14:textId="77777777" w:rsidTr="0044177F">
        <w:tblPrEx>
          <w:tblW w:w="15021" w:type="dxa"/>
          <w:tblLook w:val="04A0"/>
        </w:tblPrEx>
        <w:tc>
          <w:tcPr>
            <w:tcW w:w="3964" w:type="dxa"/>
          </w:tcPr>
          <w:p w:rsidR="00822930" w:rsidRPr="0044177F" w:rsidP="00260D04" w14:paraId="37148F0E" w14:textId="77777777">
            <w:pPr>
              <w:rPr>
                <w:rFonts w:cstheme="minorHAnsi"/>
                <w:szCs w:val="22"/>
              </w:rPr>
            </w:pPr>
            <w:r w:rsidRPr="0044177F">
              <w:rPr>
                <w:rFonts w:cstheme="minorHAnsi"/>
                <w:szCs w:val="22"/>
              </w:rPr>
              <w:t>Validation of Action</w:t>
            </w:r>
          </w:p>
        </w:tc>
        <w:tc>
          <w:tcPr>
            <w:tcW w:w="11057" w:type="dxa"/>
          </w:tcPr>
          <w:p w:rsidR="00822930" w:rsidRPr="0044177F" w:rsidP="00260D04" w14:paraId="2AC0E973" w14:textId="77777777">
            <w:pPr>
              <w:rPr>
                <w:rFonts w:cstheme="minorHAnsi"/>
                <w:szCs w:val="22"/>
              </w:rPr>
            </w:pPr>
            <w:r w:rsidRPr="0044177F">
              <w:rPr>
                <w:rFonts w:cstheme="minorHAnsi"/>
                <w:color w:val="000000"/>
                <w:szCs w:val="22"/>
                <w:lang w:eastAsia="de-DE"/>
              </w:rPr>
              <w:t>Prior to implementation of actions, validation may be required where process validation or re-validation is necessary, or where user needs or intended uses are changed and design validation will be required.</w:t>
            </w:r>
          </w:p>
        </w:tc>
      </w:tr>
      <w:tr w14:paraId="3C7E18C7" w14:textId="77777777" w:rsidTr="0044177F">
        <w:tblPrEx>
          <w:tblW w:w="15021" w:type="dxa"/>
          <w:tblLook w:val="04A0"/>
        </w:tblPrEx>
        <w:tc>
          <w:tcPr>
            <w:tcW w:w="3964" w:type="dxa"/>
          </w:tcPr>
          <w:p w:rsidR="00822930" w:rsidRPr="0044177F" w:rsidP="00260D04" w14:paraId="403BF61D" w14:textId="77777777">
            <w:pPr>
              <w:rPr>
                <w:rFonts w:cstheme="minorHAnsi"/>
                <w:szCs w:val="22"/>
              </w:rPr>
            </w:pPr>
            <w:r w:rsidRPr="0044177F">
              <w:rPr>
                <w:rFonts w:cstheme="minorHAnsi"/>
                <w:szCs w:val="22"/>
              </w:rPr>
              <w:t xml:space="preserve">Verification </w:t>
            </w:r>
          </w:p>
        </w:tc>
        <w:tc>
          <w:tcPr>
            <w:tcW w:w="11057" w:type="dxa"/>
          </w:tcPr>
          <w:p w:rsidR="00822930" w:rsidRPr="0044177F" w:rsidP="00260D04" w14:paraId="575D9731" w14:textId="77777777">
            <w:pPr>
              <w:rPr>
                <w:rFonts w:cstheme="minorHAnsi"/>
                <w:color w:val="000000"/>
                <w:szCs w:val="22"/>
                <w:lang w:eastAsia="de-DE"/>
              </w:rPr>
            </w:pPr>
            <w:r w:rsidRPr="0044177F">
              <w:rPr>
                <w:rFonts w:cstheme="minorHAnsi"/>
                <w:color w:val="000000"/>
                <w:szCs w:val="22"/>
                <w:lang w:eastAsia="de-DE"/>
              </w:rPr>
              <w:t xml:space="preserve">Activities which ensure that all the elements of the proposed action (documentation, training, or other activity) will satisfy the requirements of the proposed action. Typically executed in accordance with the change control process. </w:t>
            </w:r>
          </w:p>
        </w:tc>
      </w:tr>
      <w:tr w14:paraId="2FFA5BA7" w14:textId="77777777" w:rsidTr="0044177F">
        <w:tblPrEx>
          <w:tblW w:w="15021" w:type="dxa"/>
          <w:tblLook w:val="04A0"/>
        </w:tblPrEx>
        <w:tc>
          <w:tcPr>
            <w:tcW w:w="3964" w:type="dxa"/>
          </w:tcPr>
          <w:p w:rsidR="00822930" w:rsidRPr="0044177F" w:rsidP="00260D04" w14:paraId="4C896C4C" w14:textId="77777777">
            <w:pPr>
              <w:rPr>
                <w:rFonts w:cstheme="minorHAnsi"/>
                <w:szCs w:val="22"/>
              </w:rPr>
            </w:pPr>
            <w:r w:rsidRPr="0044177F">
              <w:rPr>
                <w:rFonts w:cstheme="minorHAnsi"/>
                <w:szCs w:val="22"/>
              </w:rPr>
              <w:t>Verification of Effectiveness (</w:t>
            </w:r>
            <w:r w:rsidRPr="0044177F">
              <w:rPr>
                <w:rFonts w:cstheme="minorHAnsi"/>
                <w:szCs w:val="22"/>
              </w:rPr>
              <w:t>VoE</w:t>
            </w:r>
            <w:r w:rsidRPr="0044177F">
              <w:rPr>
                <w:rFonts w:cstheme="minorHAnsi"/>
                <w:szCs w:val="22"/>
              </w:rPr>
              <w:t>)/ Effectiveness Check (EC)</w:t>
            </w:r>
          </w:p>
        </w:tc>
        <w:tc>
          <w:tcPr>
            <w:tcW w:w="11057" w:type="dxa"/>
          </w:tcPr>
          <w:p w:rsidR="00822930" w:rsidRPr="0044177F" w:rsidP="00260D04" w14:paraId="4F0C8FED" w14:textId="77777777">
            <w:pPr>
              <w:rPr>
                <w:rFonts w:cstheme="minorHAnsi"/>
                <w:color w:val="000000"/>
                <w:szCs w:val="22"/>
                <w:lang w:eastAsia="de-DE"/>
              </w:rPr>
            </w:pPr>
            <w:r w:rsidRPr="0044177F">
              <w:rPr>
                <w:rFonts w:cstheme="minorHAnsi"/>
                <w:szCs w:val="22"/>
              </w:rPr>
              <w:t>Measure and determination if the corrective/preventive actions have eliminated the problem or diminished the problem at a level proportionate with the effects. This involves applying objective assessment methods, such as metrics, performance indicators, and reviews, to determine whether the implemented measures effectively address the targeted problem or requirement.</w:t>
            </w:r>
          </w:p>
        </w:tc>
      </w:tr>
      <w:tr w14:paraId="22BD1D49" w14:textId="77777777" w:rsidTr="0044177F">
        <w:tblPrEx>
          <w:tblW w:w="15021" w:type="dxa"/>
          <w:tblLook w:val="04A0"/>
        </w:tblPrEx>
        <w:tc>
          <w:tcPr>
            <w:tcW w:w="3964" w:type="dxa"/>
          </w:tcPr>
          <w:p w:rsidR="00822930" w:rsidRPr="0044177F" w:rsidP="00260D04" w14:paraId="329AE65E" w14:textId="77777777">
            <w:pPr>
              <w:rPr>
                <w:rFonts w:cstheme="minorHAnsi"/>
                <w:szCs w:val="22"/>
              </w:rPr>
            </w:pPr>
            <w:r w:rsidRPr="0044177F">
              <w:rPr>
                <w:rFonts w:cstheme="minorHAnsi"/>
                <w:szCs w:val="22"/>
              </w:rPr>
              <w:t>Verification of Implementation (</w:t>
            </w:r>
            <w:r w:rsidRPr="0044177F">
              <w:rPr>
                <w:rFonts w:cstheme="minorHAnsi"/>
                <w:szCs w:val="22"/>
              </w:rPr>
              <w:t>VoI</w:t>
            </w:r>
            <w:r w:rsidRPr="0044177F">
              <w:rPr>
                <w:rFonts w:cstheme="minorHAnsi"/>
                <w:szCs w:val="22"/>
              </w:rPr>
              <w:t>)</w:t>
            </w:r>
          </w:p>
        </w:tc>
        <w:tc>
          <w:tcPr>
            <w:tcW w:w="11057" w:type="dxa"/>
          </w:tcPr>
          <w:p w:rsidR="00822930" w:rsidRPr="0044177F" w:rsidP="00260D04" w14:paraId="7B846FAC" w14:textId="49CEDBE0">
            <w:pPr>
              <w:rPr>
                <w:rFonts w:cstheme="minorHAnsi"/>
                <w:szCs w:val="22"/>
              </w:rPr>
            </w:pPr>
            <w:r w:rsidRPr="0044177F">
              <w:rPr>
                <w:rFonts w:cstheme="minorHAnsi"/>
                <w:color w:val="000000"/>
                <w:szCs w:val="22"/>
                <w:lang w:eastAsia="de-DE"/>
              </w:rPr>
              <w:t>Objective confirmation that a given action has been put into effect. Often provided by showing a procedure is in place and trained, that a design/part change is implemented in the product.</w:t>
            </w:r>
          </w:p>
        </w:tc>
      </w:tr>
      <w:tr w14:paraId="7FCB62AE" w14:textId="77777777" w:rsidTr="00AF70DD">
        <w:tblPrEx>
          <w:tblW w:w="15021" w:type="dxa"/>
          <w:tblLook w:val="04A0"/>
        </w:tblPrEx>
        <w:tc>
          <w:tcPr>
            <w:tcW w:w="15021" w:type="dxa"/>
            <w:gridSpan w:val="2"/>
          </w:tcPr>
          <w:p w:rsidR="00822930" w:rsidRPr="0044177F" w:rsidP="00260D04" w14:paraId="4C19407A" w14:textId="5A801826">
            <w:pPr>
              <w:rPr>
                <w:rFonts w:cstheme="minorHAnsi"/>
                <w:color w:val="000000"/>
                <w:szCs w:val="22"/>
                <w:lang w:eastAsia="de-DE"/>
              </w:rPr>
            </w:pPr>
            <w:r w:rsidRPr="0044177F">
              <w:rPr>
                <w:rFonts w:cstheme="minorHAnsi"/>
                <w:szCs w:val="22"/>
              </w:rPr>
              <w:t>Additional terms, including full list of Quality Event / CAPA Tool field definitions, are included in the Quality Event and CAPA Tool Manual</w:t>
            </w:r>
            <w:r w:rsidRPr="0044177F" w:rsidR="001F319B">
              <w:rPr>
                <w:rFonts w:cstheme="minorHAnsi"/>
                <w:szCs w:val="22"/>
              </w:rPr>
              <w:t xml:space="preserve"> </w:t>
            </w:r>
            <w:r w:rsidRPr="0044177F" w:rsidR="00A56520">
              <w:rPr>
                <w:rFonts w:cstheme="minorHAnsi"/>
                <w:szCs w:val="22"/>
              </w:rPr>
              <w:t xml:space="preserve">(see section </w:t>
            </w:r>
            <w:r w:rsidRPr="0044177F" w:rsidR="002F0ECC">
              <w:rPr>
                <w:rFonts w:cstheme="minorHAnsi"/>
                <w:szCs w:val="22"/>
              </w:rPr>
              <w:t>6</w:t>
            </w:r>
            <w:r w:rsidRPr="0044177F" w:rsidR="00A56520">
              <w:rPr>
                <w:rFonts w:cstheme="minorHAnsi"/>
                <w:szCs w:val="22"/>
              </w:rPr>
              <w:t xml:space="preserve"> Reference</w:t>
            </w:r>
            <w:r w:rsidRPr="0044177F" w:rsidR="0044177F">
              <w:rPr>
                <w:rFonts w:cstheme="minorHAnsi"/>
                <w:szCs w:val="22"/>
              </w:rPr>
              <w:t>s</w:t>
            </w:r>
            <w:r w:rsidRPr="0044177F" w:rsidR="00A56520">
              <w:rPr>
                <w:rFonts w:cstheme="minorHAnsi"/>
                <w:szCs w:val="22"/>
              </w:rPr>
              <w:t>)</w:t>
            </w:r>
          </w:p>
        </w:tc>
      </w:tr>
    </w:tbl>
    <w:p w:rsidR="002315BD" w:rsidRPr="00EF0FA6" w:rsidP="00EF0FA6" w14:paraId="69942833" w14:textId="332BD2F3">
      <w:pPr>
        <w:pStyle w:val="Heading1"/>
        <w:tabs>
          <w:tab w:val="num" w:pos="794"/>
        </w:tabs>
        <w:rPr>
          <w:noProof w:val="0"/>
          <w:lang w:val="en-GB"/>
        </w:rPr>
      </w:pPr>
      <w:bookmarkStart w:id="6" w:name="_Toc142992996"/>
      <w:bookmarkEnd w:id="4"/>
      <w:bookmarkStart w:id="7" w:name="_Toc256000004"/>
      <w:r w:rsidRPr="00D9395F">
        <w:rPr>
          <w:noProof w:val="0"/>
          <w:lang w:val="en-GB"/>
        </w:rPr>
        <w:t>Accountabilities / Responsibilities</w:t>
      </w:r>
      <w:bookmarkEnd w:id="7"/>
      <w:bookmarkStart w:id="8" w:name="_Hlk142991621"/>
      <w:bookmarkEnd w:id="6"/>
    </w:p>
    <w:tbl>
      <w:tblPr>
        <w:tblStyle w:val="TableGrid"/>
        <w:tblW w:w="14884" w:type="dxa"/>
        <w:tblInd w:w="-5" w:type="dxa"/>
        <w:tblLayout w:type="fixed"/>
        <w:tblCellMar>
          <w:top w:w="43" w:type="dxa"/>
          <w:left w:w="58" w:type="dxa"/>
          <w:bottom w:w="43" w:type="dxa"/>
          <w:right w:w="58" w:type="dxa"/>
        </w:tblCellMar>
        <w:tblLook w:val="04A0"/>
      </w:tblPr>
      <w:tblGrid>
        <w:gridCol w:w="4111"/>
        <w:gridCol w:w="10773"/>
      </w:tblGrid>
      <w:tr w14:paraId="1D1A9A57" w14:textId="77777777" w:rsidTr="002728AF">
        <w:tblPrEx>
          <w:tblW w:w="14884" w:type="dxa"/>
          <w:tblInd w:w="-5" w:type="dxa"/>
          <w:tblLayout w:type="fixed"/>
          <w:tblLook w:val="04A0"/>
        </w:tblPrEx>
        <w:trPr>
          <w:cantSplit/>
          <w:tblHeader/>
        </w:trPr>
        <w:tc>
          <w:tcPr>
            <w:tcW w:w="4111" w:type="dxa"/>
            <w:tcBorders>
              <w:bottom w:val="single" w:sz="4" w:space="0" w:color="auto"/>
            </w:tcBorders>
            <w:vAlign w:val="center"/>
          </w:tcPr>
          <w:p w:rsidR="002315BD" w:rsidRPr="00350248" w14:paraId="73D71726" w14:textId="65C23ECC">
            <w:pPr>
              <w:spacing w:after="120"/>
              <w:ind w:left="43"/>
              <w:contextualSpacing/>
              <w:rPr>
                <w:rFonts w:cs="Arial"/>
                <w:b/>
                <w:szCs w:val="22"/>
              </w:rPr>
            </w:pPr>
            <w:r w:rsidRPr="00D9395F">
              <w:rPr>
                <w:rFonts w:eastAsia="SimSun"/>
                <w:b/>
                <w:bCs/>
              </w:rPr>
              <w:t>Responsible Role(s)</w:t>
            </w:r>
          </w:p>
        </w:tc>
        <w:tc>
          <w:tcPr>
            <w:tcW w:w="10773" w:type="dxa"/>
            <w:tcBorders>
              <w:bottom w:val="single" w:sz="4" w:space="0" w:color="auto"/>
            </w:tcBorders>
            <w:vAlign w:val="bottom"/>
          </w:tcPr>
          <w:p w:rsidR="002315BD" w:rsidRPr="00350248" w14:paraId="1D9FF8DB" w14:textId="29907D6B">
            <w:pPr>
              <w:ind w:left="43"/>
              <w:contextualSpacing/>
              <w:rPr>
                <w:rFonts w:cs="Arial"/>
                <w:b/>
                <w:szCs w:val="22"/>
              </w:rPr>
            </w:pPr>
            <w:r w:rsidRPr="00D9395F">
              <w:rPr>
                <w:rFonts w:eastAsia="SimSun"/>
                <w:b/>
                <w:bCs/>
              </w:rPr>
              <w:t>Description</w:t>
            </w:r>
          </w:p>
        </w:tc>
      </w:tr>
      <w:tr w14:paraId="16110D7B" w14:textId="77777777" w:rsidTr="002728AF">
        <w:tblPrEx>
          <w:tblW w:w="14884" w:type="dxa"/>
          <w:tblInd w:w="-5" w:type="dxa"/>
          <w:tblLayout w:type="fixed"/>
          <w:tblLook w:val="04A0"/>
        </w:tblPrEx>
        <w:trPr>
          <w:cantSplit/>
        </w:trPr>
        <w:tc>
          <w:tcPr>
            <w:tcW w:w="4111" w:type="dxa"/>
            <w:tcBorders>
              <w:top w:val="single" w:sz="4" w:space="0" w:color="auto"/>
              <w:left w:val="single" w:sz="4" w:space="0" w:color="auto"/>
              <w:bottom w:val="single" w:sz="4" w:space="0" w:color="auto"/>
              <w:right w:val="single" w:sz="4" w:space="0" w:color="auto"/>
            </w:tcBorders>
          </w:tcPr>
          <w:p w:rsidR="002315BD" w:rsidRPr="008E13C1" w14:paraId="209FB899" w14:textId="77777777">
            <w:pPr>
              <w:spacing w:before="120"/>
              <w:ind w:left="43"/>
              <w:contextualSpacing/>
              <w:rPr>
                <w:rFonts w:cs="Arial"/>
                <w:color w:val="9E2DB1" w:themeColor="accent6"/>
                <w:szCs w:val="22"/>
              </w:rPr>
            </w:pPr>
            <w:r w:rsidRPr="008E13C1">
              <w:rPr>
                <w:rFonts w:cstheme="minorHAnsi"/>
                <w:szCs w:val="22"/>
              </w:rPr>
              <w:t>Top Management</w:t>
            </w:r>
          </w:p>
        </w:tc>
        <w:tc>
          <w:tcPr>
            <w:tcW w:w="10773" w:type="dxa"/>
            <w:tcBorders>
              <w:top w:val="single" w:sz="4" w:space="0" w:color="auto"/>
              <w:left w:val="single" w:sz="4" w:space="0" w:color="auto"/>
              <w:bottom w:val="single" w:sz="4" w:space="0" w:color="auto"/>
              <w:right w:val="single" w:sz="4" w:space="0" w:color="auto"/>
            </w:tcBorders>
          </w:tcPr>
          <w:p w:rsidR="002315BD" w:rsidRPr="008E13C1" w14:paraId="2A7999E1" w14:textId="77777777">
            <w:pPr>
              <w:ind w:left="43"/>
              <w:contextualSpacing/>
              <w:rPr>
                <w:rFonts w:cs="Arial"/>
                <w:color w:val="9E2DB1" w:themeColor="accent6"/>
                <w:szCs w:val="22"/>
              </w:rPr>
            </w:pPr>
            <w:r w:rsidRPr="008E13C1">
              <w:rPr>
                <w:rFonts w:cstheme="minorHAnsi"/>
                <w:szCs w:val="22"/>
              </w:rPr>
              <w:t>Responsible and accountable to the effectiveness of the CAPA Process to identify and mitigate key quality risks to the Product and/or QMS in a timely, effective, and compliant manner.</w:t>
            </w:r>
          </w:p>
        </w:tc>
      </w:tr>
      <w:tr w14:paraId="421A07AF" w14:textId="77777777" w:rsidTr="002728AF">
        <w:tblPrEx>
          <w:tblW w:w="14884" w:type="dxa"/>
          <w:tblInd w:w="-5" w:type="dxa"/>
          <w:tblLayout w:type="fixed"/>
          <w:tblLook w:val="04A0"/>
        </w:tblPrEx>
        <w:trPr>
          <w:cantSplit/>
        </w:trPr>
        <w:tc>
          <w:tcPr>
            <w:tcW w:w="4111" w:type="dxa"/>
            <w:tcBorders>
              <w:top w:val="single" w:sz="4" w:space="0" w:color="auto"/>
              <w:left w:val="single" w:sz="4" w:space="0" w:color="auto"/>
              <w:bottom w:val="single" w:sz="4" w:space="0" w:color="auto"/>
              <w:right w:val="single" w:sz="4" w:space="0" w:color="auto"/>
            </w:tcBorders>
          </w:tcPr>
          <w:p w:rsidR="002315BD" w:rsidRPr="008E13C1" w14:paraId="273ED8C3" w14:textId="77777777">
            <w:pPr>
              <w:spacing w:before="120"/>
              <w:ind w:left="43"/>
              <w:contextualSpacing/>
              <w:rPr>
                <w:rFonts w:cs="Arial"/>
                <w:color w:val="9E2DB1" w:themeColor="accent6"/>
                <w:szCs w:val="22"/>
              </w:rPr>
            </w:pPr>
            <w:r w:rsidRPr="008E13C1">
              <w:rPr>
                <w:szCs w:val="22"/>
              </w:rPr>
              <w:t>CAPA Review Board (CRB) Chair</w:t>
            </w:r>
          </w:p>
        </w:tc>
        <w:tc>
          <w:tcPr>
            <w:tcW w:w="10773" w:type="dxa"/>
            <w:tcBorders>
              <w:top w:val="single" w:sz="4" w:space="0" w:color="auto"/>
              <w:left w:val="single" w:sz="4" w:space="0" w:color="auto"/>
              <w:bottom w:val="single" w:sz="4" w:space="0" w:color="auto"/>
              <w:right w:val="single" w:sz="4" w:space="0" w:color="auto"/>
            </w:tcBorders>
          </w:tcPr>
          <w:p w:rsidR="002315BD" w:rsidRPr="008E13C1" w:rsidP="002315BD" w14:paraId="310E89B5" w14:textId="77777777">
            <w:pPr>
              <w:pStyle w:val="Default"/>
              <w:numPr>
                <w:ilvl w:val="0"/>
                <w:numId w:val="27"/>
              </w:numPr>
              <w:rPr>
                <w:rFonts w:asciiTheme="minorHAnsi" w:hAnsiTheme="minorHAnsi" w:cstheme="minorBidi"/>
                <w:noProof/>
                <w:sz w:val="22"/>
                <w:szCs w:val="22"/>
              </w:rPr>
            </w:pPr>
            <w:r w:rsidRPr="008E13C1">
              <w:rPr>
                <w:rFonts w:asciiTheme="minorHAnsi" w:hAnsiTheme="minorHAnsi" w:cstheme="minorBidi"/>
                <w:noProof/>
                <w:sz w:val="22"/>
                <w:szCs w:val="22"/>
              </w:rPr>
              <w:t xml:space="preserve">Serves as the Process Owner for the QMS element of CAPA, responsible for the content and execution of this process. </w:t>
            </w:r>
          </w:p>
          <w:p w:rsidR="002315BD" w:rsidRPr="008E13C1" w:rsidP="002315BD" w14:paraId="15C5A891"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Ensures that the CAPA Review Board meeting is scheduled, including the required attendees or their documented delegate(s), the minutes of the meeting are documented including action(s) agreed per process.</w:t>
            </w:r>
          </w:p>
          <w:p w:rsidR="002315BD" w:rsidRPr="008E13C1" w:rsidP="002315BD" w14:paraId="5AE084E9"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Ensures an assessment of the triggers into Quality Event Management and CAPA is completed, providing recommendations for improvement action(s) to Management Review at least annually per process.</w:t>
            </w:r>
          </w:p>
          <w:p w:rsidR="002315BD" w:rsidRPr="008E13C1" w:rsidP="002315BD" w14:paraId="7257CE5C"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Ensures a review of Quality Events identifying actionable trends using sound statistical techniques is conducted and shared in Management Review at least annually.</w:t>
            </w:r>
          </w:p>
          <w:p w:rsidR="002315BD" w:rsidRPr="008E13C1" w:rsidP="002315BD" w14:paraId="2D9498F5"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 xml:space="preserve">Responsible for ensuring that relevant information related to quality problems as well as corrective and preventive actions is submitted for Management Review per process. </w:t>
            </w:r>
          </w:p>
          <w:p w:rsidR="002315BD" w:rsidRPr="008E13C1" w:rsidP="002315BD" w14:paraId="38BCBA75"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Reviews and Approves the CAPA record at the Action Plan step. Responsible for documenting feedback for their rejection(s) of the record should they occur. May act as CAPA Approver and/or Quality Event Approver for all other steps in the process.</w:t>
            </w:r>
          </w:p>
          <w:p w:rsidR="002315BD" w:rsidRPr="008E13C1" w:rsidP="002315BD" w14:paraId="3B49F0F9"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Ensures that the CRB is presented with CAPA’s for their review and approval at Action Plan step, as well as per the CRB Chairs discretion, any CAPA / Quality Event escalations.</w:t>
            </w:r>
          </w:p>
          <w:p w:rsidR="002315BD" w:rsidRPr="008E13C1" w:rsidP="002315BD" w14:paraId="1EAE4B76"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 xml:space="preserve">Is permitted to approve, on behalf of the CRB, minor changes to the record which do not impact the intent of the Action plan, including effectiveness check criteria, that the CRB had last approved. </w:t>
            </w:r>
          </w:p>
          <w:p w:rsidR="002315BD" w:rsidRPr="008E13C1" w:rsidP="002315BD" w14:paraId="1F91C0E4"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Responsible for ensuring the CAPA record fulfills the CAPA process requirements, including verification of corrections and corrective actions.</w:t>
            </w:r>
          </w:p>
          <w:p w:rsidR="002315BD" w:rsidRPr="008E13C1" w:rsidP="002315BD" w14:paraId="35A1A832"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 xml:space="preserve">Responsible for reviewing and approving Date Due Extension(s), ensuring that the risk(s) of approving these extension(s) is considered. </w:t>
            </w:r>
          </w:p>
          <w:p w:rsidR="002315BD" w:rsidRPr="008E13C1" w14:paraId="15BE56F1" w14:textId="77777777">
            <w:pPr>
              <w:ind w:left="43"/>
              <w:contextualSpacing/>
              <w:rPr>
                <w:rFonts w:cs="Arial"/>
                <w:color w:val="9E2DB1" w:themeColor="accent6"/>
                <w:szCs w:val="22"/>
              </w:rPr>
            </w:pPr>
            <w:r w:rsidRPr="008E13C1">
              <w:rPr>
                <w:rFonts w:cstheme="minorHAnsi"/>
                <w:szCs w:val="22"/>
              </w:rPr>
              <w:t>Responsible for maintaining ‘CAPA Master’ level of competency.</w:t>
            </w:r>
          </w:p>
        </w:tc>
      </w:tr>
      <w:tr w14:paraId="1A640AAB" w14:textId="77777777" w:rsidTr="002728AF">
        <w:tblPrEx>
          <w:tblW w:w="14884" w:type="dxa"/>
          <w:tblInd w:w="-5" w:type="dxa"/>
          <w:tblLayout w:type="fixed"/>
          <w:tblLook w:val="04A0"/>
        </w:tblPrEx>
        <w:trPr>
          <w:cantSplit/>
        </w:trPr>
        <w:tc>
          <w:tcPr>
            <w:tcW w:w="4111" w:type="dxa"/>
            <w:tcBorders>
              <w:top w:val="single" w:sz="4" w:space="0" w:color="auto"/>
              <w:left w:val="single" w:sz="4" w:space="0" w:color="auto"/>
              <w:bottom w:val="single" w:sz="4" w:space="0" w:color="auto"/>
              <w:right w:val="single" w:sz="4" w:space="0" w:color="auto"/>
            </w:tcBorders>
          </w:tcPr>
          <w:p w:rsidR="002315BD" w:rsidRPr="008E13C1" w14:paraId="7BA59DE3" w14:textId="77777777">
            <w:pPr>
              <w:spacing w:before="120"/>
              <w:ind w:left="43"/>
              <w:contextualSpacing/>
              <w:rPr>
                <w:rFonts w:cs="Arial"/>
                <w:color w:val="9E2DB1" w:themeColor="accent6"/>
                <w:szCs w:val="22"/>
              </w:rPr>
            </w:pPr>
            <w:r w:rsidRPr="008E13C1">
              <w:rPr>
                <w:szCs w:val="22"/>
              </w:rPr>
              <w:t>CAPA Review Board Member (CRB)</w:t>
            </w:r>
          </w:p>
        </w:tc>
        <w:tc>
          <w:tcPr>
            <w:tcW w:w="10773" w:type="dxa"/>
            <w:tcBorders>
              <w:top w:val="single" w:sz="4" w:space="0" w:color="auto"/>
              <w:left w:val="single" w:sz="4" w:space="0" w:color="auto"/>
              <w:bottom w:val="single" w:sz="4" w:space="0" w:color="auto"/>
              <w:right w:val="single" w:sz="4" w:space="0" w:color="auto"/>
            </w:tcBorders>
          </w:tcPr>
          <w:p w:rsidR="002315BD" w:rsidRPr="008E13C1" w:rsidP="002315BD" w14:paraId="1BA6FB16" w14:textId="77777777">
            <w:pPr>
              <w:pStyle w:val="Default"/>
              <w:numPr>
                <w:ilvl w:val="0"/>
                <w:numId w:val="28"/>
              </w:numPr>
              <w:rPr>
                <w:noProof/>
                <w:sz w:val="22"/>
                <w:szCs w:val="22"/>
              </w:rPr>
            </w:pPr>
            <w:r w:rsidRPr="008E13C1">
              <w:rPr>
                <w:noProof/>
                <w:sz w:val="22"/>
                <w:szCs w:val="22"/>
              </w:rPr>
              <w:t>Oversees the Quality Event Management and CAPA Process health, reviewing objective data on a periodic basis to identify opportunities for improvement, defines and track action(s) to address opportunities.</w:t>
            </w:r>
          </w:p>
          <w:p w:rsidR="002315BD" w:rsidRPr="008E13C1" w:rsidP="002315BD" w14:paraId="6FFB4AF0" w14:textId="77777777">
            <w:pPr>
              <w:pStyle w:val="Default"/>
              <w:numPr>
                <w:ilvl w:val="0"/>
                <w:numId w:val="28"/>
              </w:numPr>
              <w:rPr>
                <w:noProof/>
                <w:sz w:val="22"/>
                <w:szCs w:val="22"/>
              </w:rPr>
            </w:pPr>
            <w:r w:rsidRPr="008E13C1">
              <w:rPr>
                <w:noProof/>
                <w:sz w:val="22"/>
                <w:szCs w:val="22"/>
              </w:rPr>
              <w:t xml:space="preserve">Ensures Quality Event Evaluators, CAPA Owners and resources are assigned to each Quality Event and/or CAPA with appropriate priority and actions are undertaken without undue delay. </w:t>
            </w:r>
          </w:p>
          <w:p w:rsidR="002315BD" w:rsidRPr="008E13C1" w:rsidP="002315BD" w14:paraId="1676D220" w14:textId="77777777">
            <w:pPr>
              <w:pStyle w:val="ListParagraph"/>
              <w:numPr>
                <w:ilvl w:val="0"/>
                <w:numId w:val="28"/>
              </w:numPr>
              <w:spacing w:after="240"/>
              <w:rPr>
                <w:szCs w:val="22"/>
              </w:rPr>
            </w:pPr>
            <w:r w:rsidRPr="008E13C1">
              <w:rPr>
                <w:szCs w:val="22"/>
              </w:rPr>
              <w:t>Reviews and Approves CAPA’s at the end of the Action Plan state to: ensure soundness of the investigation, timeliness, and effective impact of actions, including resource commitment.</w:t>
            </w:r>
          </w:p>
          <w:p w:rsidR="002315BD" w:rsidRPr="008E13C1" w:rsidP="002315BD" w14:paraId="6767CFB1" w14:textId="77777777">
            <w:pPr>
              <w:pStyle w:val="ListParagraph"/>
              <w:numPr>
                <w:ilvl w:val="0"/>
                <w:numId w:val="28"/>
              </w:numPr>
              <w:spacing w:after="240"/>
              <w:rPr>
                <w:szCs w:val="22"/>
              </w:rPr>
            </w:pPr>
            <w:r w:rsidRPr="008E13C1">
              <w:rPr>
                <w:szCs w:val="22"/>
              </w:rPr>
              <w:t>Reviews and decides action(s) for Quality Event or CAPA’s which are escalated to the CRB team for support.</w:t>
            </w:r>
          </w:p>
          <w:p w:rsidR="002315BD" w:rsidRPr="008E13C1" w14:paraId="1497B0BD" w14:textId="77777777">
            <w:pPr>
              <w:ind w:left="43"/>
              <w:contextualSpacing/>
              <w:rPr>
                <w:rFonts w:cs="Arial"/>
                <w:color w:val="9E2DB1" w:themeColor="accent6"/>
                <w:szCs w:val="22"/>
              </w:rPr>
            </w:pPr>
            <w:r w:rsidRPr="008E13C1">
              <w:rPr>
                <w:szCs w:val="22"/>
              </w:rPr>
              <w:t>Responsible for maintaining ‘CAPA Basic’ level of competency.</w:t>
            </w:r>
          </w:p>
        </w:tc>
      </w:tr>
      <w:tr w14:paraId="4BB7DD44" w14:textId="77777777" w:rsidTr="002728AF">
        <w:tblPrEx>
          <w:tblW w:w="14884" w:type="dxa"/>
          <w:tblInd w:w="-5" w:type="dxa"/>
          <w:tblLayout w:type="fixed"/>
          <w:tblLook w:val="04A0"/>
        </w:tblPrEx>
        <w:trPr>
          <w:cantSplit/>
        </w:trPr>
        <w:tc>
          <w:tcPr>
            <w:tcW w:w="4111" w:type="dxa"/>
            <w:tcBorders>
              <w:top w:val="single" w:sz="4" w:space="0" w:color="auto"/>
              <w:left w:val="single" w:sz="4" w:space="0" w:color="auto"/>
              <w:bottom w:val="single" w:sz="4" w:space="0" w:color="auto"/>
              <w:right w:val="single" w:sz="4" w:space="0" w:color="auto"/>
            </w:tcBorders>
          </w:tcPr>
          <w:p w:rsidR="002315BD" w:rsidRPr="008E13C1" w14:paraId="0AFA0AF4" w14:textId="77777777">
            <w:pPr>
              <w:spacing w:before="120"/>
              <w:ind w:left="43"/>
              <w:contextualSpacing/>
              <w:rPr>
                <w:rFonts w:cs="Arial"/>
                <w:color w:val="9E2DB1" w:themeColor="accent6"/>
                <w:szCs w:val="22"/>
              </w:rPr>
            </w:pPr>
            <w:r w:rsidRPr="008E13C1">
              <w:rPr>
                <w:rFonts w:cstheme="minorHAnsi"/>
                <w:szCs w:val="22"/>
              </w:rPr>
              <w:t>CAPA Owner</w:t>
            </w:r>
          </w:p>
        </w:tc>
        <w:tc>
          <w:tcPr>
            <w:tcW w:w="10773" w:type="dxa"/>
            <w:tcBorders>
              <w:top w:val="single" w:sz="4" w:space="0" w:color="auto"/>
              <w:left w:val="single" w:sz="4" w:space="0" w:color="auto"/>
              <w:bottom w:val="single" w:sz="4" w:space="0" w:color="auto"/>
              <w:right w:val="single" w:sz="4" w:space="0" w:color="auto"/>
            </w:tcBorders>
          </w:tcPr>
          <w:p w:rsidR="002315BD" w:rsidRPr="008E13C1" w:rsidP="002315BD" w14:paraId="3582FB66"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 xml:space="preserve">Primarily responsible and accountable to execute a CAPA. </w:t>
            </w:r>
          </w:p>
          <w:p w:rsidR="002315BD" w:rsidRPr="008E13C1" w:rsidP="002315BD" w14:paraId="7CF339D7"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 xml:space="preserve">Assembles and project manages a CAPA Team of relevant subject matter experts to collaborate on the CAPA Investigation and Action(s) to CAPA Completion. </w:t>
            </w:r>
          </w:p>
          <w:p w:rsidR="002315BD" w:rsidRPr="008E13C1" w:rsidP="002315BD" w14:paraId="19FED961"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Responsible for ensuring deliverables are documented within the CAPA record in a timely manner.</w:t>
            </w:r>
          </w:p>
          <w:p w:rsidR="002315BD" w:rsidRPr="008E13C1" w:rsidP="002315BD" w14:paraId="60E623D8"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Responsible for escalating to the CRB Chair risks to meeting objectives in a timely manner.</w:t>
            </w:r>
          </w:p>
          <w:p w:rsidR="002315BD" w:rsidRPr="008E13C1" w:rsidP="002315BD" w14:paraId="77FA0BDA" w14:textId="77777777">
            <w:pPr>
              <w:pStyle w:val="Default"/>
              <w:numPr>
                <w:ilvl w:val="0"/>
                <w:numId w:val="27"/>
              </w:numPr>
              <w:rPr>
                <w:rFonts w:asciiTheme="minorHAnsi" w:hAnsiTheme="minorHAnsi" w:cstheme="minorHAnsi"/>
                <w:sz w:val="22"/>
                <w:szCs w:val="22"/>
              </w:rPr>
            </w:pPr>
            <w:r w:rsidRPr="008E13C1">
              <w:rPr>
                <w:rFonts w:asciiTheme="minorHAnsi" w:hAnsiTheme="minorHAnsi" w:cstheme="minorHAnsi"/>
                <w:sz w:val="22"/>
                <w:szCs w:val="22"/>
              </w:rPr>
              <w:t>Ensures that safety issues are to be communicated to Top Management / MS-QMS Management and the legal business partner</w:t>
            </w:r>
          </w:p>
          <w:p w:rsidR="002315BD" w:rsidRPr="008E13C1" w:rsidP="002315BD" w14:paraId="4EA5AA19"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 xml:space="preserve">Represents the CAPA record during internal or external audits and inspections. </w:t>
            </w:r>
          </w:p>
          <w:p w:rsidR="002315BD" w:rsidRPr="008E13C1" w14:paraId="447B5D52" w14:textId="77777777">
            <w:pPr>
              <w:ind w:left="43"/>
              <w:contextualSpacing/>
              <w:rPr>
                <w:rFonts w:cs="Arial"/>
                <w:color w:val="9E2DB1" w:themeColor="accent6"/>
                <w:szCs w:val="22"/>
              </w:rPr>
            </w:pPr>
            <w:r w:rsidRPr="008E13C1">
              <w:rPr>
                <w:rFonts w:cstheme="minorHAnsi"/>
                <w:szCs w:val="22"/>
              </w:rPr>
              <w:t>Responsible for maintaining ‘Essential’ level of competency.</w:t>
            </w:r>
          </w:p>
        </w:tc>
      </w:tr>
      <w:tr w14:paraId="1B5C5E12" w14:textId="77777777" w:rsidTr="002728AF">
        <w:tblPrEx>
          <w:tblW w:w="14884" w:type="dxa"/>
          <w:tblInd w:w="-5" w:type="dxa"/>
          <w:tblLayout w:type="fixed"/>
          <w:tblLook w:val="04A0"/>
        </w:tblPrEx>
        <w:trPr>
          <w:cantSplit/>
        </w:trPr>
        <w:tc>
          <w:tcPr>
            <w:tcW w:w="4111" w:type="dxa"/>
            <w:tcBorders>
              <w:top w:val="single" w:sz="4" w:space="0" w:color="auto"/>
              <w:left w:val="single" w:sz="4" w:space="0" w:color="auto"/>
              <w:bottom w:val="single" w:sz="4" w:space="0" w:color="auto"/>
              <w:right w:val="single" w:sz="4" w:space="0" w:color="auto"/>
            </w:tcBorders>
          </w:tcPr>
          <w:p w:rsidR="002315BD" w:rsidRPr="008E13C1" w14:paraId="67B068AB" w14:textId="77777777">
            <w:pPr>
              <w:spacing w:before="120"/>
              <w:ind w:left="43"/>
              <w:contextualSpacing/>
              <w:rPr>
                <w:rFonts w:cs="Arial"/>
                <w:color w:val="9E2DB1" w:themeColor="accent6"/>
                <w:szCs w:val="22"/>
              </w:rPr>
            </w:pPr>
            <w:r w:rsidRPr="008E13C1">
              <w:rPr>
                <w:rFonts w:cstheme="minorHAnsi"/>
                <w:szCs w:val="22"/>
              </w:rPr>
              <w:t xml:space="preserve">CAPA Approver </w:t>
            </w:r>
          </w:p>
        </w:tc>
        <w:tc>
          <w:tcPr>
            <w:tcW w:w="10773" w:type="dxa"/>
            <w:tcBorders>
              <w:top w:val="single" w:sz="4" w:space="0" w:color="auto"/>
              <w:left w:val="single" w:sz="4" w:space="0" w:color="auto"/>
              <w:bottom w:val="single" w:sz="4" w:space="0" w:color="auto"/>
              <w:right w:val="single" w:sz="4" w:space="0" w:color="auto"/>
            </w:tcBorders>
          </w:tcPr>
          <w:p w:rsidR="002315BD" w:rsidRPr="008E13C1" w:rsidP="002315BD" w14:paraId="75AC68B2" w14:textId="77777777">
            <w:pPr>
              <w:pStyle w:val="Default"/>
              <w:numPr>
                <w:ilvl w:val="0"/>
                <w:numId w:val="29"/>
              </w:numPr>
              <w:rPr>
                <w:rFonts w:asciiTheme="minorHAnsi" w:hAnsiTheme="minorHAnsi" w:cstheme="minorHAnsi"/>
                <w:noProof/>
                <w:sz w:val="22"/>
                <w:szCs w:val="22"/>
              </w:rPr>
            </w:pPr>
            <w:r w:rsidRPr="008E13C1">
              <w:rPr>
                <w:rFonts w:asciiTheme="minorHAnsi" w:hAnsiTheme="minorHAnsi" w:cstheme="minorHAnsi"/>
                <w:noProof/>
                <w:sz w:val="22"/>
                <w:szCs w:val="22"/>
              </w:rPr>
              <w:t xml:space="preserve">This may be the same individual as the CRB Chair. </w:t>
            </w:r>
          </w:p>
          <w:p w:rsidR="002315BD" w:rsidRPr="008E13C1" w:rsidP="002315BD" w14:paraId="7239692D" w14:textId="77777777">
            <w:pPr>
              <w:pStyle w:val="Default"/>
              <w:numPr>
                <w:ilvl w:val="0"/>
                <w:numId w:val="29"/>
              </w:numPr>
              <w:rPr>
                <w:rFonts w:asciiTheme="minorHAnsi" w:hAnsiTheme="minorHAnsi" w:cstheme="minorHAnsi"/>
                <w:noProof/>
                <w:sz w:val="22"/>
                <w:szCs w:val="22"/>
              </w:rPr>
            </w:pPr>
            <w:r w:rsidRPr="008E13C1">
              <w:rPr>
                <w:rFonts w:asciiTheme="minorHAnsi" w:hAnsiTheme="minorHAnsi" w:cstheme="minorHAnsi"/>
                <w:noProof/>
                <w:sz w:val="22"/>
                <w:szCs w:val="22"/>
              </w:rPr>
              <w:t>Reviews and Approves the CAPA record at the Investigation, Effectiveness Check and Closure steps. Responsible for documenting feedback for their rejection(s) of the record should they occur.</w:t>
            </w:r>
          </w:p>
          <w:p w:rsidR="002315BD" w:rsidRPr="008E13C1" w:rsidP="002315BD" w14:paraId="1F84CE93" w14:textId="77777777">
            <w:pPr>
              <w:pStyle w:val="Default"/>
              <w:numPr>
                <w:ilvl w:val="0"/>
                <w:numId w:val="29"/>
              </w:numPr>
              <w:rPr>
                <w:rFonts w:asciiTheme="minorHAnsi" w:hAnsiTheme="minorHAnsi" w:cstheme="minorBidi"/>
                <w:noProof/>
                <w:sz w:val="22"/>
                <w:szCs w:val="22"/>
              </w:rPr>
            </w:pPr>
            <w:r w:rsidRPr="008E13C1">
              <w:rPr>
                <w:rFonts w:asciiTheme="minorHAnsi" w:hAnsiTheme="minorHAnsi" w:cstheme="minorBidi"/>
                <w:noProof/>
                <w:sz w:val="22"/>
                <w:szCs w:val="22"/>
              </w:rPr>
              <w:t>Responsible for ensuring the CAPA record fulfills the CAPA process requirements, including verification of corrections and corrective actions.</w:t>
            </w:r>
          </w:p>
          <w:p w:rsidR="002315BD" w:rsidRPr="008E13C1" w14:paraId="44F58E2E" w14:textId="77777777">
            <w:pPr>
              <w:ind w:left="43"/>
              <w:contextualSpacing/>
              <w:rPr>
                <w:rFonts w:cs="Arial"/>
                <w:color w:val="9E2DB1" w:themeColor="accent6"/>
                <w:szCs w:val="22"/>
              </w:rPr>
            </w:pPr>
            <w:r w:rsidRPr="008E13C1">
              <w:rPr>
                <w:rFonts w:cstheme="minorHAnsi"/>
                <w:szCs w:val="22"/>
              </w:rPr>
              <w:t xml:space="preserve">Responsible for maintaining ‘Master’ level of competency. </w:t>
            </w:r>
          </w:p>
        </w:tc>
      </w:tr>
      <w:tr w14:paraId="2F7EF8CF" w14:textId="77777777" w:rsidTr="002728AF">
        <w:tblPrEx>
          <w:tblW w:w="14884" w:type="dxa"/>
          <w:tblInd w:w="-5" w:type="dxa"/>
          <w:tblLayout w:type="fixed"/>
          <w:tblLook w:val="04A0"/>
        </w:tblPrEx>
        <w:trPr>
          <w:cantSplit/>
        </w:trPr>
        <w:tc>
          <w:tcPr>
            <w:tcW w:w="4111" w:type="dxa"/>
            <w:tcBorders>
              <w:top w:val="single" w:sz="4" w:space="0" w:color="auto"/>
              <w:left w:val="single" w:sz="4" w:space="0" w:color="auto"/>
              <w:bottom w:val="single" w:sz="4" w:space="0" w:color="auto"/>
              <w:right w:val="single" w:sz="4" w:space="0" w:color="auto"/>
            </w:tcBorders>
          </w:tcPr>
          <w:p w:rsidR="002315BD" w:rsidRPr="008E13C1" w14:paraId="41918678" w14:textId="77777777">
            <w:pPr>
              <w:spacing w:before="120"/>
              <w:ind w:left="43"/>
              <w:contextualSpacing/>
              <w:rPr>
                <w:rFonts w:cs="Arial"/>
                <w:color w:val="9E2DB1" w:themeColor="accent6"/>
                <w:szCs w:val="22"/>
              </w:rPr>
            </w:pPr>
            <w:r w:rsidRPr="008E13C1">
              <w:rPr>
                <w:rFonts w:cstheme="minorHAnsi"/>
                <w:szCs w:val="22"/>
              </w:rPr>
              <w:t>Action Owner (Quality Event and/or CAPA)</w:t>
            </w:r>
          </w:p>
        </w:tc>
        <w:tc>
          <w:tcPr>
            <w:tcW w:w="10773" w:type="dxa"/>
            <w:tcBorders>
              <w:top w:val="single" w:sz="4" w:space="0" w:color="auto"/>
              <w:left w:val="single" w:sz="4" w:space="0" w:color="auto"/>
              <w:bottom w:val="single" w:sz="4" w:space="0" w:color="auto"/>
              <w:right w:val="single" w:sz="4" w:space="0" w:color="auto"/>
            </w:tcBorders>
          </w:tcPr>
          <w:p w:rsidR="002315BD" w:rsidRPr="008E13C1" w:rsidP="002315BD" w14:paraId="06E090B3" w14:textId="77777777">
            <w:pPr>
              <w:pStyle w:val="Default"/>
              <w:numPr>
                <w:ilvl w:val="0"/>
                <w:numId w:val="30"/>
              </w:numPr>
              <w:rPr>
                <w:rFonts w:asciiTheme="minorHAnsi" w:hAnsiTheme="minorHAnsi" w:cstheme="minorHAnsi"/>
                <w:noProof/>
                <w:sz w:val="22"/>
                <w:szCs w:val="22"/>
              </w:rPr>
            </w:pPr>
            <w:r w:rsidRPr="008E13C1">
              <w:rPr>
                <w:rFonts w:asciiTheme="minorHAnsi" w:hAnsiTheme="minorHAnsi" w:cstheme="minorHAnsi"/>
                <w:noProof/>
                <w:sz w:val="22"/>
                <w:szCs w:val="22"/>
              </w:rPr>
              <w:t xml:space="preserve">Responsible for completing and documenting the outcome of assigned actions per agreed timelines. </w:t>
            </w:r>
          </w:p>
          <w:p w:rsidR="002315BD" w:rsidRPr="008E13C1" w:rsidP="002315BD" w14:paraId="701BD41A" w14:textId="77777777">
            <w:pPr>
              <w:pStyle w:val="Default"/>
              <w:numPr>
                <w:ilvl w:val="0"/>
                <w:numId w:val="30"/>
              </w:numPr>
              <w:rPr>
                <w:rFonts w:asciiTheme="minorHAnsi" w:hAnsiTheme="minorHAnsi" w:cstheme="minorHAnsi"/>
                <w:noProof/>
                <w:sz w:val="22"/>
                <w:szCs w:val="22"/>
              </w:rPr>
            </w:pPr>
            <w:r w:rsidRPr="008E13C1">
              <w:rPr>
                <w:rFonts w:asciiTheme="minorHAnsi" w:hAnsiTheme="minorHAnsi" w:cstheme="minorHAnsi"/>
                <w:noProof/>
                <w:sz w:val="22"/>
                <w:szCs w:val="22"/>
              </w:rPr>
              <w:t xml:space="preserve">Responsible for providing objective evidence of implementation of actions to the Event Evaluator / CAPA Owner in a manner such that it may be included in the record. </w:t>
            </w:r>
          </w:p>
          <w:p w:rsidR="002315BD" w:rsidRPr="00374AD5" w:rsidP="00374AD5" w14:paraId="60CD83F0" w14:textId="77777777">
            <w:pPr>
              <w:pStyle w:val="ListParagraph"/>
              <w:numPr>
                <w:ilvl w:val="0"/>
                <w:numId w:val="30"/>
              </w:numPr>
              <w:rPr>
                <w:rFonts w:cs="Arial"/>
                <w:color w:val="9E2DB1" w:themeColor="accent6"/>
                <w:szCs w:val="22"/>
              </w:rPr>
            </w:pPr>
            <w:r w:rsidRPr="00374AD5">
              <w:rPr>
                <w:rFonts w:cstheme="minorHAnsi"/>
                <w:szCs w:val="22"/>
              </w:rPr>
              <w:t>Responsible for escalating to the Event Evaluator / CAPA Owner risks to meeting objectives in a timely manner.</w:t>
            </w:r>
          </w:p>
          <w:p w:rsidR="00374AD5" w:rsidRPr="00374AD5" w:rsidP="00374AD5" w14:paraId="76A4E8AC" w14:textId="474B6747">
            <w:pPr>
              <w:rPr>
                <w:rFonts w:cs="Arial"/>
                <w:color w:val="9E2DB1" w:themeColor="accent6"/>
                <w:szCs w:val="22"/>
              </w:rPr>
            </w:pPr>
            <w:r w:rsidRPr="00374AD5">
              <w:rPr>
                <w:szCs w:val="22"/>
              </w:rPr>
              <w:t>Responsible for maintaining ‘CAPA Basic’ level of competency</w:t>
            </w:r>
          </w:p>
        </w:tc>
      </w:tr>
      <w:tr w14:paraId="426254A1" w14:textId="77777777" w:rsidTr="002728AF">
        <w:tblPrEx>
          <w:tblW w:w="14884" w:type="dxa"/>
          <w:tblInd w:w="-5" w:type="dxa"/>
          <w:tblLayout w:type="fixed"/>
          <w:tblLook w:val="04A0"/>
        </w:tblPrEx>
        <w:trPr>
          <w:cantSplit/>
        </w:trPr>
        <w:tc>
          <w:tcPr>
            <w:tcW w:w="4111" w:type="dxa"/>
            <w:tcBorders>
              <w:top w:val="single" w:sz="4" w:space="0" w:color="auto"/>
              <w:left w:val="single" w:sz="4" w:space="0" w:color="auto"/>
              <w:bottom w:val="single" w:sz="4" w:space="0" w:color="auto"/>
              <w:right w:val="single" w:sz="4" w:space="0" w:color="auto"/>
            </w:tcBorders>
          </w:tcPr>
          <w:p w:rsidR="002315BD" w:rsidRPr="008E13C1" w14:paraId="351BED73" w14:textId="77777777">
            <w:pPr>
              <w:spacing w:before="120"/>
              <w:ind w:left="43"/>
              <w:contextualSpacing/>
              <w:rPr>
                <w:rFonts w:cs="Arial"/>
                <w:color w:val="9E2DB1" w:themeColor="accent6"/>
                <w:szCs w:val="22"/>
              </w:rPr>
            </w:pPr>
            <w:r w:rsidRPr="008E13C1">
              <w:rPr>
                <w:rFonts w:cstheme="minorHAnsi"/>
                <w:szCs w:val="22"/>
              </w:rPr>
              <w:t>Quality Event Initiator</w:t>
            </w:r>
          </w:p>
        </w:tc>
        <w:tc>
          <w:tcPr>
            <w:tcW w:w="10773" w:type="dxa"/>
            <w:tcBorders>
              <w:top w:val="single" w:sz="4" w:space="0" w:color="auto"/>
              <w:left w:val="single" w:sz="4" w:space="0" w:color="auto"/>
              <w:bottom w:val="single" w:sz="4" w:space="0" w:color="auto"/>
              <w:right w:val="single" w:sz="4" w:space="0" w:color="auto"/>
            </w:tcBorders>
          </w:tcPr>
          <w:p w:rsidR="002315BD" w:rsidRPr="008E13C1" w:rsidP="002315BD" w14:paraId="0B711CDD"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Anyone within the organization who becomes aware of a non-conformance or potential non-conformance which indicates a Quality Event is to be triggered.</w:t>
            </w:r>
          </w:p>
          <w:p w:rsidR="002315BD" w:rsidRPr="008E13C1" w:rsidP="002315BD" w14:paraId="0D6CF3B9" w14:textId="77777777">
            <w:pPr>
              <w:pStyle w:val="Default"/>
              <w:numPr>
                <w:ilvl w:val="0"/>
                <w:numId w:val="27"/>
              </w:numPr>
              <w:rPr>
                <w:rFonts w:asciiTheme="minorHAnsi" w:hAnsiTheme="minorHAnsi" w:cstheme="minorHAnsi"/>
                <w:noProof/>
                <w:sz w:val="22"/>
                <w:szCs w:val="22"/>
              </w:rPr>
            </w:pPr>
            <w:r w:rsidRPr="008E13C1">
              <w:rPr>
                <w:rFonts w:asciiTheme="minorHAnsi" w:hAnsiTheme="minorHAnsi" w:cstheme="minorHAnsi"/>
                <w:noProof/>
                <w:sz w:val="22"/>
                <w:szCs w:val="22"/>
              </w:rPr>
              <w:t>Provides the required information to initiate a Quality Event Record in a timely manner.</w:t>
            </w:r>
          </w:p>
          <w:p w:rsidR="002315BD" w:rsidRPr="008E13C1" w14:paraId="27CEC4D8" w14:textId="77777777">
            <w:pPr>
              <w:ind w:left="43"/>
              <w:contextualSpacing/>
              <w:rPr>
                <w:rFonts w:cs="Arial"/>
                <w:color w:val="9E2DB1" w:themeColor="accent6"/>
                <w:szCs w:val="22"/>
              </w:rPr>
            </w:pPr>
            <w:r w:rsidRPr="008E13C1">
              <w:rPr>
                <w:szCs w:val="22"/>
              </w:rPr>
              <w:t>Responsible for maintaining ‘CAPA Basic’ level of competency.</w:t>
            </w:r>
          </w:p>
        </w:tc>
      </w:tr>
      <w:tr w14:paraId="6AE07B05" w14:textId="77777777" w:rsidTr="002728AF">
        <w:tblPrEx>
          <w:tblW w:w="14884" w:type="dxa"/>
          <w:tblInd w:w="-5" w:type="dxa"/>
          <w:tblLayout w:type="fixed"/>
          <w:tblLook w:val="04A0"/>
        </w:tblPrEx>
        <w:trPr>
          <w:cantSplit/>
        </w:trPr>
        <w:tc>
          <w:tcPr>
            <w:tcW w:w="4111" w:type="dxa"/>
            <w:tcBorders>
              <w:top w:val="single" w:sz="4" w:space="0" w:color="auto"/>
              <w:left w:val="single" w:sz="4" w:space="0" w:color="auto"/>
              <w:bottom w:val="single" w:sz="4" w:space="0" w:color="auto"/>
              <w:right w:val="single" w:sz="4" w:space="0" w:color="auto"/>
            </w:tcBorders>
          </w:tcPr>
          <w:p w:rsidR="002315BD" w:rsidRPr="00451BE3" w14:paraId="51558D3D" w14:textId="77777777">
            <w:pPr>
              <w:spacing w:before="120"/>
              <w:ind w:left="43"/>
              <w:contextualSpacing/>
              <w:rPr>
                <w:rFonts w:cs="Arial"/>
                <w:color w:val="9E2DB1" w:themeColor="accent6"/>
                <w:szCs w:val="22"/>
              </w:rPr>
            </w:pPr>
            <w:r w:rsidRPr="00451BE3">
              <w:rPr>
                <w:rFonts w:cstheme="minorHAnsi"/>
                <w:szCs w:val="22"/>
              </w:rPr>
              <w:t xml:space="preserve">Quality Event Evaluator </w:t>
            </w:r>
          </w:p>
        </w:tc>
        <w:tc>
          <w:tcPr>
            <w:tcW w:w="10773" w:type="dxa"/>
            <w:tcBorders>
              <w:top w:val="single" w:sz="4" w:space="0" w:color="auto"/>
              <w:left w:val="single" w:sz="4" w:space="0" w:color="auto"/>
              <w:bottom w:val="single" w:sz="4" w:space="0" w:color="auto"/>
              <w:right w:val="single" w:sz="4" w:space="0" w:color="auto"/>
            </w:tcBorders>
          </w:tcPr>
          <w:p w:rsidR="002315BD" w:rsidRPr="00451BE3" w:rsidP="002315BD" w14:paraId="5A183473" w14:textId="77777777">
            <w:pPr>
              <w:pStyle w:val="Default"/>
              <w:numPr>
                <w:ilvl w:val="0"/>
                <w:numId w:val="27"/>
              </w:numPr>
              <w:rPr>
                <w:rFonts w:asciiTheme="minorHAnsi" w:hAnsiTheme="minorHAnsi" w:cstheme="minorHAnsi"/>
                <w:noProof/>
                <w:sz w:val="22"/>
                <w:szCs w:val="22"/>
              </w:rPr>
            </w:pPr>
            <w:r w:rsidRPr="00451BE3">
              <w:rPr>
                <w:rFonts w:asciiTheme="minorHAnsi" w:hAnsiTheme="minorHAnsi" w:cstheme="minorHAnsi"/>
                <w:noProof/>
                <w:sz w:val="22"/>
                <w:szCs w:val="22"/>
              </w:rPr>
              <w:t xml:space="preserve">Primarily responsible and accountable to execute a Quality Event evaluation and define proposed action(s) without undue delay. </w:t>
            </w:r>
          </w:p>
          <w:p w:rsidR="002315BD" w:rsidRPr="00451BE3" w:rsidP="002315BD" w14:paraId="6DA11111" w14:textId="77777777">
            <w:pPr>
              <w:pStyle w:val="Default"/>
              <w:numPr>
                <w:ilvl w:val="0"/>
                <w:numId w:val="27"/>
              </w:numPr>
              <w:rPr>
                <w:rFonts w:asciiTheme="minorHAnsi" w:hAnsiTheme="minorHAnsi" w:cstheme="minorHAnsi"/>
                <w:noProof/>
                <w:sz w:val="22"/>
                <w:szCs w:val="22"/>
              </w:rPr>
            </w:pPr>
            <w:r w:rsidRPr="00451BE3">
              <w:rPr>
                <w:rFonts w:asciiTheme="minorHAnsi" w:hAnsiTheme="minorHAnsi" w:cstheme="minorHAnsi"/>
                <w:noProof/>
                <w:sz w:val="22"/>
                <w:szCs w:val="22"/>
              </w:rPr>
              <w:t xml:space="preserve">Typically, is the local process owner or product expert. </w:t>
            </w:r>
          </w:p>
          <w:p w:rsidR="002315BD" w:rsidRPr="00451BE3" w:rsidP="002315BD" w14:paraId="5718AB97" w14:textId="77777777">
            <w:pPr>
              <w:pStyle w:val="Default"/>
              <w:numPr>
                <w:ilvl w:val="0"/>
                <w:numId w:val="27"/>
              </w:numPr>
              <w:rPr>
                <w:rFonts w:asciiTheme="minorHAnsi" w:hAnsiTheme="minorHAnsi" w:cstheme="minorHAnsi"/>
                <w:noProof/>
                <w:sz w:val="22"/>
                <w:szCs w:val="22"/>
              </w:rPr>
            </w:pPr>
            <w:r w:rsidRPr="00451BE3">
              <w:rPr>
                <w:rFonts w:asciiTheme="minorHAnsi" w:hAnsiTheme="minorHAnsi" w:cstheme="minorHAnsi"/>
                <w:noProof/>
                <w:sz w:val="22"/>
                <w:szCs w:val="22"/>
              </w:rPr>
              <w:t xml:space="preserve">Ensures appropriate Subject Matter Expert(s) are included as necessary. </w:t>
            </w:r>
          </w:p>
          <w:p w:rsidR="002315BD" w:rsidRPr="00451BE3" w14:paraId="687BA7C7" w14:textId="77777777">
            <w:pPr>
              <w:ind w:left="43"/>
              <w:contextualSpacing/>
              <w:rPr>
                <w:rFonts w:cs="Arial"/>
                <w:color w:val="9E2DB1" w:themeColor="accent6"/>
                <w:szCs w:val="22"/>
              </w:rPr>
            </w:pPr>
            <w:r w:rsidRPr="00451BE3">
              <w:rPr>
                <w:rFonts w:cstheme="minorHAnsi"/>
                <w:szCs w:val="22"/>
              </w:rPr>
              <w:t>Responsible for maintaining ‘CAPA Essential’ level of competency.</w:t>
            </w:r>
          </w:p>
        </w:tc>
      </w:tr>
      <w:tr w14:paraId="16F5A245" w14:textId="77777777" w:rsidTr="002728AF">
        <w:tblPrEx>
          <w:tblW w:w="14884" w:type="dxa"/>
          <w:tblInd w:w="-5" w:type="dxa"/>
          <w:tblLayout w:type="fixed"/>
          <w:tblLook w:val="04A0"/>
        </w:tblPrEx>
        <w:trPr>
          <w:cantSplit/>
        </w:trPr>
        <w:tc>
          <w:tcPr>
            <w:tcW w:w="4111" w:type="dxa"/>
            <w:tcBorders>
              <w:top w:val="single" w:sz="4" w:space="0" w:color="auto"/>
              <w:left w:val="single" w:sz="4" w:space="0" w:color="auto"/>
              <w:bottom w:val="single" w:sz="4" w:space="0" w:color="auto"/>
              <w:right w:val="single" w:sz="4" w:space="0" w:color="auto"/>
            </w:tcBorders>
          </w:tcPr>
          <w:p w:rsidR="002315BD" w:rsidRPr="00451BE3" w14:paraId="40DC6714" w14:textId="77777777">
            <w:pPr>
              <w:spacing w:before="120"/>
              <w:ind w:left="43"/>
              <w:contextualSpacing/>
              <w:rPr>
                <w:rFonts w:cs="Arial"/>
                <w:color w:val="9E2DB1" w:themeColor="accent6"/>
                <w:szCs w:val="22"/>
              </w:rPr>
            </w:pPr>
            <w:r w:rsidRPr="00451BE3">
              <w:rPr>
                <w:rFonts w:cstheme="minorHAnsi"/>
                <w:szCs w:val="22"/>
              </w:rPr>
              <w:t>Quality Event Approver</w:t>
            </w:r>
          </w:p>
        </w:tc>
        <w:tc>
          <w:tcPr>
            <w:tcW w:w="10773" w:type="dxa"/>
            <w:tcBorders>
              <w:top w:val="single" w:sz="4" w:space="0" w:color="auto"/>
              <w:left w:val="single" w:sz="4" w:space="0" w:color="auto"/>
              <w:bottom w:val="single" w:sz="4" w:space="0" w:color="auto"/>
              <w:right w:val="single" w:sz="4" w:space="0" w:color="auto"/>
            </w:tcBorders>
          </w:tcPr>
          <w:p w:rsidR="002315BD" w:rsidRPr="00451BE3" w:rsidP="002315BD" w14:paraId="626B3245" w14:textId="77777777">
            <w:pPr>
              <w:pStyle w:val="Default"/>
              <w:numPr>
                <w:ilvl w:val="0"/>
                <w:numId w:val="27"/>
              </w:numPr>
              <w:rPr>
                <w:rFonts w:asciiTheme="minorHAnsi" w:hAnsiTheme="minorHAnsi" w:cstheme="minorHAnsi"/>
                <w:noProof/>
                <w:sz w:val="22"/>
                <w:szCs w:val="22"/>
              </w:rPr>
            </w:pPr>
            <w:r w:rsidRPr="00451BE3">
              <w:rPr>
                <w:rFonts w:asciiTheme="minorHAnsi" w:hAnsiTheme="minorHAnsi" w:cstheme="minorHAnsi"/>
                <w:noProof/>
                <w:sz w:val="22"/>
                <w:szCs w:val="22"/>
              </w:rPr>
              <w:t xml:space="preserve">This can be the same individual as the CRB Chair. </w:t>
            </w:r>
          </w:p>
          <w:p w:rsidR="002315BD" w:rsidRPr="00451BE3" w:rsidP="002315BD" w14:paraId="45747043" w14:textId="77777777">
            <w:pPr>
              <w:pStyle w:val="Default"/>
              <w:numPr>
                <w:ilvl w:val="0"/>
                <w:numId w:val="27"/>
              </w:numPr>
              <w:rPr>
                <w:rFonts w:asciiTheme="minorHAnsi" w:hAnsiTheme="minorHAnsi" w:cstheme="minorHAnsi"/>
                <w:noProof/>
                <w:sz w:val="22"/>
                <w:szCs w:val="22"/>
              </w:rPr>
            </w:pPr>
            <w:r w:rsidRPr="00451BE3">
              <w:rPr>
                <w:rFonts w:asciiTheme="minorHAnsi" w:hAnsiTheme="minorHAnsi" w:cstheme="minorHAnsi"/>
                <w:noProof/>
                <w:sz w:val="22"/>
                <w:szCs w:val="22"/>
              </w:rPr>
              <w:t>Assigns Quality Event Evaluator.</w:t>
            </w:r>
          </w:p>
          <w:p w:rsidR="002315BD" w:rsidRPr="00451BE3" w:rsidP="002315BD" w14:paraId="1F038319" w14:textId="77777777">
            <w:pPr>
              <w:pStyle w:val="Default"/>
              <w:numPr>
                <w:ilvl w:val="0"/>
                <w:numId w:val="27"/>
              </w:numPr>
              <w:rPr>
                <w:rFonts w:asciiTheme="minorHAnsi" w:hAnsiTheme="minorHAnsi" w:cstheme="minorHAnsi"/>
                <w:noProof/>
                <w:sz w:val="22"/>
                <w:szCs w:val="22"/>
              </w:rPr>
            </w:pPr>
            <w:r w:rsidRPr="00451BE3">
              <w:rPr>
                <w:rFonts w:asciiTheme="minorHAnsi" w:hAnsiTheme="minorHAnsi" w:cstheme="minorHAnsi"/>
                <w:noProof/>
                <w:sz w:val="22"/>
                <w:szCs w:val="22"/>
              </w:rPr>
              <w:t>Reviews and Approves the Quality Event record at the Evaluation Approval and Closure steps. Responsible for documenting feedback for their rejection(s) of the record should they occur.</w:t>
            </w:r>
          </w:p>
          <w:p w:rsidR="002315BD" w:rsidRPr="00451BE3" w:rsidP="002315BD" w14:paraId="64C917DE" w14:textId="77777777">
            <w:pPr>
              <w:pStyle w:val="Default"/>
              <w:numPr>
                <w:ilvl w:val="0"/>
                <w:numId w:val="27"/>
              </w:numPr>
              <w:rPr>
                <w:rFonts w:asciiTheme="minorHAnsi" w:hAnsiTheme="minorHAnsi" w:cstheme="minorHAnsi"/>
                <w:noProof/>
                <w:sz w:val="22"/>
                <w:szCs w:val="22"/>
              </w:rPr>
            </w:pPr>
            <w:r w:rsidRPr="00451BE3">
              <w:rPr>
                <w:rFonts w:asciiTheme="minorHAnsi" w:hAnsiTheme="minorHAnsi" w:cstheme="minorHAnsi"/>
                <w:noProof/>
                <w:sz w:val="22"/>
                <w:szCs w:val="22"/>
              </w:rPr>
              <w:t>Responsible for ensuring the Quality Event record fulfills the Quality Event process requirements, including verification of actions.</w:t>
            </w:r>
          </w:p>
          <w:p w:rsidR="002315BD" w:rsidRPr="00451BE3" w14:paraId="11A58BEC" w14:textId="77777777">
            <w:pPr>
              <w:ind w:left="43"/>
              <w:contextualSpacing/>
              <w:rPr>
                <w:rFonts w:cs="Arial"/>
                <w:color w:val="9E2DB1" w:themeColor="accent6"/>
                <w:szCs w:val="22"/>
              </w:rPr>
            </w:pPr>
            <w:r w:rsidRPr="00451BE3">
              <w:rPr>
                <w:rFonts w:cstheme="minorHAnsi"/>
                <w:szCs w:val="22"/>
              </w:rPr>
              <w:t>Responsible for maintaining ‘CAPA Master’ level of competency.</w:t>
            </w:r>
          </w:p>
        </w:tc>
      </w:tr>
      <w:tr w14:paraId="4190E2BE" w14:textId="77777777" w:rsidTr="002728AF">
        <w:tblPrEx>
          <w:tblW w:w="14884" w:type="dxa"/>
          <w:tblInd w:w="-5" w:type="dxa"/>
          <w:tblLayout w:type="fixed"/>
          <w:tblLook w:val="04A0"/>
        </w:tblPrEx>
        <w:trPr>
          <w:cantSplit/>
        </w:trPr>
        <w:tc>
          <w:tcPr>
            <w:tcW w:w="4111" w:type="dxa"/>
            <w:tcBorders>
              <w:top w:val="single" w:sz="4" w:space="0" w:color="auto"/>
              <w:left w:val="single" w:sz="4" w:space="0" w:color="auto"/>
              <w:bottom w:val="single" w:sz="4" w:space="0" w:color="auto"/>
              <w:right w:val="single" w:sz="4" w:space="0" w:color="auto"/>
            </w:tcBorders>
          </w:tcPr>
          <w:p w:rsidR="002315BD" w:rsidRPr="00451BE3" w14:paraId="685EFA1F" w14:textId="77777777">
            <w:pPr>
              <w:spacing w:before="120"/>
              <w:ind w:left="43"/>
              <w:contextualSpacing/>
              <w:rPr>
                <w:rFonts w:cs="Arial"/>
                <w:color w:val="9E2DB1" w:themeColor="accent6"/>
                <w:szCs w:val="22"/>
              </w:rPr>
            </w:pPr>
            <w:r w:rsidRPr="00451BE3">
              <w:rPr>
                <w:szCs w:val="22"/>
              </w:rPr>
              <w:t>Stakeholder Reviewer</w:t>
            </w:r>
          </w:p>
        </w:tc>
        <w:tc>
          <w:tcPr>
            <w:tcW w:w="10773" w:type="dxa"/>
            <w:tcBorders>
              <w:top w:val="single" w:sz="4" w:space="0" w:color="auto"/>
              <w:left w:val="single" w:sz="4" w:space="0" w:color="auto"/>
              <w:bottom w:val="single" w:sz="4" w:space="0" w:color="auto"/>
              <w:right w:val="single" w:sz="4" w:space="0" w:color="auto"/>
            </w:tcBorders>
          </w:tcPr>
          <w:p w:rsidR="002315BD" w:rsidRPr="00451BE3" w:rsidP="002315BD" w14:paraId="1EAE54ED" w14:textId="77777777">
            <w:pPr>
              <w:pStyle w:val="Default"/>
              <w:numPr>
                <w:ilvl w:val="0"/>
                <w:numId w:val="31"/>
              </w:numPr>
              <w:rPr>
                <w:noProof/>
                <w:sz w:val="22"/>
                <w:szCs w:val="22"/>
              </w:rPr>
            </w:pPr>
            <w:r w:rsidRPr="00451BE3">
              <w:rPr>
                <w:noProof/>
                <w:sz w:val="22"/>
                <w:szCs w:val="22"/>
              </w:rPr>
              <w:t xml:space="preserve">Optional approver assigned at the discretion of the CRB Chair / Event Approver / Event Evaluator. </w:t>
            </w:r>
          </w:p>
          <w:p w:rsidR="002315BD" w:rsidRPr="00451BE3" w:rsidP="002315BD" w14:paraId="20FCBD86" w14:textId="77777777">
            <w:pPr>
              <w:pStyle w:val="Default"/>
              <w:numPr>
                <w:ilvl w:val="0"/>
                <w:numId w:val="29"/>
              </w:numPr>
              <w:rPr>
                <w:rFonts w:asciiTheme="minorHAnsi" w:hAnsiTheme="minorHAnsi" w:cstheme="minorHAnsi"/>
                <w:noProof/>
                <w:sz w:val="22"/>
                <w:szCs w:val="22"/>
              </w:rPr>
            </w:pPr>
            <w:r w:rsidRPr="00451BE3">
              <w:rPr>
                <w:noProof/>
                <w:sz w:val="22"/>
                <w:szCs w:val="22"/>
              </w:rPr>
              <w:t xml:space="preserve">Reviews and approves record at the transition points they are assigned. </w:t>
            </w:r>
            <w:r w:rsidRPr="00451BE3">
              <w:rPr>
                <w:rFonts w:asciiTheme="minorHAnsi" w:hAnsiTheme="minorHAnsi" w:cstheme="minorHAnsi"/>
                <w:noProof/>
                <w:sz w:val="22"/>
                <w:szCs w:val="22"/>
              </w:rPr>
              <w:t>Responsible for documenting feedback for their rejection(s) of the record should they occur.</w:t>
            </w:r>
          </w:p>
          <w:p w:rsidR="002315BD" w:rsidRPr="00451BE3" w:rsidP="002315BD" w14:paraId="1AFF84B7" w14:textId="77777777">
            <w:pPr>
              <w:pStyle w:val="Default"/>
              <w:numPr>
                <w:ilvl w:val="0"/>
                <w:numId w:val="31"/>
              </w:numPr>
              <w:rPr>
                <w:noProof/>
                <w:sz w:val="22"/>
                <w:szCs w:val="22"/>
              </w:rPr>
            </w:pPr>
            <w:r w:rsidRPr="00451BE3">
              <w:rPr>
                <w:noProof/>
                <w:sz w:val="22"/>
                <w:szCs w:val="22"/>
              </w:rPr>
              <w:t xml:space="preserve">Acts as subject matter expert based on CAPA/Quality Event content, with their review based on the CAPA/Quality Event record meeting their expectations per the content that they are expert in. </w:t>
            </w:r>
          </w:p>
          <w:p w:rsidR="002315BD" w:rsidRPr="00451BE3" w14:paraId="57931B73" w14:textId="77777777">
            <w:pPr>
              <w:ind w:left="43"/>
              <w:contextualSpacing/>
              <w:rPr>
                <w:rFonts w:cs="Arial"/>
                <w:color w:val="9E2DB1" w:themeColor="accent6"/>
                <w:szCs w:val="22"/>
              </w:rPr>
            </w:pPr>
            <w:r w:rsidRPr="00451BE3">
              <w:rPr>
                <w:rFonts w:cstheme="minorHAnsi"/>
                <w:szCs w:val="22"/>
              </w:rPr>
              <w:t>Responsible for maintaining ‘CAPA Basic’ level of competency.</w:t>
            </w:r>
          </w:p>
        </w:tc>
      </w:tr>
      <w:tr w14:paraId="2C625BAA" w14:textId="77777777" w:rsidTr="002728AF">
        <w:tblPrEx>
          <w:tblW w:w="14884" w:type="dxa"/>
          <w:tblInd w:w="-5" w:type="dxa"/>
          <w:tblLayout w:type="fixed"/>
          <w:tblLook w:val="04A0"/>
        </w:tblPrEx>
        <w:trPr>
          <w:cantSplit/>
        </w:trPr>
        <w:tc>
          <w:tcPr>
            <w:tcW w:w="14884" w:type="dxa"/>
            <w:gridSpan w:val="2"/>
            <w:tcBorders>
              <w:top w:val="single" w:sz="4" w:space="0" w:color="auto"/>
              <w:left w:val="single" w:sz="4" w:space="0" w:color="auto"/>
              <w:bottom w:val="single" w:sz="4" w:space="0" w:color="auto"/>
              <w:right w:val="single" w:sz="4" w:space="0" w:color="auto"/>
            </w:tcBorders>
          </w:tcPr>
          <w:p w:rsidR="002315BD" w:rsidRPr="00451BE3" w14:paraId="6E57764D" w14:textId="2884503D">
            <w:pPr>
              <w:pStyle w:val="Default"/>
              <w:rPr>
                <w:noProof/>
                <w:sz w:val="22"/>
                <w:szCs w:val="22"/>
              </w:rPr>
            </w:pPr>
            <w:r w:rsidRPr="00451BE3">
              <w:rPr>
                <w:noProof/>
                <w:sz w:val="22"/>
                <w:szCs w:val="22"/>
              </w:rPr>
              <w:t xml:space="preserve">Training Competency Requirements for Roles are further described in the Quality Event and CAPA Tool Manual (see </w:t>
            </w:r>
            <w:r w:rsidRPr="00451BE3" w:rsidR="00E13339">
              <w:rPr>
                <w:noProof/>
                <w:sz w:val="22"/>
                <w:szCs w:val="22"/>
              </w:rPr>
              <w:t xml:space="preserve">section 6 - </w:t>
            </w:r>
            <w:r w:rsidRPr="00451BE3">
              <w:rPr>
                <w:noProof/>
                <w:sz w:val="22"/>
                <w:szCs w:val="22"/>
              </w:rPr>
              <w:t>References)</w:t>
            </w:r>
          </w:p>
        </w:tc>
      </w:tr>
    </w:tbl>
    <w:p w:rsidR="002315BD" w:rsidRPr="00350248" w:rsidP="002315BD" w14:paraId="54634D9E" w14:textId="77777777">
      <w:pPr>
        <w:ind w:left="284"/>
        <w:rPr>
          <w:rFonts w:ascii="Calibri" w:hAnsi="Calibri" w:cs="Calibri"/>
          <w:color w:val="8345BA"/>
        </w:rPr>
      </w:pPr>
    </w:p>
    <w:p w:rsidR="002315BD" w:rsidRPr="002B3D76" w:rsidP="002315BD" w14:paraId="172CFCE1" w14:textId="7B7511A4">
      <w:pPr>
        <w:rPr>
          <w:color w:val="9E2DB1" w:themeColor="accent6"/>
        </w:rPr>
      </w:pPr>
    </w:p>
    <w:bookmarkEnd w:id="8"/>
    <w:p w:rsidR="009D18A1" w:rsidRPr="00D9395F" w:rsidP="00CD1863" w14:paraId="699F2BA3" w14:textId="77777777">
      <w:pPr>
        <w:pStyle w:val="Heading1"/>
        <w:rPr>
          <w:noProof w:val="0"/>
          <w:lang w:val="en-GB"/>
        </w:rPr>
      </w:pPr>
      <w:r w:rsidRPr="00D9395F">
        <w:rPr>
          <w:noProof w:val="0"/>
          <w:lang w:val="en-GB"/>
        </w:rPr>
        <w:br w:type="page"/>
      </w:r>
      <w:bookmarkStart w:id="9" w:name="_Toc256000005"/>
      <w:r w:rsidRPr="00D9395F" w:rsidR="00A56839">
        <w:rPr>
          <w:noProof w:val="0"/>
          <w:lang w:val="en-GB"/>
        </w:rPr>
        <w:t>Procedure</w:t>
      </w:r>
      <w:bookmarkEnd w:id="9"/>
    </w:p>
    <w:p w:rsidR="0086313F" w:rsidRPr="0086313F" w:rsidP="0086313F" w14:paraId="58884D30" w14:textId="661431C8">
      <w:pPr>
        <w:spacing w:after="240"/>
        <w:jc w:val="both"/>
        <w:rPr>
          <w:rFonts w:eastAsia="SimSun" w:cstheme="minorHAnsi"/>
        </w:rPr>
      </w:pPr>
      <w:bookmarkStart w:id="10" w:name="_Hlk142992485"/>
      <w:r w:rsidRPr="0086313F">
        <w:rPr>
          <w:rFonts w:eastAsia="SimSun" w:cstheme="minorHAnsi"/>
        </w:rPr>
        <w:t>Manage corrective and/or preventive actions (CAPA): The Manage Corrective and/or Preventive Actions (CAPA) Process establishes and defines when and how containments, corrections, corrective actions, and/or preventive actions are undertaken. These actions should be commensurate with the significance, effect or risk of the nonconformity or potential nonconformity</w:t>
      </w:r>
      <w:r w:rsidR="00337FCE">
        <w:rPr>
          <w:rFonts w:eastAsia="SimSun" w:cstheme="minorHAnsi"/>
        </w:rPr>
        <w:t xml:space="preserve"> </w:t>
      </w:r>
      <w:r w:rsidRPr="00350248" w:rsidR="00337FCE">
        <w:t xml:space="preserve">and be taken without undue delay. </w:t>
      </w:r>
    </w:p>
    <w:p w:rsidR="00F8291E" w:rsidP="0086313F" w14:paraId="1A59F03F" w14:textId="44ED4DB8">
      <w:pPr>
        <w:spacing w:after="240"/>
        <w:jc w:val="both"/>
        <w:rPr>
          <w:rFonts w:eastAsia="SimSun" w:cstheme="minorHAnsi"/>
        </w:rPr>
      </w:pPr>
      <w:r w:rsidRPr="0086313F">
        <w:rPr>
          <w:rFonts w:eastAsia="SimSun" w:cstheme="minorHAnsi"/>
        </w:rPr>
        <w:t>All activities required in this process, including those for identifying the nature of the nonconformance, the results of any investigation and action taken, and the implementation of corrective and preventive actions</w:t>
      </w:r>
      <w:r w:rsidR="0007674D">
        <w:rPr>
          <w:rFonts w:eastAsia="SimSun" w:cstheme="minorHAnsi"/>
        </w:rPr>
        <w:t>,</w:t>
      </w:r>
      <w:r w:rsidRPr="0086313F">
        <w:rPr>
          <w:rFonts w:eastAsia="SimSun" w:cstheme="minorHAnsi"/>
        </w:rPr>
        <w:t xml:space="preserve"> including verification and validation activities, shall be documented and maintained.</w:t>
      </w:r>
    </w:p>
    <w:p w:rsidR="00B01A14" w:rsidP="003E3F4B" w14:paraId="5C586B14" w14:textId="182517D0">
      <w:pPr>
        <w:spacing w:after="240"/>
        <w:jc w:val="center"/>
        <w:rPr>
          <w:rFonts w:eastAsia="SimSun" w:cstheme="minorHAnsi"/>
        </w:rPr>
      </w:pPr>
      <w:r w:rsidRPr="00D52003">
        <w:rPr>
          <w:noProof/>
        </w:rPr>
        <w:drawing>
          <wp:inline distT="0" distB="0" distL="0" distR="0">
            <wp:extent cx="5398770" cy="3445460"/>
            <wp:effectExtent l="0" t="0" r="0" b="3175"/>
            <wp:docPr id="1116781253" name="Picture 1" descr="A diagram of quality event manage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781253" name="Picture 1" descr="A diagram of quality event management&#10;&#10;AI-generated content may be incorrect."/>
                    <pic:cNvPicPr/>
                  </pic:nvPicPr>
                  <pic:blipFill>
                    <a:blip xmlns:r="http://schemas.openxmlformats.org/officeDocument/2006/relationships" r:embed="rId15"/>
                    <a:stretch>
                      <a:fillRect/>
                    </a:stretch>
                  </pic:blipFill>
                  <pic:spPr>
                    <a:xfrm>
                      <a:off x="0" y="0"/>
                      <a:ext cx="5407120" cy="3450789"/>
                    </a:xfrm>
                    <a:prstGeom prst="rect">
                      <a:avLst/>
                    </a:prstGeom>
                  </pic:spPr>
                </pic:pic>
              </a:graphicData>
            </a:graphic>
          </wp:inline>
        </w:drawing>
      </w:r>
    </w:p>
    <w:p w:rsidR="00793BD5" w:rsidP="009E663E" w14:paraId="154F67EC" w14:textId="6EEC8C0A">
      <w:pPr>
        <w:jc w:val="center"/>
      </w:pPr>
      <w:r w:rsidRPr="005B6C7A">
        <w:rPr>
          <w:b/>
          <w:bCs/>
          <w:i/>
          <w:iCs/>
          <w:lang w:eastAsia="nl-NL"/>
        </w:rPr>
        <w:t>Figure A – Quality Event Management and CAPA Process Overview</w:t>
      </w:r>
      <w:bookmarkEnd w:id="10"/>
      <w:r w:rsidRPr="00D9395F" w:rsidR="00D7120F">
        <w:br w:type="page"/>
      </w:r>
    </w:p>
    <w:p w:rsidR="00C4588E" w:rsidRPr="00856F74" w:rsidP="008E4B6C" w14:paraId="39517A5C" w14:textId="615BE6E1">
      <w:pPr>
        <w:pStyle w:val="Heading2"/>
      </w:pPr>
      <w:bookmarkStart w:id="11" w:name="_Toc256000006"/>
      <w:r w:rsidRPr="00856F74">
        <w:t>Quality Event Management</w:t>
      </w:r>
      <w:bookmarkEnd w:id="11"/>
    </w:p>
    <w:p w:rsidR="00577FBA" w:rsidP="002A66E6" w14:paraId="721A3296" w14:textId="77777777">
      <w:pPr>
        <w:jc w:val="both"/>
      </w:pPr>
      <w:r>
        <w:t>Sources of Quality Data within the Philips Quality System Elements are monitored and analysed at defined frequencies, utilizing defined methods of analysis, to identify existing and potential product, process, and quality system nonconformances. Appropriate statistical methodology is employed where necessary to detect recurring quality problems.</w:t>
      </w:r>
    </w:p>
    <w:p w:rsidR="00577FBA" w:rsidP="002A66E6" w14:paraId="72244623" w14:textId="77777777">
      <w:pPr>
        <w:jc w:val="both"/>
      </w:pPr>
    </w:p>
    <w:p w:rsidR="00577FBA" w:rsidP="002A66E6" w14:paraId="15D8DABE" w14:textId="77777777">
      <w:pPr>
        <w:jc w:val="both"/>
      </w:pPr>
      <w:r>
        <w:t>The methods of monitoring and analysis of quality data, including the triggers for required escalation to the Quality Event process shall be documented within each of the sub-systems. The procedures shall include requirements for analysing processes, work operations, quality nonconformances and concessions, quality audit reports, quality records, service records, complaints, returned product, and other sources of quality data to identify existing and potential causes of nonconforming product, or other quality problems that may require action(s).</w:t>
      </w:r>
    </w:p>
    <w:p w:rsidR="00577FBA" w:rsidP="002A66E6" w14:paraId="7C1A02EF" w14:textId="77777777">
      <w:pPr>
        <w:jc w:val="both"/>
      </w:pPr>
    </w:p>
    <w:p w:rsidR="00577FBA" w:rsidP="002A66E6" w14:paraId="2AE76989" w14:textId="77777777">
      <w:pPr>
        <w:jc w:val="both"/>
      </w:pPr>
      <w:r>
        <w:t>Assessments are conducted at least annually as an input to Management Review to ensure that the triggers for escalation to the Quality Event process from the QMS Sub-Systems are timely and appropriate to the scope of the QMS, ensuring visibility to risks to meeting the Quality Policy are included. (This includes risks to product safety and effectiveness, product quality, non-compliance to a required regulation/standard, systemic non-conformances.)</w:t>
      </w:r>
    </w:p>
    <w:p w:rsidR="00577FBA" w:rsidP="002A66E6" w14:paraId="47DB779F" w14:textId="77777777">
      <w:pPr>
        <w:jc w:val="both"/>
      </w:pPr>
    </w:p>
    <w:p w:rsidR="002A66E6" w:rsidP="002A66E6" w14:paraId="2C770880" w14:textId="77777777">
      <w:pPr>
        <w:jc w:val="both"/>
      </w:pPr>
      <w:r>
        <w:t>Not all issues escalated to the Quality Event process will result in a CAPA. The Quality Event is evaluated to determine if corrective and/or preventive actions (CAPA) are indicated based on risk, and if so, is then escalated to a CAPA without undue delay. Quality Events which indicate a safety / potential safety non-conformance which has escaped Philips control must be escalated to the CAPA process.</w:t>
      </w:r>
    </w:p>
    <w:p w:rsidR="002A66E6" w:rsidP="002A66E6" w14:paraId="769555F1" w14:textId="77777777">
      <w:pPr>
        <w:jc w:val="both"/>
      </w:pPr>
    </w:p>
    <w:p w:rsidR="002A66E6" w:rsidP="002A66E6" w14:paraId="78B6545C" w14:textId="77777777">
      <w:pPr>
        <w:jc w:val="both"/>
      </w:pPr>
      <w:r>
        <w:t>Quality Events that do not proceed to a CAPA shall document the necessary action(s) such as correction(s), including verification and/or validation of the actions, to address the problem. Actions shall be taken without undue delay appropriate to the risk.</w:t>
      </w:r>
    </w:p>
    <w:p w:rsidR="002A66E6" w:rsidP="002A66E6" w14:paraId="79021190" w14:textId="77777777">
      <w:pPr>
        <w:jc w:val="both"/>
      </w:pPr>
    </w:p>
    <w:p w:rsidR="00F2632D" w:rsidP="002A66E6" w14:paraId="2C663E15" w14:textId="05CF33C7">
      <w:pPr>
        <w:jc w:val="both"/>
      </w:pPr>
      <w:r>
        <w:t>The Quality Event record is approved for closure when all actions are verified complete, documented, and closed in the record.</w:t>
      </w:r>
    </w:p>
    <w:p w:rsidR="006245F6" w:rsidP="002A66E6" w14:paraId="5EB47656" w14:textId="77777777">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tblPr>
      <w:tblGrid>
        <w:gridCol w:w="2772"/>
        <w:gridCol w:w="8442"/>
        <w:gridCol w:w="3906"/>
        <w:gridCol w:w="6"/>
      </w:tblGrid>
      <w:tr w14:paraId="3BAE7E7F" w14:textId="77777777" w:rsidTr="000E2D37">
        <w:tblPrEx>
          <w:tblW w:w="5000" w:type="pct"/>
          <w:tblLayout w:type="fixed"/>
          <w:tblLook w:val="01E0"/>
        </w:tblPrEx>
        <w:tc>
          <w:tcPr>
            <w:tcW w:w="15126" w:type="dxa"/>
            <w:gridSpan w:val="4"/>
            <w:shd w:val="clear" w:color="auto" w:fill="D9D9D9" w:themeFill="background1" w:themeFillShade="D9"/>
          </w:tcPr>
          <w:p w:rsidR="006245F6" w:rsidRPr="00AA1CC8" w:rsidP="00271F95" w14:paraId="1326343B" w14:textId="556C4EB6">
            <w:pPr>
              <w:jc w:val="both"/>
              <w:rPr>
                <w:rFonts w:eastAsia="SimSun"/>
                <w:b/>
                <w:bCs/>
              </w:rPr>
            </w:pPr>
            <w:r w:rsidRPr="00E520B6">
              <w:rPr>
                <w:rFonts w:eastAsia="SimSun"/>
                <w:b/>
                <w:bCs/>
              </w:rPr>
              <w:t xml:space="preserve">List of Documents Related to The </w:t>
            </w:r>
            <w:r>
              <w:rPr>
                <w:rFonts w:eastAsia="SimSun"/>
                <w:b/>
                <w:bCs/>
              </w:rPr>
              <w:t>Activity</w:t>
            </w:r>
          </w:p>
        </w:tc>
      </w:tr>
      <w:tr w14:paraId="14AB96AD" w14:textId="77777777" w:rsidTr="000E2D37">
        <w:tblPrEx>
          <w:tblW w:w="5000" w:type="pct"/>
          <w:tblLayout w:type="fixed"/>
          <w:tblLook w:val="01E0"/>
        </w:tblPrEx>
        <w:trPr>
          <w:gridAfter w:val="1"/>
          <w:wAfter w:w="6" w:type="dxa"/>
        </w:trPr>
        <w:tc>
          <w:tcPr>
            <w:tcW w:w="2772" w:type="dxa"/>
            <w:shd w:val="clear" w:color="auto" w:fill="D9D9D9" w:themeFill="background1" w:themeFillShade="D9"/>
          </w:tcPr>
          <w:p w:rsidR="006245F6" w:rsidRPr="00AA1CC8" w:rsidP="00271F95" w14:paraId="3037976B" w14:textId="77777777">
            <w:pPr>
              <w:jc w:val="both"/>
              <w:rPr>
                <w:rFonts w:eastAsia="SimSun"/>
                <w:b/>
                <w:bCs/>
              </w:rPr>
            </w:pPr>
            <w:r w:rsidRPr="00AA1CC8">
              <w:rPr>
                <w:rFonts w:eastAsia="SimSun"/>
                <w:b/>
                <w:bCs/>
              </w:rPr>
              <w:t>Document Number</w:t>
            </w:r>
          </w:p>
        </w:tc>
        <w:tc>
          <w:tcPr>
            <w:tcW w:w="8442" w:type="dxa"/>
            <w:shd w:val="clear" w:color="auto" w:fill="D9D9D9" w:themeFill="background1" w:themeFillShade="D9"/>
          </w:tcPr>
          <w:p w:rsidR="006245F6" w:rsidRPr="00AA1CC8" w:rsidP="00271F95" w14:paraId="5FB8B012" w14:textId="77777777">
            <w:pPr>
              <w:jc w:val="both"/>
              <w:rPr>
                <w:rFonts w:eastAsia="SimSun"/>
                <w:b/>
                <w:bCs/>
              </w:rPr>
            </w:pPr>
            <w:r w:rsidRPr="00AA1CC8">
              <w:rPr>
                <w:rFonts w:eastAsia="SimSun"/>
                <w:b/>
                <w:bCs/>
              </w:rPr>
              <w:t>Document Name</w:t>
            </w:r>
          </w:p>
        </w:tc>
        <w:tc>
          <w:tcPr>
            <w:tcW w:w="3906" w:type="dxa"/>
            <w:shd w:val="clear" w:color="auto" w:fill="D9D9D9" w:themeFill="background1" w:themeFillShade="D9"/>
          </w:tcPr>
          <w:p w:rsidR="006245F6" w:rsidRPr="00AA1CC8" w:rsidP="00271F95" w14:paraId="4B479853" w14:textId="77777777">
            <w:pPr>
              <w:jc w:val="both"/>
              <w:rPr>
                <w:rFonts w:eastAsia="SimSun"/>
                <w:b/>
                <w:bCs/>
              </w:rPr>
            </w:pPr>
            <w:r w:rsidRPr="00AA1CC8">
              <w:rPr>
                <w:rFonts w:eastAsia="SimSun"/>
                <w:b/>
                <w:bCs/>
              </w:rPr>
              <w:t>Deliverable / Record / Type / Other</w:t>
            </w:r>
          </w:p>
        </w:tc>
      </w:tr>
      <w:tr w14:paraId="35CED2E9" w14:textId="77777777" w:rsidTr="00271F95">
        <w:tblPrEx>
          <w:tblW w:w="5000" w:type="pct"/>
          <w:tblLayout w:type="fixed"/>
          <w:tblLook w:val="01E0"/>
        </w:tblPrEx>
        <w:trPr>
          <w:gridAfter w:val="1"/>
          <w:wAfter w:w="6" w:type="dxa"/>
          <w:trHeight w:val="27"/>
        </w:trPr>
        <w:tc>
          <w:tcPr>
            <w:tcW w:w="2772" w:type="dxa"/>
          </w:tcPr>
          <w:p w:rsidR="00B2749B" w:rsidRPr="00D9395F" w:rsidP="00B2749B" w14:paraId="15C01B41" w14:textId="643D4813">
            <w:pPr>
              <w:keepLines/>
              <w:rPr>
                <w:lang w:bidi="he-IL"/>
              </w:rPr>
            </w:pPr>
            <w:r w:rsidRPr="00670540">
              <w:t>2005002046</w:t>
            </w:r>
          </w:p>
        </w:tc>
        <w:tc>
          <w:tcPr>
            <w:tcW w:w="8442" w:type="dxa"/>
          </w:tcPr>
          <w:p w:rsidR="00B2749B" w:rsidRPr="00D9395F" w:rsidP="00670540" w14:paraId="05E24D21" w14:textId="6C7A618C">
            <w:pPr>
              <w:keepLines/>
            </w:pPr>
            <w:r w:rsidRPr="00670540">
              <w:t>CAPA Sub-System Inventory Template (NextGen)</w:t>
            </w:r>
          </w:p>
        </w:tc>
        <w:tc>
          <w:tcPr>
            <w:tcW w:w="3906" w:type="dxa"/>
          </w:tcPr>
          <w:p w:rsidR="00B2749B" w:rsidRPr="00D9395F" w:rsidP="00B2749B" w14:paraId="55B5AD86" w14:textId="77777777">
            <w:pPr>
              <w:keepLines/>
            </w:pPr>
            <w:r>
              <w:t>Template</w:t>
            </w:r>
          </w:p>
        </w:tc>
      </w:tr>
      <w:tr w14:paraId="2A61985E" w14:textId="77777777" w:rsidTr="00271F95">
        <w:tblPrEx>
          <w:tblW w:w="5000" w:type="pct"/>
          <w:tblLayout w:type="fixed"/>
          <w:tblLook w:val="01E0"/>
        </w:tblPrEx>
        <w:trPr>
          <w:gridAfter w:val="1"/>
          <w:wAfter w:w="6" w:type="dxa"/>
          <w:trHeight w:val="27"/>
        </w:trPr>
        <w:tc>
          <w:tcPr>
            <w:tcW w:w="2772" w:type="dxa"/>
          </w:tcPr>
          <w:p w:rsidR="00B2749B" w:rsidRPr="00915B55" w:rsidP="0065555E" w14:paraId="6E05A1CB" w14:textId="72185127">
            <w:pPr>
              <w:keepLines/>
              <w:rPr>
                <w:lang w:bidi="he-IL"/>
              </w:rPr>
            </w:pPr>
            <w:r w:rsidRPr="0065555E">
              <w:rPr>
                <w:lang w:bidi="he-IL"/>
              </w:rPr>
              <w:t>2005002045</w:t>
            </w:r>
          </w:p>
        </w:tc>
        <w:tc>
          <w:tcPr>
            <w:tcW w:w="8442" w:type="dxa"/>
          </w:tcPr>
          <w:p w:rsidR="00B2749B" w:rsidRPr="00915B55" w:rsidP="00B2749B" w14:paraId="691CE0EE" w14:textId="0093D5BD">
            <w:pPr>
              <w:keepLines/>
            </w:pPr>
            <w:r w:rsidRPr="0065555E">
              <w:rPr>
                <w:lang w:val="en-US" w:eastAsia="nl-NL"/>
              </w:rPr>
              <w:t>Quality Event Management and CAPA Tool Manual ITSUI (NextGen)</w:t>
            </w:r>
          </w:p>
        </w:tc>
        <w:tc>
          <w:tcPr>
            <w:tcW w:w="3906" w:type="dxa"/>
          </w:tcPr>
          <w:p w:rsidR="00B2749B" w:rsidP="00B2749B" w14:paraId="13EDF1CA" w14:textId="5E3D8A1C">
            <w:pPr>
              <w:keepLines/>
            </w:pPr>
            <w:r>
              <w:t>IT System User Instruction</w:t>
            </w:r>
          </w:p>
        </w:tc>
      </w:tr>
    </w:tbl>
    <w:p w:rsidR="007C55A0" w:rsidP="002A66E6" w14:paraId="79F0E42D" w14:textId="77777777">
      <w:pPr>
        <w:jc w:val="both"/>
      </w:pPr>
    </w:p>
    <w:p w:rsidR="00DC652C" w:rsidP="00637B53" w14:paraId="7468B158" w14:textId="52A124CF">
      <w:pPr>
        <w:pStyle w:val="Heading2"/>
      </w:pPr>
      <w:bookmarkStart w:id="12" w:name="_Toc256000007"/>
      <w:r>
        <w:t>Corrective and Preventive Action (CAPA) Investigation and Action</w:t>
      </w:r>
      <w:bookmarkEnd w:id="12"/>
    </w:p>
    <w:p w:rsidR="00DC652C" w:rsidP="00DC652C" w14:paraId="6F686CD6" w14:textId="77777777">
      <w:r>
        <w:t>Problems which proceed to CAPA are investigated further, ensuring to:</w:t>
      </w:r>
    </w:p>
    <w:p w:rsidR="00DC652C" w:rsidP="00B17F38" w14:paraId="4B290434" w14:textId="003299F6">
      <w:pPr>
        <w:pStyle w:val="ListParagraph"/>
        <w:numPr>
          <w:ilvl w:val="0"/>
          <w:numId w:val="22"/>
        </w:numPr>
        <w:jc w:val="both"/>
      </w:pPr>
      <w:r>
        <w:t>Investigate the cause</w:t>
      </w:r>
      <w:r w:rsidR="004A31A4">
        <w:t>(s)</w:t>
      </w:r>
      <w:r>
        <w:t xml:space="preserve"> of the CAPA problem </w:t>
      </w:r>
      <w:r w:rsidR="00D76031">
        <w:t xml:space="preserve">/ potential problem </w:t>
      </w:r>
      <w:r>
        <w:t>relating to product, processes, and the quality system. The problem(s) shall be evaluated to determine scope, risk, and impact.</w:t>
      </w:r>
    </w:p>
    <w:p w:rsidR="00DC652C" w:rsidP="00B17F38" w14:paraId="7F930B04" w14:textId="7DB0EC3D">
      <w:pPr>
        <w:pStyle w:val="ListParagraph"/>
        <w:numPr>
          <w:ilvl w:val="0"/>
          <w:numId w:val="22"/>
        </w:numPr>
        <w:jc w:val="both"/>
      </w:pPr>
      <w:r>
        <w:t xml:space="preserve">Determine root cause(s), where possible, documenting the activities, tools, methods, and statistical approaches used to support the analysis and determination of the root cause. If root cause(s) cannot be determined, then probable cause(s) shall be identified. </w:t>
      </w:r>
    </w:p>
    <w:p w:rsidR="00DC652C" w:rsidP="00B17F38" w14:paraId="471A8746" w14:textId="107A9F93">
      <w:pPr>
        <w:pStyle w:val="ListParagraph"/>
        <w:numPr>
          <w:ilvl w:val="0"/>
          <w:numId w:val="22"/>
        </w:numPr>
        <w:jc w:val="both"/>
      </w:pPr>
      <w:r>
        <w:t>Identify the action(s) needed to establish containment to limit the impact, isolate the effects and/or prevent spreading of CAPA problem.</w:t>
      </w:r>
    </w:p>
    <w:p w:rsidR="00DC652C" w:rsidP="00B17F38" w14:paraId="5FC454C8" w14:textId="6BE70A19">
      <w:pPr>
        <w:pStyle w:val="ListParagraph"/>
        <w:numPr>
          <w:ilvl w:val="0"/>
          <w:numId w:val="22"/>
        </w:numPr>
        <w:jc w:val="both"/>
      </w:pPr>
      <w:r>
        <w:t>Ensure that information regarding non-conforming product and quality problems is disseminated to those directly responsible for assuring the quality of such product or the prevention of such problems to take action to control and correct it</w:t>
      </w:r>
      <w:r w:rsidR="00E06279">
        <w:t xml:space="preserve"> as well as </w:t>
      </w:r>
      <w:r w:rsidR="00662EAC">
        <w:t>required notifications to external parties</w:t>
      </w:r>
      <w:r w:rsidR="00A43086">
        <w:t>.</w:t>
      </w:r>
    </w:p>
    <w:p w:rsidR="00DC652C" w:rsidP="00B17F38" w14:paraId="09F55A05" w14:textId="7FD41C9B">
      <w:pPr>
        <w:pStyle w:val="ListParagraph"/>
        <w:numPr>
          <w:ilvl w:val="0"/>
          <w:numId w:val="22"/>
        </w:numPr>
        <w:jc w:val="both"/>
      </w:pPr>
      <w:r>
        <w:t xml:space="preserve">Identify appropriate action(s) proportionate to the effects of the non-conformances </w:t>
      </w:r>
      <w:r w:rsidR="00971A08">
        <w:t>/ potential no</w:t>
      </w:r>
      <w:r w:rsidR="00EC5B95">
        <w:t>n</w:t>
      </w:r>
      <w:r w:rsidR="00907EBF">
        <w:t xml:space="preserve">-conformances </w:t>
      </w:r>
      <w:r w:rsidR="00063534">
        <w:t xml:space="preserve">identified </w:t>
      </w:r>
      <w:r>
        <w:t>to correct and prevent recurrence of non-conforming product and quality problems without undue delay. This may include corrections, corrective actions, and/or preventive actions including updating the methods, processes and/or procedures with any changes needed to correct and prevent identified quality problems.</w:t>
      </w:r>
    </w:p>
    <w:p w:rsidR="00DC652C" w:rsidP="00B17F38" w14:paraId="248B31BB" w14:textId="197B5719">
      <w:pPr>
        <w:pStyle w:val="ListParagraph"/>
        <w:numPr>
          <w:ilvl w:val="0"/>
          <w:numId w:val="22"/>
        </w:numPr>
        <w:jc w:val="both"/>
      </w:pPr>
      <w:r>
        <w:t>Review and update product risk documentation as appropriate if the nonconformance / potential nonconformance is directly impacting</w:t>
      </w:r>
      <w:r w:rsidRPr="009B542C" w:rsidR="009B542C">
        <w:t xml:space="preserve"> </w:t>
      </w:r>
      <w:r w:rsidR="009B542C">
        <w:t>product</w:t>
      </w:r>
      <w:r>
        <w:t xml:space="preserve">. </w:t>
      </w:r>
    </w:p>
    <w:p w:rsidR="00DC652C" w:rsidP="00B17F38" w14:paraId="0AFFAA74" w14:textId="7653BFE1">
      <w:pPr>
        <w:pStyle w:val="ListParagraph"/>
        <w:numPr>
          <w:ilvl w:val="0"/>
          <w:numId w:val="22"/>
        </w:numPr>
        <w:jc w:val="both"/>
      </w:pPr>
      <w:r>
        <w:t xml:space="preserve">Verify and/or validate the proposed corrections, corrective and/or preventive actions prior to implementation to confirm the actions are likely to be effective and do not adversely affect the ability to meet applicable regulatory requirements or the safety and performance of the finished device / product / process. </w:t>
      </w:r>
    </w:p>
    <w:p w:rsidR="00DC652C" w:rsidP="00B17F38" w14:paraId="0D3ADD9D" w14:textId="47C16254">
      <w:pPr>
        <w:pStyle w:val="ListParagraph"/>
        <w:numPr>
          <w:ilvl w:val="0"/>
          <w:numId w:val="22"/>
        </w:numPr>
        <w:jc w:val="both"/>
      </w:pPr>
      <w:r>
        <w:t>Verify the implementation of corrections, corrective and/or preventive actions, supported with objective evidence for their implementation, which includes all changes in methods and procedures needed to correct and prevent the identified quality problems.</w:t>
      </w:r>
    </w:p>
    <w:p w:rsidR="00DC652C" w:rsidP="00B17F38" w14:paraId="26548FBA" w14:textId="1D457C75">
      <w:pPr>
        <w:pStyle w:val="ListParagraph"/>
        <w:numPr>
          <w:ilvl w:val="0"/>
          <w:numId w:val="22"/>
        </w:numPr>
        <w:jc w:val="both"/>
      </w:pPr>
      <w:r>
        <w:t>Implement action(s) without undue delay, and within the dates specified in the CAPA Action Plan. (Date Due extensions may be permitted with appropriate assessment and approval.)</w:t>
      </w:r>
    </w:p>
    <w:p w:rsidR="00DC652C" w:rsidP="00B17F38" w14:paraId="37D9F1E9" w14:textId="027DF858">
      <w:pPr>
        <w:pStyle w:val="ListParagraph"/>
        <w:numPr>
          <w:ilvl w:val="0"/>
          <w:numId w:val="22"/>
        </w:numPr>
        <w:jc w:val="both"/>
      </w:pPr>
      <w:r>
        <w:t>Confirm the effectiveness of the actions taken to prevent recurrence / occurrence of the problem, using sound statistical techniques where appropriate.</w:t>
      </w:r>
      <w:r w:rsidR="00CC63A8">
        <w:t xml:space="preserve"> Confirm preventive actions have effectively reduced or eliminated the risk of the potential nonconformance. </w:t>
      </w:r>
      <w:r>
        <w:t>Document all activities, results, conclusions, and objective evidence to support conclusions within the CAPA record, ensuring good documentation practices and privacy requirements are met. When objective evidence is not required or available, a written rationale is required.</w:t>
      </w:r>
    </w:p>
    <w:p w:rsidR="00E26E4F" w:rsidP="00B17F38" w14:paraId="62965463" w14:textId="54849047">
      <w:pPr>
        <w:pStyle w:val="ListParagraph"/>
        <w:numPr>
          <w:ilvl w:val="0"/>
          <w:numId w:val="22"/>
        </w:numPr>
        <w:jc w:val="both"/>
      </w:pPr>
      <w:r>
        <w:t>The CAPA record is approved for closure when the effectiveness criteria have been successfully met and documented, all CAPA tasks and actions are verified complete and closed in the record.</w:t>
      </w:r>
    </w:p>
    <w:p w:rsidR="00DC652C" w:rsidP="00DC652C" w14:paraId="0ACE302C" w14:textId="77777777"/>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tblPr>
      <w:tblGrid>
        <w:gridCol w:w="2772"/>
        <w:gridCol w:w="8442"/>
        <w:gridCol w:w="3906"/>
        <w:gridCol w:w="6"/>
      </w:tblGrid>
      <w:tr w14:paraId="24B9058A" w14:textId="77777777" w:rsidTr="000E2D37">
        <w:tblPrEx>
          <w:tblW w:w="5000" w:type="pct"/>
          <w:tblLayout w:type="fixed"/>
          <w:tblLook w:val="01E0"/>
        </w:tblPrEx>
        <w:tc>
          <w:tcPr>
            <w:tcW w:w="15126" w:type="dxa"/>
            <w:gridSpan w:val="4"/>
            <w:shd w:val="clear" w:color="auto" w:fill="D9D9D9" w:themeFill="background1" w:themeFillShade="D9"/>
          </w:tcPr>
          <w:p w:rsidR="00637B53" w:rsidRPr="00AA1CC8" w:rsidP="00271F95" w14:paraId="0929D40F" w14:textId="77777777">
            <w:pPr>
              <w:jc w:val="both"/>
              <w:rPr>
                <w:rFonts w:eastAsia="SimSun"/>
                <w:b/>
                <w:bCs/>
              </w:rPr>
            </w:pPr>
            <w:r w:rsidRPr="00E520B6">
              <w:rPr>
                <w:rFonts w:eastAsia="SimSun"/>
                <w:b/>
                <w:bCs/>
              </w:rPr>
              <w:t xml:space="preserve">List of Documents Related to The </w:t>
            </w:r>
            <w:r>
              <w:rPr>
                <w:rFonts w:eastAsia="SimSun"/>
                <w:b/>
                <w:bCs/>
              </w:rPr>
              <w:t>Activity</w:t>
            </w:r>
          </w:p>
        </w:tc>
      </w:tr>
      <w:tr w14:paraId="1F534E24" w14:textId="77777777" w:rsidTr="000E2D37">
        <w:tblPrEx>
          <w:tblW w:w="5000" w:type="pct"/>
          <w:tblLayout w:type="fixed"/>
          <w:tblLook w:val="01E0"/>
        </w:tblPrEx>
        <w:trPr>
          <w:gridAfter w:val="1"/>
          <w:wAfter w:w="6" w:type="dxa"/>
        </w:trPr>
        <w:tc>
          <w:tcPr>
            <w:tcW w:w="2772" w:type="dxa"/>
            <w:shd w:val="clear" w:color="auto" w:fill="D9D9D9" w:themeFill="background1" w:themeFillShade="D9"/>
          </w:tcPr>
          <w:p w:rsidR="00637B53" w:rsidRPr="00AA1CC8" w:rsidP="00271F95" w14:paraId="69163A8C" w14:textId="77777777">
            <w:pPr>
              <w:jc w:val="both"/>
              <w:rPr>
                <w:rFonts w:eastAsia="SimSun"/>
                <w:b/>
                <w:bCs/>
              </w:rPr>
            </w:pPr>
            <w:r w:rsidRPr="00AA1CC8">
              <w:rPr>
                <w:rFonts w:eastAsia="SimSun"/>
                <w:b/>
                <w:bCs/>
              </w:rPr>
              <w:t>Document Number</w:t>
            </w:r>
          </w:p>
        </w:tc>
        <w:tc>
          <w:tcPr>
            <w:tcW w:w="8442" w:type="dxa"/>
            <w:shd w:val="clear" w:color="auto" w:fill="D9D9D9" w:themeFill="background1" w:themeFillShade="D9"/>
          </w:tcPr>
          <w:p w:rsidR="00637B53" w:rsidRPr="00AA1CC8" w:rsidP="00271F95" w14:paraId="14D10EA3" w14:textId="77777777">
            <w:pPr>
              <w:jc w:val="both"/>
              <w:rPr>
                <w:rFonts w:eastAsia="SimSun"/>
                <w:b/>
                <w:bCs/>
              </w:rPr>
            </w:pPr>
            <w:r w:rsidRPr="00AA1CC8">
              <w:rPr>
                <w:rFonts w:eastAsia="SimSun"/>
                <w:b/>
                <w:bCs/>
              </w:rPr>
              <w:t>Document Name</w:t>
            </w:r>
          </w:p>
        </w:tc>
        <w:tc>
          <w:tcPr>
            <w:tcW w:w="3906" w:type="dxa"/>
            <w:shd w:val="clear" w:color="auto" w:fill="D9D9D9" w:themeFill="background1" w:themeFillShade="D9"/>
          </w:tcPr>
          <w:p w:rsidR="00637B53" w:rsidRPr="00AA1CC8" w:rsidP="00271F95" w14:paraId="332B4DC5" w14:textId="77777777">
            <w:pPr>
              <w:jc w:val="both"/>
              <w:rPr>
                <w:rFonts w:eastAsia="SimSun"/>
                <w:b/>
                <w:bCs/>
              </w:rPr>
            </w:pPr>
            <w:r w:rsidRPr="00AA1CC8">
              <w:rPr>
                <w:rFonts w:eastAsia="SimSun"/>
                <w:b/>
                <w:bCs/>
              </w:rPr>
              <w:t>Deliverable / Record / Type / Other</w:t>
            </w:r>
          </w:p>
        </w:tc>
      </w:tr>
      <w:tr w14:paraId="451EFAE6" w14:textId="77777777" w:rsidTr="00271F95">
        <w:tblPrEx>
          <w:tblW w:w="5000" w:type="pct"/>
          <w:tblLayout w:type="fixed"/>
          <w:tblLook w:val="01E0"/>
        </w:tblPrEx>
        <w:trPr>
          <w:gridAfter w:val="1"/>
          <w:wAfter w:w="6" w:type="dxa"/>
          <w:trHeight w:val="27"/>
        </w:trPr>
        <w:tc>
          <w:tcPr>
            <w:tcW w:w="2772" w:type="dxa"/>
          </w:tcPr>
          <w:p w:rsidR="00B2749B" w:rsidRPr="00915B55" w:rsidP="0065555E" w14:paraId="526A3EF9" w14:textId="372C8C66">
            <w:pPr>
              <w:keepLines/>
            </w:pPr>
            <w:r w:rsidRPr="0065555E">
              <w:t>2005002045</w:t>
            </w:r>
          </w:p>
        </w:tc>
        <w:tc>
          <w:tcPr>
            <w:tcW w:w="8442" w:type="dxa"/>
          </w:tcPr>
          <w:p w:rsidR="00B2749B" w:rsidRPr="00915B55" w:rsidP="0065555E" w14:paraId="50FEBF22" w14:textId="2310C97E">
            <w:pPr>
              <w:keepLines/>
            </w:pPr>
            <w:r w:rsidRPr="0065555E">
              <w:t>Quality Event Management and CAPA Tool Manual ITSUI (NextGen)</w:t>
            </w:r>
          </w:p>
        </w:tc>
        <w:tc>
          <w:tcPr>
            <w:tcW w:w="3906" w:type="dxa"/>
          </w:tcPr>
          <w:p w:rsidR="00B2749B" w:rsidP="00B2749B" w14:paraId="57F74BAC" w14:textId="77777777">
            <w:pPr>
              <w:keepLines/>
            </w:pPr>
            <w:r>
              <w:t>IT System User Instruction</w:t>
            </w:r>
          </w:p>
        </w:tc>
      </w:tr>
    </w:tbl>
    <w:p w:rsidR="002860F5" w:rsidP="002860F5" w14:paraId="0117E4F9" w14:textId="239B88D3">
      <w:pPr>
        <w:pStyle w:val="Heading2"/>
      </w:pPr>
      <w:bookmarkStart w:id="13" w:name="_Toc256000008"/>
      <w:r>
        <w:t>Oversight of the CAPA and Event Management Process</w:t>
      </w:r>
      <w:bookmarkEnd w:id="13"/>
    </w:p>
    <w:p w:rsidR="002860F5" w:rsidP="002860F5" w14:paraId="0CB7E679" w14:textId="77777777">
      <w:pPr>
        <w:jc w:val="both"/>
      </w:pPr>
      <w:r>
        <w:t xml:space="preserve">Top Management of the QMS shall be accountable for the performance and effectiveness of the Quality Event Management and CAPA process, ensuring that resources are assigned and prioritized to define and execute the actions for each Quality Event and/or CAPA without undue delay. </w:t>
      </w:r>
    </w:p>
    <w:p w:rsidR="002860F5" w:rsidP="002860F5" w14:paraId="06116469" w14:textId="77777777">
      <w:pPr>
        <w:jc w:val="both"/>
      </w:pPr>
      <w:r>
        <w:t xml:space="preserve"> </w:t>
      </w:r>
    </w:p>
    <w:p w:rsidR="002860F5" w:rsidP="002860F5" w14:paraId="6445D4D0" w14:textId="77777777">
      <w:pPr>
        <w:jc w:val="both"/>
      </w:pPr>
      <w:r>
        <w:t>Appropriate monitoring and management processes shall be established to manage the system health and performance of the Quality Event Management and CAPA Process, ensuring that the Quality Event / CAPA program is adequately resourced and prioritized. To enable this, a governance body known as the CAPA Review Board (CRB) shall be defined and have visibility and oversight of the Quality Event Management and CAPA process, escalating to Top Management as appropriate. At minimum, CRB shall review performance metrics to determine the health of the Quality Event Management and CAPA process, identify issues with the system performance and effectiveness, and initiate process improvements as required.</w:t>
      </w:r>
    </w:p>
    <w:p w:rsidR="002860F5" w:rsidP="002860F5" w14:paraId="66022EC0" w14:textId="77777777">
      <w:pPr>
        <w:jc w:val="both"/>
      </w:pPr>
      <w:r>
        <w:t xml:space="preserve"> </w:t>
      </w:r>
    </w:p>
    <w:p w:rsidR="002860F5" w:rsidP="002860F5" w14:paraId="7CC87594" w14:textId="77777777">
      <w:pPr>
        <w:jc w:val="both"/>
      </w:pPr>
      <w:r>
        <w:t>The CAPA Investigation results and action plans shall be reviewed and approved by the CAPA Review Board at the Action Plan Checkpoint to ensure soundness of the investigation, timeliness, and effective impact of actions including resource commitment.</w:t>
      </w:r>
    </w:p>
    <w:p w:rsidR="002860F5" w:rsidP="002860F5" w14:paraId="3153BC4E" w14:textId="77777777">
      <w:pPr>
        <w:jc w:val="both"/>
      </w:pPr>
      <w:r>
        <w:t xml:space="preserve"> </w:t>
      </w:r>
    </w:p>
    <w:p w:rsidR="007C55A0" w:rsidP="003E3F4B" w14:paraId="76CBDD5B" w14:textId="50CB12D5">
      <w:r>
        <w:t>The CRB shall ensure that the results of the CAPA’s and of the Quality Event Management and CAPA Process are communicated to impacted stakeholders, including Top Management</w:t>
      </w:r>
      <w:r w:rsidR="00B2144C">
        <w:t xml:space="preserve">, </w:t>
      </w:r>
      <w:r>
        <w:t xml:space="preserve"> that key CAPA system health information, as well as relevant information on identified quality problems, corrective and preventive actions are submitted for Management Review</w:t>
      </w:r>
      <w:r w:rsidR="00553734">
        <w:t xml:space="preserve"> </w:t>
      </w:r>
      <w:r w:rsidRPr="00350248" w:rsidR="00553734">
        <w:t xml:space="preserve">to ensure </w:t>
      </w:r>
      <w:r w:rsidR="00553734">
        <w:t xml:space="preserve">Event Management data and </w:t>
      </w:r>
      <w:r w:rsidRPr="00350248" w:rsidR="00553734">
        <w:t xml:space="preserve">CAPA outcomes </w:t>
      </w:r>
      <w:r w:rsidR="00553734">
        <w:t>are</w:t>
      </w:r>
      <w:r w:rsidRPr="00350248" w:rsidR="00553734">
        <w:t xml:space="preserve"> evaluated for </w:t>
      </w:r>
      <w:r w:rsidR="00553734">
        <w:t xml:space="preserve">continuous improvement opportunities to contribute to improvement initiatives for the Product or </w:t>
      </w:r>
      <w:r w:rsidRPr="00350248" w:rsidR="00553734">
        <w:t>QMS.</w:t>
      </w:r>
      <w:r w:rsidR="003957ED">
        <w:t xml:space="preserve"> </w:t>
      </w:r>
    </w:p>
    <w:p w:rsidR="00233522" w:rsidP="002860F5" w14:paraId="5AD52FAE" w14:textId="77777777">
      <w:pPr>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tblPr>
      <w:tblGrid>
        <w:gridCol w:w="2772"/>
        <w:gridCol w:w="8442"/>
        <w:gridCol w:w="3906"/>
        <w:gridCol w:w="6"/>
      </w:tblGrid>
      <w:tr w14:paraId="6F9DDD96" w14:textId="77777777" w:rsidTr="000E2D37">
        <w:tblPrEx>
          <w:tblW w:w="5000" w:type="pct"/>
          <w:tblLayout w:type="fixed"/>
          <w:tblLook w:val="01E0"/>
        </w:tblPrEx>
        <w:tc>
          <w:tcPr>
            <w:tcW w:w="15126" w:type="dxa"/>
            <w:gridSpan w:val="4"/>
            <w:shd w:val="clear" w:color="auto" w:fill="D9D9D9" w:themeFill="background1" w:themeFillShade="D9"/>
          </w:tcPr>
          <w:p w:rsidR="00233522" w:rsidRPr="00AA1CC8" w:rsidP="00271F95" w14:paraId="2AC556C0" w14:textId="77777777">
            <w:pPr>
              <w:jc w:val="both"/>
              <w:rPr>
                <w:rFonts w:eastAsia="SimSun"/>
                <w:b/>
                <w:bCs/>
              </w:rPr>
            </w:pPr>
            <w:r w:rsidRPr="00E520B6">
              <w:rPr>
                <w:rFonts w:eastAsia="SimSun"/>
                <w:b/>
                <w:bCs/>
              </w:rPr>
              <w:t xml:space="preserve">List of Documents Related to The </w:t>
            </w:r>
            <w:r>
              <w:rPr>
                <w:rFonts w:eastAsia="SimSun"/>
                <w:b/>
                <w:bCs/>
              </w:rPr>
              <w:t>Activity</w:t>
            </w:r>
          </w:p>
        </w:tc>
      </w:tr>
      <w:tr w14:paraId="474ACBC2" w14:textId="77777777" w:rsidTr="000E2D37">
        <w:tblPrEx>
          <w:tblW w:w="5000" w:type="pct"/>
          <w:tblLayout w:type="fixed"/>
          <w:tblLook w:val="01E0"/>
        </w:tblPrEx>
        <w:trPr>
          <w:gridAfter w:val="1"/>
          <w:wAfter w:w="6" w:type="dxa"/>
        </w:trPr>
        <w:tc>
          <w:tcPr>
            <w:tcW w:w="2772" w:type="dxa"/>
            <w:shd w:val="clear" w:color="auto" w:fill="D9D9D9" w:themeFill="background1" w:themeFillShade="D9"/>
          </w:tcPr>
          <w:p w:rsidR="00233522" w:rsidRPr="00AA1CC8" w:rsidP="00271F95" w14:paraId="164ABB88" w14:textId="77777777">
            <w:pPr>
              <w:jc w:val="both"/>
              <w:rPr>
                <w:rFonts w:eastAsia="SimSun"/>
                <w:b/>
                <w:bCs/>
              </w:rPr>
            </w:pPr>
            <w:r w:rsidRPr="00AA1CC8">
              <w:rPr>
                <w:rFonts w:eastAsia="SimSun"/>
                <w:b/>
                <w:bCs/>
              </w:rPr>
              <w:t>Document Number</w:t>
            </w:r>
          </w:p>
        </w:tc>
        <w:tc>
          <w:tcPr>
            <w:tcW w:w="8442" w:type="dxa"/>
            <w:shd w:val="clear" w:color="auto" w:fill="D9D9D9" w:themeFill="background1" w:themeFillShade="D9"/>
          </w:tcPr>
          <w:p w:rsidR="00233522" w:rsidRPr="00AA1CC8" w:rsidP="00271F95" w14:paraId="4C090395" w14:textId="77777777">
            <w:pPr>
              <w:jc w:val="both"/>
              <w:rPr>
                <w:rFonts w:eastAsia="SimSun"/>
                <w:b/>
                <w:bCs/>
              </w:rPr>
            </w:pPr>
            <w:r w:rsidRPr="00AA1CC8">
              <w:rPr>
                <w:rFonts w:eastAsia="SimSun"/>
                <w:b/>
                <w:bCs/>
              </w:rPr>
              <w:t>Document Name</w:t>
            </w:r>
          </w:p>
        </w:tc>
        <w:tc>
          <w:tcPr>
            <w:tcW w:w="3906" w:type="dxa"/>
            <w:shd w:val="clear" w:color="auto" w:fill="D9D9D9" w:themeFill="background1" w:themeFillShade="D9"/>
          </w:tcPr>
          <w:p w:rsidR="00233522" w:rsidRPr="00AA1CC8" w:rsidP="00271F95" w14:paraId="10DB474B" w14:textId="77777777">
            <w:pPr>
              <w:jc w:val="both"/>
              <w:rPr>
                <w:rFonts w:eastAsia="SimSun"/>
                <w:b/>
                <w:bCs/>
              </w:rPr>
            </w:pPr>
            <w:r w:rsidRPr="00AA1CC8">
              <w:rPr>
                <w:rFonts w:eastAsia="SimSun"/>
                <w:b/>
                <w:bCs/>
              </w:rPr>
              <w:t>Deliverable / Record / Type / Other</w:t>
            </w:r>
          </w:p>
        </w:tc>
      </w:tr>
      <w:tr w14:paraId="1BF308B3" w14:textId="77777777" w:rsidTr="00271F95">
        <w:tblPrEx>
          <w:tblW w:w="5000" w:type="pct"/>
          <w:tblLayout w:type="fixed"/>
          <w:tblLook w:val="01E0"/>
        </w:tblPrEx>
        <w:trPr>
          <w:gridAfter w:val="1"/>
          <w:wAfter w:w="6" w:type="dxa"/>
          <w:trHeight w:val="27"/>
        </w:trPr>
        <w:tc>
          <w:tcPr>
            <w:tcW w:w="2772" w:type="dxa"/>
          </w:tcPr>
          <w:p w:rsidR="00B2749B" w:rsidRPr="00D9395F" w:rsidP="00B2749B" w14:paraId="1B779E35" w14:textId="09AF1D82">
            <w:pPr>
              <w:keepLines/>
            </w:pPr>
            <w:r w:rsidRPr="00670540">
              <w:t>2005002046</w:t>
            </w:r>
          </w:p>
        </w:tc>
        <w:tc>
          <w:tcPr>
            <w:tcW w:w="8442" w:type="dxa"/>
          </w:tcPr>
          <w:p w:rsidR="00B2749B" w:rsidRPr="00D9395F" w:rsidP="00B2749B" w14:paraId="56FD0ABB" w14:textId="62FE5B94">
            <w:pPr>
              <w:keepLines/>
            </w:pPr>
            <w:r w:rsidRPr="00670540">
              <w:rPr>
                <w:lang w:eastAsia="nl-NL"/>
              </w:rPr>
              <w:t>CAPA Sub-System Inventory Template (NextGen)</w:t>
            </w:r>
          </w:p>
        </w:tc>
        <w:tc>
          <w:tcPr>
            <w:tcW w:w="3906" w:type="dxa"/>
          </w:tcPr>
          <w:p w:rsidR="00B2749B" w:rsidRPr="00D9395F" w:rsidP="00B2749B" w14:paraId="4491799B" w14:textId="77777777">
            <w:pPr>
              <w:keepLines/>
            </w:pPr>
            <w:r>
              <w:t>Template</w:t>
            </w:r>
          </w:p>
        </w:tc>
      </w:tr>
      <w:tr w14:paraId="5A680482" w14:textId="77777777" w:rsidTr="00271F95">
        <w:tblPrEx>
          <w:tblW w:w="5000" w:type="pct"/>
          <w:tblLayout w:type="fixed"/>
          <w:tblLook w:val="01E0"/>
        </w:tblPrEx>
        <w:trPr>
          <w:gridAfter w:val="1"/>
          <w:wAfter w:w="6" w:type="dxa"/>
          <w:trHeight w:val="27"/>
        </w:trPr>
        <w:tc>
          <w:tcPr>
            <w:tcW w:w="2772" w:type="dxa"/>
          </w:tcPr>
          <w:p w:rsidR="00B2749B" w:rsidRPr="00915B55" w:rsidP="0065555E" w14:paraId="55A18940" w14:textId="655553EE">
            <w:pPr>
              <w:keepLines/>
              <w:rPr>
                <w:rtl/>
                <w:lang w:bidi="he-IL"/>
              </w:rPr>
            </w:pPr>
            <w:r w:rsidRPr="0065555E">
              <w:t>2005002045</w:t>
            </w:r>
          </w:p>
        </w:tc>
        <w:tc>
          <w:tcPr>
            <w:tcW w:w="8442" w:type="dxa"/>
          </w:tcPr>
          <w:p w:rsidR="00B2749B" w:rsidRPr="00915B55" w:rsidP="0065555E" w14:paraId="311B4E5E" w14:textId="479010C0">
            <w:pPr>
              <w:keepLines/>
            </w:pPr>
            <w:r w:rsidRPr="0065555E">
              <w:t>Quality Event Management and CAPA Tool Manual ITSUI (NextGen)</w:t>
            </w:r>
          </w:p>
        </w:tc>
        <w:tc>
          <w:tcPr>
            <w:tcW w:w="3906" w:type="dxa"/>
          </w:tcPr>
          <w:p w:rsidR="00B2749B" w:rsidP="00B2749B" w14:paraId="7F9A381F" w14:textId="77777777">
            <w:pPr>
              <w:keepLines/>
            </w:pPr>
            <w:r>
              <w:t>IT System User Instruction</w:t>
            </w:r>
          </w:p>
        </w:tc>
      </w:tr>
    </w:tbl>
    <w:p w:rsidR="00233522" w:rsidP="002860F5" w14:paraId="78DF54CE" w14:textId="77777777">
      <w:pPr>
        <w:jc w:val="both"/>
      </w:pPr>
    </w:p>
    <w:p w:rsidR="008F2361" w14:paraId="4C66678F" w14:textId="0F9FBB2F">
      <w:r>
        <w:br w:type="page"/>
      </w:r>
    </w:p>
    <w:p w:rsidR="00F006D8" w:rsidP="00F006D8" w14:paraId="07A139B0" w14:textId="50147004">
      <w:pPr>
        <w:rPr>
          <w:lang w:val="en-US" w:eastAsia="nl-NL"/>
        </w:rPr>
      </w:pPr>
    </w:p>
    <w:p w:rsidR="004F5F8E" w:rsidP="004F5F8E" w14:paraId="011DA25C" w14:textId="10E01F60">
      <w:pPr>
        <w:pStyle w:val="Heading1"/>
      </w:pPr>
      <w:bookmarkStart w:id="14" w:name="_Toc256000009"/>
      <w:r>
        <w:t>References</w:t>
      </w:r>
      <w:bookmarkEnd w:id="14"/>
    </w:p>
    <w:tbl>
      <w:tblPr>
        <w:tblStyle w:val="TableGrid"/>
        <w:tblW w:w="15130" w:type="dxa"/>
        <w:tblCellMar>
          <w:top w:w="28" w:type="dxa"/>
          <w:bottom w:w="28" w:type="dxa"/>
        </w:tblCellMar>
        <w:tblLook w:val="04A0"/>
      </w:tblPr>
      <w:tblGrid>
        <w:gridCol w:w="2081"/>
        <w:gridCol w:w="10023"/>
        <w:gridCol w:w="3026"/>
      </w:tblGrid>
      <w:tr w14:paraId="6E5A0F7A" w14:textId="77777777" w:rsidTr="0087297A">
        <w:tblPrEx>
          <w:tblW w:w="15130" w:type="dxa"/>
          <w:tblLook w:val="04A0"/>
        </w:tblPrEx>
        <w:tc>
          <w:tcPr>
            <w:tcW w:w="2081" w:type="dxa"/>
            <w:shd w:val="clear" w:color="auto" w:fill="D9D9D9" w:themeFill="background2" w:themeFillShade="D9"/>
          </w:tcPr>
          <w:p w:rsidR="001A7943" w:rsidRPr="00867C97" w:rsidP="006D1E57" w14:paraId="3998C4BA" w14:textId="77777777">
            <w:pPr>
              <w:pStyle w:val="Guidance"/>
              <w:rPr>
                <w:b/>
                <w:bCs/>
                <w:color w:val="auto"/>
                <w:lang w:eastAsia="nl-NL"/>
              </w:rPr>
            </w:pPr>
            <w:r w:rsidRPr="00867C97">
              <w:rPr>
                <w:b/>
                <w:bCs/>
                <w:color w:val="auto"/>
              </w:rPr>
              <w:t>Ref #</w:t>
            </w:r>
          </w:p>
        </w:tc>
        <w:tc>
          <w:tcPr>
            <w:tcW w:w="10023" w:type="dxa"/>
            <w:shd w:val="clear" w:color="auto" w:fill="D9D9D9" w:themeFill="background2" w:themeFillShade="D9"/>
          </w:tcPr>
          <w:p w:rsidR="001A7943" w:rsidRPr="00867C97" w:rsidP="006D1E57" w14:paraId="34BFDCDA" w14:textId="77777777">
            <w:pPr>
              <w:pStyle w:val="Guidance"/>
              <w:rPr>
                <w:b/>
                <w:bCs/>
                <w:color w:val="auto"/>
                <w:lang w:eastAsia="nl-NL"/>
              </w:rPr>
            </w:pPr>
            <w:r w:rsidRPr="00867C97">
              <w:rPr>
                <w:b/>
                <w:bCs/>
                <w:color w:val="auto"/>
              </w:rPr>
              <w:t>Document/ Reference Title</w:t>
            </w:r>
          </w:p>
        </w:tc>
        <w:tc>
          <w:tcPr>
            <w:tcW w:w="3026" w:type="dxa"/>
            <w:shd w:val="clear" w:color="auto" w:fill="D9D9D9" w:themeFill="background2" w:themeFillShade="D9"/>
          </w:tcPr>
          <w:p w:rsidR="001A7943" w:rsidRPr="00867C97" w:rsidP="006D1E57" w14:paraId="3F886366" w14:textId="77777777">
            <w:pPr>
              <w:pStyle w:val="Guidance"/>
              <w:rPr>
                <w:b/>
                <w:bCs/>
                <w:color w:val="auto"/>
                <w:lang w:eastAsia="nl-NL"/>
              </w:rPr>
            </w:pPr>
            <w:r w:rsidRPr="00867C97">
              <w:rPr>
                <w:b/>
                <w:bCs/>
                <w:color w:val="auto"/>
              </w:rPr>
              <w:t>Identification</w:t>
            </w:r>
          </w:p>
        </w:tc>
      </w:tr>
      <w:tr w14:paraId="74600F41" w14:textId="77777777" w:rsidTr="0087297A">
        <w:tblPrEx>
          <w:tblW w:w="15130" w:type="dxa"/>
          <w:tblLook w:val="04A0"/>
        </w:tblPrEx>
        <w:tc>
          <w:tcPr>
            <w:tcW w:w="2081" w:type="dxa"/>
          </w:tcPr>
          <w:p w:rsidR="001A32CC" w:rsidRPr="00867C97" w:rsidP="001A32CC" w14:paraId="1010A9D8" w14:textId="77777777">
            <w:pPr>
              <w:pStyle w:val="Guidance"/>
              <w:rPr>
                <w:color w:val="auto"/>
                <w:lang w:eastAsia="nl-NL"/>
              </w:rPr>
            </w:pPr>
            <w:r w:rsidRPr="00867C97">
              <w:rPr>
                <w:color w:val="auto"/>
                <w:lang w:eastAsia="nl-NL"/>
              </w:rPr>
              <w:t>[REF-1]</w:t>
            </w:r>
          </w:p>
        </w:tc>
        <w:tc>
          <w:tcPr>
            <w:tcW w:w="10023" w:type="dxa"/>
          </w:tcPr>
          <w:p w:rsidR="001A32CC" w:rsidRPr="0065555E" w:rsidP="0065555E" w14:paraId="6A5073F2" w14:textId="4701A157">
            <w:pPr>
              <w:pStyle w:val="Guidance"/>
              <w:rPr>
                <w:color w:val="auto"/>
                <w:lang w:eastAsia="nl-NL"/>
              </w:rPr>
            </w:pPr>
            <w:r w:rsidRPr="0065555E">
              <w:rPr>
                <w:color w:val="auto"/>
                <w:lang w:eastAsia="nl-NL"/>
              </w:rPr>
              <w:t>Quality Event Management and CAPA Tool Manual ITSUI (NextGen)</w:t>
            </w:r>
          </w:p>
        </w:tc>
        <w:tc>
          <w:tcPr>
            <w:tcW w:w="3026" w:type="dxa"/>
          </w:tcPr>
          <w:p w:rsidR="001A32CC" w:rsidRPr="00867C97" w:rsidP="001A32CC" w14:paraId="2B7CF8C3" w14:textId="5C679D96">
            <w:pPr>
              <w:pStyle w:val="Guidance"/>
              <w:rPr>
                <w:color w:val="auto"/>
                <w:lang w:eastAsia="nl-NL"/>
              </w:rPr>
            </w:pPr>
            <w:r w:rsidRPr="0065555E">
              <w:rPr>
                <w:color w:val="auto"/>
                <w:lang w:eastAsia="nl-NL"/>
              </w:rPr>
              <w:t>2005002045</w:t>
            </w:r>
          </w:p>
        </w:tc>
      </w:tr>
      <w:tr w14:paraId="42167A8A" w14:textId="77777777" w:rsidTr="0087297A">
        <w:tblPrEx>
          <w:tblW w:w="15130" w:type="dxa"/>
          <w:tblLook w:val="04A0"/>
        </w:tblPrEx>
        <w:tc>
          <w:tcPr>
            <w:tcW w:w="2081" w:type="dxa"/>
          </w:tcPr>
          <w:p w:rsidR="001A32CC" w:rsidRPr="00867C97" w:rsidP="001A32CC" w14:paraId="688231D8" w14:textId="228B8D10">
            <w:pPr>
              <w:pStyle w:val="Guidance"/>
              <w:rPr>
                <w:color w:val="auto"/>
                <w:lang w:eastAsia="nl-NL"/>
              </w:rPr>
            </w:pPr>
            <w:r>
              <w:rPr>
                <w:color w:val="auto"/>
                <w:lang w:eastAsia="nl-NL"/>
              </w:rPr>
              <w:t>[REF-2]</w:t>
            </w:r>
          </w:p>
        </w:tc>
        <w:tc>
          <w:tcPr>
            <w:tcW w:w="10023" w:type="dxa"/>
          </w:tcPr>
          <w:p w:rsidR="001A32CC" w:rsidRPr="00A83DAE" w:rsidP="001A32CC" w14:paraId="65BF1B7C" w14:textId="67998C8F">
            <w:pPr>
              <w:pStyle w:val="Guidance"/>
              <w:rPr>
                <w:i/>
                <w:iCs/>
                <w:color w:val="auto"/>
                <w:lang w:eastAsia="nl-NL"/>
              </w:rPr>
            </w:pPr>
            <w:r w:rsidRPr="00670540">
              <w:rPr>
                <w:color w:val="auto"/>
                <w:lang w:eastAsia="nl-NL"/>
              </w:rPr>
              <w:t>CAPA Sub-System Inventory Template (NextGen)</w:t>
            </w:r>
          </w:p>
        </w:tc>
        <w:tc>
          <w:tcPr>
            <w:tcW w:w="3026" w:type="dxa"/>
          </w:tcPr>
          <w:p w:rsidR="001A32CC" w:rsidRPr="00A83DAE" w:rsidP="001A32CC" w14:paraId="6F8E5317" w14:textId="1E0BC857">
            <w:pPr>
              <w:pStyle w:val="Guidance"/>
              <w:rPr>
                <w:i/>
                <w:iCs/>
                <w:color w:val="auto"/>
                <w:lang w:eastAsia="nl-NL"/>
              </w:rPr>
            </w:pPr>
            <w:r w:rsidRPr="00670540">
              <w:rPr>
                <w:color w:val="auto"/>
                <w:lang w:eastAsia="nl-NL"/>
              </w:rPr>
              <w:t>2005002046</w:t>
            </w:r>
          </w:p>
        </w:tc>
      </w:tr>
      <w:tr w14:paraId="68F1B4E2" w14:textId="77777777" w:rsidTr="0087297A">
        <w:tblPrEx>
          <w:tblW w:w="15130" w:type="dxa"/>
          <w:tblLook w:val="04A0"/>
        </w:tblPrEx>
        <w:tc>
          <w:tcPr>
            <w:tcW w:w="2081" w:type="dxa"/>
          </w:tcPr>
          <w:p w:rsidR="000D2BEF" w:rsidP="000D2BEF" w14:paraId="588A327D" w14:textId="3954275A">
            <w:pPr>
              <w:pStyle w:val="Guidance"/>
              <w:rPr>
                <w:color w:val="auto"/>
                <w:lang w:eastAsia="nl-NL"/>
              </w:rPr>
            </w:pPr>
            <w:r>
              <w:rPr>
                <w:color w:val="auto"/>
                <w:lang w:eastAsia="nl-NL"/>
              </w:rPr>
              <w:t>[REF-3]</w:t>
            </w:r>
          </w:p>
        </w:tc>
        <w:tc>
          <w:tcPr>
            <w:tcW w:w="10023" w:type="dxa"/>
          </w:tcPr>
          <w:p w:rsidR="000D2BEF" w:rsidRPr="000D2BEF" w:rsidP="0065555E" w14:paraId="48BFD607" w14:textId="4A3CD6EB">
            <w:pPr>
              <w:pStyle w:val="Guidance"/>
              <w:rPr>
                <w:color w:val="auto"/>
                <w:lang w:eastAsia="nl-NL"/>
              </w:rPr>
            </w:pPr>
            <w:r w:rsidRPr="0065555E">
              <w:rPr>
                <w:color w:val="auto"/>
                <w:lang w:val="en-GB" w:eastAsia="nl-NL"/>
              </w:rPr>
              <w:t>16.2.9.1 Quality Event Management Work Instruction (NextGen)</w:t>
            </w:r>
          </w:p>
        </w:tc>
        <w:tc>
          <w:tcPr>
            <w:tcW w:w="3026" w:type="dxa"/>
          </w:tcPr>
          <w:p w:rsidR="000D2BEF" w:rsidRPr="00867C97" w:rsidP="000D2BEF" w14:paraId="0282A49C" w14:textId="7E8ABCFD">
            <w:pPr>
              <w:pStyle w:val="Guidance"/>
              <w:rPr>
                <w:color w:val="auto"/>
                <w:lang w:eastAsia="nl-NL"/>
              </w:rPr>
            </w:pPr>
            <w:r w:rsidRPr="0065555E">
              <w:rPr>
                <w:color w:val="auto"/>
                <w:lang w:val="en-GB" w:eastAsia="nl-NL"/>
              </w:rPr>
              <w:t>2005002042</w:t>
            </w:r>
          </w:p>
        </w:tc>
      </w:tr>
      <w:tr w14:paraId="7A3FDAB6" w14:textId="77777777" w:rsidTr="0087297A">
        <w:tblPrEx>
          <w:tblW w:w="15130" w:type="dxa"/>
          <w:tblLook w:val="04A0"/>
        </w:tblPrEx>
        <w:tc>
          <w:tcPr>
            <w:tcW w:w="2081" w:type="dxa"/>
          </w:tcPr>
          <w:p w:rsidR="000D2BEF" w:rsidP="000D2BEF" w14:paraId="6F98BC3B" w14:textId="04888377">
            <w:pPr>
              <w:pStyle w:val="Guidance"/>
              <w:rPr>
                <w:color w:val="auto"/>
                <w:lang w:eastAsia="nl-NL"/>
              </w:rPr>
            </w:pPr>
            <w:r>
              <w:rPr>
                <w:color w:val="auto"/>
                <w:lang w:eastAsia="nl-NL"/>
              </w:rPr>
              <w:t>[REF-4]</w:t>
            </w:r>
          </w:p>
        </w:tc>
        <w:tc>
          <w:tcPr>
            <w:tcW w:w="10023" w:type="dxa"/>
          </w:tcPr>
          <w:p w:rsidR="000D2BEF" w:rsidRPr="0065555E" w:rsidP="0065555E" w14:paraId="517A1074" w14:textId="412DB152">
            <w:pPr>
              <w:pStyle w:val="Guidance"/>
              <w:rPr>
                <w:color w:val="auto"/>
                <w:lang w:val="en-GB" w:eastAsia="nl-NL"/>
              </w:rPr>
            </w:pPr>
            <w:r w:rsidRPr="0065555E">
              <w:rPr>
                <w:color w:val="auto"/>
                <w:lang w:val="en-GB" w:eastAsia="nl-NL"/>
              </w:rPr>
              <w:t>16.2.9.2 Corrective and Preventive Action (CAPA) Investigation and Action Work Instruction (NextGen)</w:t>
            </w:r>
          </w:p>
        </w:tc>
        <w:tc>
          <w:tcPr>
            <w:tcW w:w="3026" w:type="dxa"/>
          </w:tcPr>
          <w:p w:rsidR="000D2BEF" w:rsidRPr="0065555E" w:rsidP="000D2BEF" w14:paraId="52D61711" w14:textId="25F742CF">
            <w:pPr>
              <w:pStyle w:val="Guidance"/>
              <w:rPr>
                <w:color w:val="auto"/>
                <w:lang w:val="en-GB" w:eastAsia="nl-NL"/>
              </w:rPr>
            </w:pPr>
            <w:r w:rsidRPr="0065555E">
              <w:rPr>
                <w:color w:val="auto"/>
                <w:lang w:val="en-GB" w:eastAsia="nl-NL"/>
              </w:rPr>
              <w:t>2005002043</w:t>
            </w:r>
          </w:p>
        </w:tc>
      </w:tr>
      <w:tr w14:paraId="7718C7C4" w14:textId="77777777" w:rsidTr="0087297A">
        <w:tblPrEx>
          <w:tblW w:w="15130" w:type="dxa"/>
          <w:tblLook w:val="04A0"/>
        </w:tblPrEx>
        <w:tc>
          <w:tcPr>
            <w:tcW w:w="2081" w:type="dxa"/>
          </w:tcPr>
          <w:p w:rsidR="000D2BEF" w:rsidP="000D2BEF" w14:paraId="0B7069B7" w14:textId="3AA3C206">
            <w:pPr>
              <w:pStyle w:val="Guidance"/>
              <w:rPr>
                <w:color w:val="auto"/>
                <w:lang w:eastAsia="nl-NL"/>
              </w:rPr>
            </w:pPr>
            <w:r>
              <w:rPr>
                <w:color w:val="auto"/>
                <w:lang w:eastAsia="nl-NL"/>
              </w:rPr>
              <w:t>[REF-5]</w:t>
            </w:r>
          </w:p>
        </w:tc>
        <w:tc>
          <w:tcPr>
            <w:tcW w:w="10023" w:type="dxa"/>
          </w:tcPr>
          <w:p w:rsidR="000D2BEF" w:rsidRPr="000D2BEF" w:rsidP="0065555E" w14:paraId="729443E8" w14:textId="69F93D1A">
            <w:pPr>
              <w:pStyle w:val="Guidance"/>
              <w:rPr>
                <w:color w:val="auto"/>
                <w:lang w:eastAsia="nl-NL"/>
              </w:rPr>
            </w:pPr>
            <w:r w:rsidRPr="0065555E">
              <w:rPr>
                <w:color w:val="auto"/>
                <w:lang w:val="en-GB" w:eastAsia="nl-NL"/>
              </w:rPr>
              <w:t>16.2.9.3 Oversight of the CAPA and Event Management Process Work Instruction (NextGen)</w:t>
            </w:r>
          </w:p>
        </w:tc>
        <w:tc>
          <w:tcPr>
            <w:tcW w:w="3026" w:type="dxa"/>
          </w:tcPr>
          <w:p w:rsidR="000D2BEF" w:rsidRPr="003D23B0" w:rsidP="000D2BEF" w14:paraId="3CFDFE7D" w14:textId="2A1AFDD6">
            <w:pPr>
              <w:pStyle w:val="Guidance"/>
              <w:rPr>
                <w:color w:val="auto"/>
                <w:lang w:eastAsia="nl-NL"/>
              </w:rPr>
            </w:pPr>
            <w:r w:rsidRPr="0065555E">
              <w:rPr>
                <w:color w:val="auto"/>
                <w:lang w:val="en-GB" w:eastAsia="nl-NL"/>
              </w:rPr>
              <w:t>2005002044</w:t>
            </w:r>
          </w:p>
        </w:tc>
      </w:tr>
    </w:tbl>
    <w:p w:rsidR="004F5F8E" w:rsidRPr="00DB25AA" w:rsidP="004F5F8E" w14:paraId="0EC89919" w14:textId="7B0D808B">
      <w:pPr>
        <w:rPr>
          <w:i/>
          <w:iCs/>
          <w:lang w:val="en-US" w:eastAsia="nl-NL"/>
        </w:rPr>
      </w:pPr>
    </w:p>
    <w:sectPr w:rsidSect="00EE0C5F">
      <w:endnotePr>
        <w:numFmt w:val="decimal"/>
        <w:numRestart w:val="eachSect"/>
      </w:endnotePr>
      <w:pgSz w:w="16838" w:h="11906" w:orient="landscape" w:code="9"/>
      <w:pgMar w:top="567" w:right="851" w:bottom="567" w:left="851" w:header="709" w:footer="482"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02352" w14:paraId="5EF68A69"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4248A4" w:rsidRPr="00D9395F" w14:paraId="66F55D16" w14:textId="7777777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tblPr>
    <w:tblGrid>
      <w:gridCol w:w="3776"/>
      <w:gridCol w:w="7177"/>
      <w:gridCol w:w="3776"/>
    </w:tblGrid>
    <w:tr w14:paraId="5F53F401" w14:textId="77777777" w:rsidTr="00230A01">
      <w:tblPrEx>
        <w:tblW w:w="0" w:type="auto"/>
        <w:tblLook w:val="04A0"/>
      </w:tblPrEx>
      <w:trPr>
        <w:trHeight w:val="695"/>
      </w:trPr>
      <w:tc>
        <w:tcPr>
          <w:tcW w:w="3776" w:type="dxa"/>
        </w:tcPr>
        <w:p w:rsidR="004248A4" w:rsidRPr="00D9395F" w:rsidP="00857C86" w14:paraId="3AC250C5" w14:textId="5C4843BC">
          <w:pPr>
            <w:tabs>
              <w:tab w:val="right" w:pos="2970"/>
            </w:tabs>
            <w:rPr>
              <w:sz w:val="16"/>
              <w:szCs w:val="16"/>
            </w:rPr>
          </w:pPr>
          <w:r w:rsidRPr="00670540">
            <w:rPr>
              <w:rFonts w:cs="Calibri"/>
              <w:sz w:val="16"/>
              <w:szCs w:val="16"/>
            </w:rPr>
            <w:t xml:space="preserve">Procedure ID: </w:t>
          </w:r>
          <w:r w:rsidRPr="00857C86" w:rsidR="00857C86">
            <w:rPr>
              <w:rFonts w:cs="Calibri"/>
              <w:sz w:val="16"/>
              <w:szCs w:val="16"/>
            </w:rPr>
            <w:t>2005002047</w:t>
          </w:r>
          <w:r>
            <w:rPr>
              <w:rFonts w:cs="Calibri"/>
              <w:sz w:val="16"/>
              <w:szCs w:val="16"/>
            </w:rPr>
            <w:br/>
          </w:r>
          <w:r w:rsidRPr="00670540">
            <w:rPr>
              <w:rFonts w:cs="Calibri"/>
              <w:sz w:val="16"/>
              <w:szCs w:val="16"/>
            </w:rPr>
            <w:t xml:space="preserve">Procedure Version: </w:t>
          </w:r>
          <w:r>
            <w:rPr>
              <w:rFonts w:cs="Calibri"/>
              <w:sz w:val="16"/>
              <w:szCs w:val="16"/>
            </w:rPr>
            <w:t>1</w:t>
          </w:r>
        </w:p>
      </w:tc>
      <w:tc>
        <w:tcPr>
          <w:tcW w:w="7177" w:type="dxa"/>
        </w:tcPr>
        <w:p w:rsidR="004248A4" w:rsidRPr="00703A36" w:rsidP="00071C11" w14:paraId="4BA17985" w14:textId="04F39A7D">
          <w:pPr>
            <w:pStyle w:val="HeaderandFooter"/>
            <w:jc w:val="center"/>
            <w:rPr>
              <w:sz w:val="16"/>
              <w:szCs w:val="16"/>
              <w:lang w:val="en-IN"/>
            </w:rPr>
          </w:pPr>
          <w:r w:rsidRPr="00703A36">
            <w:rPr>
              <w:sz w:val="16"/>
              <w:szCs w:val="16"/>
              <w:lang w:val="en-IN"/>
            </w:rPr>
            <w:t>Philips Information Classification: Internal</w:t>
          </w:r>
        </w:p>
        <w:p w:rsidR="004248A4" w:rsidRPr="00D9395F" w:rsidP="00071C11" w14:paraId="0CBFC8FF" w14:textId="77777777">
          <w:pPr>
            <w:pStyle w:val="HeaderandFooter"/>
            <w:jc w:val="center"/>
            <w:rPr>
              <w:sz w:val="16"/>
              <w:szCs w:val="16"/>
            </w:rPr>
          </w:pPr>
          <w:r w:rsidRPr="00D9395F">
            <w:rPr>
              <w:sz w:val="16"/>
              <w:szCs w:val="16"/>
            </w:rPr>
            <w:t>Printed copies are uncontrolled unless authenticated</w:t>
          </w:r>
        </w:p>
      </w:tc>
      <w:tc>
        <w:tcPr>
          <w:tcW w:w="3776" w:type="dxa"/>
        </w:tcPr>
        <w:p w:rsidR="004248A4" w:rsidRPr="00D9395F" w:rsidP="00071C11" w14:paraId="348EA4C5" w14:textId="77777777">
          <w:pPr>
            <w:pStyle w:val="HeaderandFooter"/>
            <w:rPr>
              <w:sz w:val="16"/>
              <w:szCs w:val="16"/>
            </w:rPr>
          </w:pPr>
          <w:r w:rsidRPr="00D9395F">
            <w:rPr>
              <w:sz w:val="16"/>
              <w:szCs w:val="16"/>
            </w:rPr>
            <w:t xml:space="preserve">Page </w:t>
          </w:r>
          <w:r w:rsidRPr="00D9395F">
            <w:rPr>
              <w:sz w:val="16"/>
              <w:szCs w:val="16"/>
            </w:rPr>
            <w:fldChar w:fldCharType="begin"/>
          </w:r>
          <w:r w:rsidRPr="00D9395F">
            <w:rPr>
              <w:sz w:val="16"/>
              <w:szCs w:val="16"/>
            </w:rPr>
            <w:instrText xml:space="preserve"> PAGE  \* Arabic  \* MERGEFORMAT </w:instrText>
          </w:r>
          <w:r w:rsidRPr="00D9395F">
            <w:rPr>
              <w:sz w:val="16"/>
              <w:szCs w:val="16"/>
            </w:rPr>
            <w:fldChar w:fldCharType="separate"/>
          </w:r>
          <w:r w:rsidRPr="00D9395F">
            <w:rPr>
              <w:rFonts w:asciiTheme="minorHAnsi" w:hAnsiTheme="minorHAnsi" w:cs="Calibri"/>
              <w:sz w:val="16"/>
              <w:szCs w:val="16"/>
              <w:lang w:val="en-GB" w:eastAsia="en-US" w:bidi="ar-SA"/>
            </w:rPr>
            <w:t>13</w:t>
          </w:r>
          <w:r w:rsidRPr="00D9395F">
            <w:rPr>
              <w:sz w:val="16"/>
              <w:szCs w:val="16"/>
            </w:rPr>
            <w:fldChar w:fldCharType="end"/>
          </w:r>
          <w:r w:rsidRPr="00D9395F">
            <w:rPr>
              <w:sz w:val="16"/>
              <w:szCs w:val="16"/>
            </w:rPr>
            <w:t xml:space="preserve"> of </w:t>
          </w:r>
          <w:r w:rsidRPr="00D9395F">
            <w:rPr>
              <w:sz w:val="16"/>
              <w:szCs w:val="16"/>
            </w:rPr>
            <w:fldChar w:fldCharType="begin"/>
          </w:r>
          <w:r w:rsidRPr="00D9395F">
            <w:rPr>
              <w:sz w:val="16"/>
              <w:szCs w:val="16"/>
            </w:rPr>
            <w:instrText xml:space="preserve"> NUMPAGES  \* Arabic  \* MERGEFORMAT </w:instrText>
          </w:r>
          <w:r w:rsidRPr="00D9395F">
            <w:rPr>
              <w:sz w:val="16"/>
              <w:szCs w:val="16"/>
            </w:rPr>
            <w:fldChar w:fldCharType="separate"/>
          </w:r>
          <w:r w:rsidRPr="00D9395F">
            <w:rPr>
              <w:rFonts w:asciiTheme="minorHAnsi" w:hAnsiTheme="minorHAnsi" w:cs="Calibri"/>
              <w:sz w:val="16"/>
              <w:szCs w:val="16"/>
              <w:lang w:val="en-GB" w:eastAsia="en-US" w:bidi="ar-SA"/>
            </w:rPr>
            <w:t>13</w:t>
          </w:r>
          <w:r w:rsidRPr="00D9395F">
            <w:rPr>
              <w:sz w:val="16"/>
              <w:szCs w:val="16"/>
            </w:rPr>
            <w:fldChar w:fldCharType="end"/>
          </w:r>
        </w:p>
      </w:tc>
    </w:tr>
  </w:tbl>
  <w:p w:rsidR="004248A4" w:rsidRPr="001D2552" w:rsidP="00B32062" w14:paraId="32C4AD6B" w14:textId="77777777">
    <w:pPr>
      <w:pStyle w:val="Footer"/>
      <w:rPr>
        <w:sz w:val="14"/>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02352" w14:paraId="5E1566A3"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02352" w14:paraId="6C5FCE5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tblPr>
    <w:tblGrid>
      <w:gridCol w:w="5301"/>
      <w:gridCol w:w="9835"/>
    </w:tblGrid>
    <w:tr w14:paraId="3D3559DA" w14:textId="77777777" w:rsidTr="00354CEC">
      <w:tblPrEx>
        <w:tblW w:w="5000" w:type="pct"/>
        <w:tblLook w:val="04A0"/>
      </w:tblPrEx>
      <w:tc>
        <w:tcPr>
          <w:tcW w:w="5301" w:type="dxa"/>
        </w:tcPr>
        <w:p w:rsidR="004248A4" w:rsidRPr="00D9395F" w:rsidP="001A7AA0" w14:paraId="35A9FFBF" w14:textId="77777777">
          <w:pPr>
            <w:pStyle w:val="Header"/>
            <w:rPr>
              <w:rFonts w:eastAsia="SimSun"/>
            </w:rPr>
          </w:pPr>
          <w:r w:rsidRPr="00D9395F">
            <w:rPr>
              <w:noProof/>
            </w:rPr>
            <w:drawing>
              <wp:inline distT="0" distB="0" distL="0" distR="0">
                <wp:extent cx="1788795" cy="334010"/>
                <wp:effectExtent l="0" t="0" r="1905" b="8890"/>
                <wp:docPr id="45949385" name="Picture 45949385" descr="Description: 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9385" name="Picture 51" descr="Description: Description: Description: Description: Description: Description: Description: PHGMCWORDMARK2008_CO"/>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1788795" cy="334010"/>
                        </a:xfrm>
                        <a:prstGeom prst="rect">
                          <a:avLst/>
                        </a:prstGeom>
                        <a:noFill/>
                        <a:ln>
                          <a:noFill/>
                        </a:ln>
                      </pic:spPr>
                    </pic:pic>
                  </a:graphicData>
                </a:graphic>
              </wp:inline>
            </w:drawing>
          </w:r>
        </w:p>
      </w:tc>
      <w:tc>
        <w:tcPr>
          <w:tcW w:w="9836" w:type="dxa"/>
        </w:tcPr>
        <w:p w:rsidR="00FF7D7E" w:rsidP="00FF7D7E" w14:paraId="366CC140" w14:textId="5FD70F34">
          <w:pPr>
            <w:pStyle w:val="Header"/>
            <w:tabs>
              <w:tab w:val="left" w:pos="430"/>
              <w:tab w:val="right" w:pos="9085"/>
            </w:tabs>
            <w:bidi/>
            <w:jc w:val="both"/>
            <w:rPr>
              <w:sz w:val="18"/>
              <w:szCs w:val="16"/>
            </w:rPr>
          </w:pPr>
          <w:r w:rsidRPr="00790F97">
            <w:rPr>
              <w:sz w:val="18"/>
              <w:szCs w:val="16"/>
            </w:rPr>
            <w:fldChar w:fldCharType="begin"/>
          </w:r>
          <w:r w:rsidRPr="00790F97">
            <w:rPr>
              <w:sz w:val="18"/>
              <w:szCs w:val="16"/>
            </w:rPr>
            <w:instrText xml:space="preserve"> DOCPROPERTY  "Document name"  \* MERGEFORMAT </w:instrText>
          </w:r>
          <w:r w:rsidRPr="00790F97">
            <w:rPr>
              <w:sz w:val="18"/>
              <w:szCs w:val="16"/>
            </w:rPr>
            <w:fldChar w:fldCharType="separate"/>
          </w:r>
          <w:r w:rsidR="00902352">
            <w:rPr>
              <w:sz w:val="18"/>
              <w:szCs w:val="16"/>
            </w:rPr>
            <w:t>16.2.9 Manage Corrective and or Preventive Actions (CAPA) Procedure (NextGen)</w:t>
          </w:r>
          <w:r w:rsidRPr="00790F97">
            <w:rPr>
              <w:sz w:val="18"/>
              <w:szCs w:val="16"/>
            </w:rPr>
            <w:fldChar w:fldCharType="end"/>
          </w:r>
        </w:p>
        <w:p w:rsidR="00FF7D7E" w:rsidRPr="00AD1EE1" w:rsidP="00FF7D7E" w14:paraId="053E8062" w14:textId="736E4B0A">
          <w:pPr>
            <w:pStyle w:val="Header"/>
            <w:jc w:val="right"/>
            <w:rPr>
              <w:szCs w:val="22"/>
            </w:rPr>
          </w:pPr>
          <w:r w:rsidRPr="00EE3EF7">
            <w:rPr>
              <w:sz w:val="18"/>
              <w:szCs w:val="18"/>
            </w:rPr>
            <w:t xml:space="preserve">Status: </w:t>
          </w:r>
          <w:r>
            <w:rPr>
              <w:sz w:val="18"/>
              <w:szCs w:val="18"/>
            </w:rPr>
            <w:fldChar w:fldCharType="begin"/>
          </w:r>
          <w:r>
            <w:rPr>
              <w:sz w:val="18"/>
              <w:szCs w:val="18"/>
            </w:rPr>
            <w:instrText xml:space="preserve"> DOCPROPERTY  Status  \* MERGEFORMAT </w:instrText>
          </w:r>
          <w:r>
            <w:rPr>
              <w:sz w:val="18"/>
              <w:szCs w:val="18"/>
            </w:rPr>
            <w:fldChar w:fldCharType="separate"/>
          </w:r>
          <w:r w:rsidR="00902352">
            <w:rPr>
              <w:sz w:val="18"/>
              <w:szCs w:val="18"/>
            </w:rPr>
            <w:t>Approved</w:t>
          </w:r>
          <w:r>
            <w:rPr>
              <w:sz w:val="18"/>
              <w:szCs w:val="18"/>
            </w:rPr>
            <w:fldChar w:fldCharType="end"/>
          </w:r>
        </w:p>
        <w:p w:rsidR="004248A4" w:rsidRPr="00D9395F" w:rsidP="00B9267B" w14:paraId="068526FD" w14:textId="41B77769">
          <w:pPr>
            <w:pStyle w:val="Header"/>
            <w:jc w:val="right"/>
            <w:rPr>
              <w:rFonts w:eastAsia="SimSun"/>
              <w:szCs w:val="22"/>
            </w:rPr>
          </w:pPr>
        </w:p>
      </w:tc>
    </w:tr>
  </w:tbl>
  <w:p w:rsidR="004248A4" w:rsidRPr="00D9395F" w:rsidP="001A7AA0" w14:paraId="42C4E4E6" w14:textId="77777777">
    <w:pPr>
      <w:pStyle w:val="Header"/>
      <w:rPr>
        <w:rFonts w:eastAsia="SimSu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02352" w14:paraId="3FDE856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FFFFFF7C"/>
    <w:multiLevelType w:val="singleLevel"/>
    <w:tmpl w:val="C5D892D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0A0922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1449DC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9E26E4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CB69A4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6C0787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A7C71B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76485F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053E705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CDC6F1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C7258C"/>
    <w:multiLevelType w:val="multilevel"/>
    <w:tmpl w:val="21BA2194"/>
    <w:lvl w:ilvl="0">
      <w:start w:val="1"/>
      <w:numFmt w:val="decimal"/>
      <w:pStyle w:val="Heading1"/>
      <w:isLgl/>
      <w:suff w:val="space"/>
      <w:lvlText w:val="%1."/>
      <w:lvlJc w:val="left"/>
      <w:pPr>
        <w:ind w:left="284" w:hanging="284"/>
      </w:pPr>
      <w:rPr>
        <w:rFonts w:hint="default"/>
      </w:rPr>
    </w:lvl>
    <w:lvl w:ilvl="1">
      <w:start w:val="1"/>
      <w:numFmt w:val="decimal"/>
      <w:pStyle w:val="Heading2"/>
      <w:suff w:val="space"/>
      <w:lvlText w:val="%1.%2."/>
      <w:lvlJc w:val="left"/>
      <w:pPr>
        <w:ind w:left="567" w:hanging="567"/>
      </w:pPr>
      <w:rPr>
        <w:rFonts w:hint="default"/>
      </w:rPr>
    </w:lvl>
    <w:lvl w:ilvl="2">
      <w:start w:val="1"/>
      <w:numFmt w:val="decimal"/>
      <w:pStyle w:val="Heading3"/>
      <w:suff w:val="space"/>
      <w:lvlText w:val="%1.%2.%3."/>
      <w:lvlJc w:val="left"/>
      <w:pPr>
        <w:ind w:left="567" w:hanging="567"/>
      </w:pPr>
      <w:rPr>
        <w:rFonts w:hint="default"/>
      </w:rPr>
    </w:lvl>
    <w:lvl w:ilvl="3">
      <w:start w:val="1"/>
      <w:numFmt w:val="decimal"/>
      <w:pStyle w:val="Heading4"/>
      <w:suff w:val="space"/>
      <w:lvlText w:val="%1.%2.%3.%4."/>
      <w:lvlJc w:val="left"/>
      <w:pPr>
        <w:ind w:left="567" w:hanging="567"/>
      </w:pPr>
      <w:rPr>
        <w:rFonts w:hint="default"/>
      </w:rPr>
    </w:lvl>
    <w:lvl w:ilvl="4">
      <w:start w:val="1"/>
      <w:numFmt w:val="decimal"/>
      <w:pStyle w:val="Heading5"/>
      <w:lvlText w:val="%1.%2.%3.%4.%5"/>
      <w:lvlJc w:val="left"/>
      <w:pPr>
        <w:ind w:left="567" w:hanging="567"/>
      </w:pPr>
      <w:rPr>
        <w:rFonts w:hint="default"/>
      </w:rPr>
    </w:lvl>
    <w:lvl w:ilvl="5">
      <w:start w:val="1"/>
      <w:numFmt w:val="decimal"/>
      <w:pStyle w:val="Heading6"/>
      <w:lvlText w:val="%1.%2.%3.%4.%5.%6"/>
      <w:lvlJc w:val="left"/>
      <w:pPr>
        <w:ind w:left="284" w:hanging="284"/>
      </w:pPr>
      <w:rPr>
        <w:rFonts w:hint="default"/>
      </w:rPr>
    </w:lvl>
    <w:lvl w:ilvl="6">
      <w:start w:val="1"/>
      <w:numFmt w:val="decimal"/>
      <w:pStyle w:val="Heading7"/>
      <w:lvlText w:val="%1.%2.%3.%4.%5.%6.%7"/>
      <w:lvlJc w:val="left"/>
      <w:pPr>
        <w:ind w:left="284" w:hanging="284"/>
      </w:pPr>
      <w:rPr>
        <w:rFonts w:hint="default"/>
      </w:rPr>
    </w:lvl>
    <w:lvl w:ilvl="7">
      <w:start w:val="1"/>
      <w:numFmt w:val="decimal"/>
      <w:pStyle w:val="Heading8"/>
      <w:lvlText w:val="%1.%2.%3.%4.%5.%6.%7.%8"/>
      <w:lvlJc w:val="left"/>
      <w:pPr>
        <w:ind w:left="284" w:hanging="284"/>
      </w:pPr>
      <w:rPr>
        <w:rFonts w:hint="default"/>
      </w:rPr>
    </w:lvl>
    <w:lvl w:ilvl="8">
      <w:start w:val="1"/>
      <w:numFmt w:val="decimal"/>
      <w:pStyle w:val="Heading9"/>
      <w:lvlText w:val="%1.%2.%3.%4.%5.%6.%7.%8.%9"/>
      <w:lvlJc w:val="left"/>
      <w:pPr>
        <w:ind w:left="284" w:hanging="284"/>
      </w:pPr>
      <w:rPr>
        <w:rFonts w:hint="default"/>
      </w:rPr>
    </w:lvl>
  </w:abstractNum>
  <w:abstractNum w:abstractNumId="11" w15:restartNumberingAfterBreak="0">
    <w:nsid w:val="292E0544"/>
    <w:multiLevelType w:val="multilevel"/>
    <w:tmpl w:val="6666BADE"/>
    <w:lvl w:ilvl="0">
      <w:start w:val="1"/>
      <w:numFmt w:val="decimal"/>
      <w:lvlText w:val="%1."/>
      <w:lvlJc w:val="left"/>
      <w:pPr>
        <w:tabs>
          <w:tab w:val="num" w:pos="794"/>
        </w:tabs>
        <w:ind w:left="432" w:hanging="432"/>
      </w:pPr>
      <w:rPr>
        <w:rFonts w:hint="default"/>
      </w:rPr>
    </w:lvl>
    <w:lvl w:ilvl="1">
      <w:start w:val="1"/>
      <w:numFmt w:val="decimal"/>
      <w:lvlText w:val="%1.%2"/>
      <w:lvlJc w:val="left"/>
      <w:pPr>
        <w:tabs>
          <w:tab w:val="num" w:pos="794"/>
        </w:tabs>
        <w:ind w:left="576" w:hanging="576"/>
      </w:pPr>
      <w:rPr>
        <w:rFonts w:hint="default"/>
      </w:rPr>
    </w:lvl>
    <w:lvl w:ilvl="2">
      <w:start w:val="1"/>
      <w:numFmt w:val="decimal"/>
      <w:lvlText w:val="%1.%2.%3"/>
      <w:lvlJc w:val="left"/>
      <w:pPr>
        <w:tabs>
          <w:tab w:val="num" w:pos="1156"/>
        </w:tabs>
        <w:ind w:left="1082"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2D9321F6"/>
    <w:multiLevelType w:val="multilevel"/>
    <w:tmpl w:val="8CA289EA"/>
    <w:styleLink w:val="zzzHeadings"/>
    <w:lvl w:ilvl="0">
      <w:start w:val="1"/>
      <w:numFmt w:val="decimal"/>
      <w:pStyle w:val="HeadingI"/>
      <w:lvlText w:val="%1"/>
      <w:lvlJc w:val="left"/>
      <w:pPr>
        <w:tabs>
          <w:tab w:val="num" w:pos="454"/>
        </w:tabs>
        <w:ind w:left="454" w:hanging="454"/>
      </w:pPr>
      <w:rPr>
        <w:rFonts w:hint="default"/>
      </w:rPr>
    </w:lvl>
    <w:lvl w:ilvl="1">
      <w:start w:val="1"/>
      <w:numFmt w:val="decimal"/>
      <w:pStyle w:val="HeadingII"/>
      <w:lvlText w:val="%1.%2"/>
      <w:lvlJc w:val="left"/>
      <w:pPr>
        <w:tabs>
          <w:tab w:val="num" w:pos="2865"/>
        </w:tabs>
        <w:ind w:left="2865" w:hanging="454"/>
      </w:pPr>
      <w:rPr>
        <w:rFonts w:hint="default"/>
      </w:rPr>
    </w:lvl>
    <w:lvl w:ilvl="2">
      <w:start w:val="1"/>
      <w:numFmt w:val="decimal"/>
      <w:pStyle w:val="HeadingIII"/>
      <w:lvlText w:val="%1.%2.%3"/>
      <w:lvlJc w:val="left"/>
      <w:pPr>
        <w:tabs>
          <w:tab w:val="num" w:pos="680"/>
        </w:tabs>
        <w:ind w:left="680" w:hanging="680"/>
      </w:pPr>
      <w:rPr>
        <w:rFonts w:hint="default"/>
      </w:rPr>
    </w:lvl>
    <w:lvl w:ilvl="3">
      <w:start w:val="1"/>
      <w:numFmt w:val="decimal"/>
      <w:pStyle w:val="HeadingIV"/>
      <w:lvlText w:val="%1.%2.%3.%4"/>
      <w:lvlJc w:val="left"/>
      <w:pPr>
        <w:tabs>
          <w:tab w:val="num" w:pos="794"/>
        </w:tabs>
        <w:ind w:left="794" w:hanging="794"/>
      </w:pPr>
      <w:rPr>
        <w:rFonts w:hint="default"/>
      </w:rPr>
    </w:lvl>
    <w:lvl w:ilvl="4">
      <w:start w:val="1"/>
      <w:numFmt w:val="decimal"/>
      <w:lvlText w:val="%5"/>
      <w:lvlJc w:val="left"/>
      <w:pPr>
        <w:ind w:left="0" w:firstLine="0"/>
      </w:pPr>
      <w:rPr>
        <w:rFonts w:hint="default"/>
      </w:rPr>
    </w:lvl>
    <w:lvl w:ilvl="5">
      <w:start w:val="1"/>
      <w:numFmt w:val="decimal"/>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decimal"/>
      <w:lvlText w:val="%8"/>
      <w:lvlJc w:val="left"/>
      <w:pPr>
        <w:ind w:left="0" w:firstLine="0"/>
      </w:pPr>
      <w:rPr>
        <w:rFonts w:hint="default"/>
      </w:rPr>
    </w:lvl>
    <w:lvl w:ilvl="8">
      <w:start w:val="1"/>
      <w:numFmt w:val="decimal"/>
      <w:lvlText w:val="%9"/>
      <w:lvlJc w:val="left"/>
      <w:pPr>
        <w:ind w:left="0" w:firstLine="0"/>
      </w:pPr>
      <w:rPr>
        <w:rFonts w:hint="default"/>
      </w:rPr>
    </w:lvl>
  </w:abstractNum>
  <w:abstractNum w:abstractNumId="13" w15:restartNumberingAfterBreak="0">
    <w:nsid w:val="40B774FD"/>
    <w:multiLevelType w:val="hybridMultilevel"/>
    <w:tmpl w:val="9B16358C"/>
    <w:lvl w:ilvl="0">
      <w:start w:val="6"/>
      <w:numFmt w:val="bullet"/>
      <w:lvlText w:val="-"/>
      <w:lvlJc w:val="left"/>
      <w:pPr>
        <w:ind w:left="360" w:hanging="360"/>
      </w:pPr>
      <w:rPr>
        <w:rFonts w:ascii="Calibri" w:eastAsia="Times New Roman" w:hAnsi="Calibri" w:cs="Calibri"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15:restartNumberingAfterBreak="0">
    <w:nsid w:val="44B34CC6"/>
    <w:multiLevelType w:val="hybridMultilevel"/>
    <w:tmpl w:val="003074E6"/>
    <w:lvl w:ilvl="0">
      <w:start w:val="6"/>
      <w:numFmt w:val="bullet"/>
      <w:lvlText w:val="-"/>
      <w:lvlJc w:val="left"/>
      <w:pPr>
        <w:ind w:left="360" w:hanging="360"/>
      </w:pPr>
      <w:rPr>
        <w:rFonts w:ascii="Calibri" w:eastAsia="Times New Roman" w:hAnsi="Calibri" w:cs="Calibri"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5" w15:restartNumberingAfterBreak="0">
    <w:nsid w:val="47A66FF3"/>
    <w:multiLevelType w:val="hybridMultilevel"/>
    <w:tmpl w:val="F6ACB202"/>
    <w:lvl w:ilvl="0">
      <w:start w:val="1"/>
      <w:numFmt w:val="bullet"/>
      <w:lvlText w:val="*"/>
      <w:lvlJc w:val="left"/>
      <w:pPr>
        <w:ind w:left="360" w:hanging="360"/>
      </w:pPr>
      <w:rPr>
        <w:rFonts w:ascii="Courier New" w:hAnsi="Courier New"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6" w15:restartNumberingAfterBreak="0">
    <w:nsid w:val="49D53F8F"/>
    <w:multiLevelType w:val="hybridMultilevel"/>
    <w:tmpl w:val="0D32A776"/>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15:restartNumberingAfterBreak="0">
    <w:nsid w:val="49F572A2"/>
    <w:multiLevelType w:val="hybridMultilevel"/>
    <w:tmpl w:val="ED78B9B0"/>
    <w:lvl w:ilvl="0">
      <w:start w:val="1"/>
      <w:numFmt w:val="bullet"/>
      <w:lvlText w:val="•"/>
      <w:lvlJc w:val="left"/>
      <w:pPr>
        <w:ind w:left="720" w:hanging="360"/>
      </w:pPr>
      <w:rPr>
        <w:rFonts w:ascii="Calibri" w:hAnsi="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15:restartNumberingAfterBreak="0">
    <w:nsid w:val="4C470C63"/>
    <w:multiLevelType w:val="hybridMultilevel"/>
    <w:tmpl w:val="D7962FA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855105F"/>
    <w:multiLevelType w:val="hybridMultilevel"/>
    <w:tmpl w:val="865AD3EC"/>
    <w:lvl w:ilvl="0">
      <w:start w:val="6"/>
      <w:numFmt w:val="bullet"/>
      <w:lvlText w:val="-"/>
      <w:lvlJc w:val="left"/>
      <w:pPr>
        <w:ind w:left="360" w:hanging="360"/>
      </w:pPr>
      <w:rPr>
        <w:rFonts w:ascii="Calibri" w:eastAsia="Times New Roman" w:hAnsi="Calibri" w:cs="Calibri"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0" w15:restartNumberingAfterBreak="0">
    <w:nsid w:val="5C6C6941"/>
    <w:multiLevelType w:val="hybridMultilevel"/>
    <w:tmpl w:val="5AAE48BA"/>
    <w:lvl w:ilvl="0">
      <w:start w:val="6"/>
      <w:numFmt w:val="bullet"/>
      <w:lvlText w:val="-"/>
      <w:lvlJc w:val="left"/>
      <w:pPr>
        <w:ind w:left="360" w:hanging="360"/>
      </w:pPr>
      <w:rPr>
        <w:rFonts w:ascii="Calibri" w:eastAsia="Times New Roman" w:hAnsi="Calibri" w:cs="Calibri"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1" w15:restartNumberingAfterBreak="0">
    <w:nsid w:val="636A1A97"/>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687063A"/>
    <w:multiLevelType w:val="hybridMultilevel"/>
    <w:tmpl w:val="322059A6"/>
    <w:lvl w:ilvl="0">
      <w:start w:val="1"/>
      <w:numFmt w:val="bullet"/>
      <w:lvlText w:val=""/>
      <w:lvlJc w:val="left"/>
      <w:pPr>
        <w:ind w:left="1068" w:hanging="360"/>
      </w:pPr>
      <w:rPr>
        <w:rFonts w:ascii="Symbol" w:hAnsi="Symbol" w:hint="default"/>
      </w:rPr>
    </w:lvl>
    <w:lvl w:ilvl="1">
      <w:start w:val="1"/>
      <w:numFmt w:val="bullet"/>
      <w:lvlText w:val="o"/>
      <w:lvlJc w:val="left"/>
      <w:pPr>
        <w:ind w:left="1788" w:hanging="360"/>
      </w:pPr>
      <w:rPr>
        <w:rFonts w:ascii="Courier New" w:hAnsi="Courier New" w:cs="Courier New" w:hint="default"/>
      </w:rPr>
    </w:lvl>
    <w:lvl w:ilvl="2" w:tentative="1">
      <w:start w:val="1"/>
      <w:numFmt w:val="bullet"/>
      <w:lvlText w:val=""/>
      <w:lvlJc w:val="left"/>
      <w:pPr>
        <w:ind w:left="2508" w:hanging="360"/>
      </w:pPr>
      <w:rPr>
        <w:rFonts w:ascii="Wingdings" w:hAnsi="Wingdings" w:hint="default"/>
      </w:rPr>
    </w:lvl>
    <w:lvl w:ilvl="3" w:tentative="1">
      <w:start w:val="1"/>
      <w:numFmt w:val="bullet"/>
      <w:lvlText w:val=""/>
      <w:lvlJc w:val="left"/>
      <w:pPr>
        <w:ind w:left="3228" w:hanging="360"/>
      </w:pPr>
      <w:rPr>
        <w:rFonts w:ascii="Symbol" w:hAnsi="Symbol" w:hint="default"/>
      </w:rPr>
    </w:lvl>
    <w:lvl w:ilvl="4" w:tentative="1">
      <w:start w:val="1"/>
      <w:numFmt w:val="bullet"/>
      <w:lvlText w:val="o"/>
      <w:lvlJc w:val="left"/>
      <w:pPr>
        <w:ind w:left="3948" w:hanging="360"/>
      </w:pPr>
      <w:rPr>
        <w:rFonts w:ascii="Courier New" w:hAnsi="Courier New" w:cs="Courier New" w:hint="default"/>
      </w:rPr>
    </w:lvl>
    <w:lvl w:ilvl="5" w:tentative="1">
      <w:start w:val="1"/>
      <w:numFmt w:val="bullet"/>
      <w:lvlText w:val=""/>
      <w:lvlJc w:val="left"/>
      <w:pPr>
        <w:ind w:left="4668" w:hanging="360"/>
      </w:pPr>
      <w:rPr>
        <w:rFonts w:ascii="Wingdings" w:hAnsi="Wingdings" w:hint="default"/>
      </w:rPr>
    </w:lvl>
    <w:lvl w:ilvl="6" w:tentative="1">
      <w:start w:val="1"/>
      <w:numFmt w:val="bullet"/>
      <w:lvlText w:val=""/>
      <w:lvlJc w:val="left"/>
      <w:pPr>
        <w:ind w:left="5388" w:hanging="360"/>
      </w:pPr>
      <w:rPr>
        <w:rFonts w:ascii="Symbol" w:hAnsi="Symbol" w:hint="default"/>
      </w:rPr>
    </w:lvl>
    <w:lvl w:ilvl="7" w:tentative="1">
      <w:start w:val="1"/>
      <w:numFmt w:val="bullet"/>
      <w:lvlText w:val="o"/>
      <w:lvlJc w:val="left"/>
      <w:pPr>
        <w:ind w:left="6108" w:hanging="360"/>
      </w:pPr>
      <w:rPr>
        <w:rFonts w:ascii="Courier New" w:hAnsi="Courier New" w:cs="Courier New" w:hint="default"/>
      </w:rPr>
    </w:lvl>
    <w:lvl w:ilvl="8" w:tentative="1">
      <w:start w:val="1"/>
      <w:numFmt w:val="bullet"/>
      <w:lvlText w:val=""/>
      <w:lvlJc w:val="left"/>
      <w:pPr>
        <w:ind w:left="6828" w:hanging="360"/>
      </w:pPr>
      <w:rPr>
        <w:rFonts w:ascii="Wingdings" w:hAnsi="Wingdings" w:hint="default"/>
      </w:rPr>
    </w:lvl>
  </w:abstractNum>
  <w:abstractNum w:abstractNumId="23" w15:restartNumberingAfterBreak="0">
    <w:nsid w:val="6E3700ED"/>
    <w:multiLevelType w:val="multilevel"/>
    <w:tmpl w:val="574087B6"/>
    <w:styleLink w:val="Headinglist"/>
    <w:lvl w:ilvl="0">
      <w:start w:val="1"/>
      <w:numFmt w:val="bullet"/>
      <w:lvlText w:val="•"/>
      <w:lvlJc w:val="left"/>
      <w:pPr>
        <w:ind w:left="227" w:hanging="227"/>
      </w:pPr>
      <w:rPr>
        <w:rFonts w:ascii="Times New Roman" w:hAnsi="Times New Roman" w:cs="Times New Roman" w:hint="default"/>
        <w:sz w:val="22"/>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b/>
      </w:rPr>
    </w:lvl>
    <w:lvl w:ilvl="3">
      <w:start w:val="1"/>
      <w:numFmt w:val="bullet"/>
      <w:lvlText w:val="•"/>
      <w:lvlJc w:val="left"/>
      <w:pPr>
        <w:ind w:left="908" w:hanging="227"/>
      </w:pPr>
      <w:rPr>
        <w:rFonts w:asciiTheme="minorHAnsi" w:hAnsiTheme="minorHAnsi" w:cs="Times New Roman" w:hint="default"/>
      </w:rPr>
    </w:lvl>
    <w:lvl w:ilvl="4">
      <w:start w:val="1"/>
      <w:numFmt w:val="bullet"/>
      <w:lvlText w:val="o"/>
      <w:lvlJc w:val="left"/>
      <w:pPr>
        <w:ind w:left="1135" w:hanging="227"/>
      </w:pPr>
      <w:rPr>
        <w:rFonts w:asciiTheme="minorHAnsi" w:hAnsiTheme="minorHAnsi" w:cs="Courier New" w:hint="default"/>
      </w:rPr>
    </w:lvl>
    <w:lvl w:ilvl="5">
      <w:start w:val="1"/>
      <w:numFmt w:val="bullet"/>
      <w:lvlText w:val=""/>
      <w:lvlJc w:val="left"/>
      <w:pPr>
        <w:ind w:left="1362" w:hanging="227"/>
      </w:pPr>
      <w:rPr>
        <w:rFonts w:ascii="Wingdings" w:hAnsi="Wingdings" w:hint="default"/>
      </w:rPr>
    </w:lvl>
    <w:lvl w:ilvl="6">
      <w:start w:val="1"/>
      <w:numFmt w:val="bullet"/>
      <w:lvlText w:val=""/>
      <w:lvlJc w:val="left"/>
      <w:pPr>
        <w:ind w:left="1589" w:hanging="227"/>
      </w:pPr>
      <w:rPr>
        <w:rFonts w:ascii="Symbol" w:hAnsi="Symbol" w:hint="default"/>
      </w:rPr>
    </w:lvl>
    <w:lvl w:ilvl="7">
      <w:start w:val="1"/>
      <w:numFmt w:val="bullet"/>
      <w:lvlText w:val="o"/>
      <w:lvlJc w:val="left"/>
      <w:pPr>
        <w:ind w:left="1816" w:hanging="227"/>
      </w:pPr>
      <w:rPr>
        <w:rFonts w:asciiTheme="minorHAnsi" w:hAnsiTheme="minorHAnsi" w:cs="Courier New" w:hint="default"/>
      </w:rPr>
    </w:lvl>
    <w:lvl w:ilvl="8">
      <w:start w:val="1"/>
      <w:numFmt w:val="bullet"/>
      <w:lvlText w:val=""/>
      <w:lvlJc w:val="left"/>
      <w:pPr>
        <w:ind w:left="2043" w:hanging="227"/>
      </w:pPr>
      <w:rPr>
        <w:rFonts w:ascii="Wingdings" w:hAnsi="Wingdings" w:hint="default"/>
      </w:rPr>
    </w:lvl>
  </w:abstractNum>
  <w:abstractNum w:abstractNumId="24" w15:restartNumberingAfterBreak="0">
    <w:nsid w:val="76FD1A9E"/>
    <w:multiLevelType w:val="hybridMultilevel"/>
    <w:tmpl w:val="C4D84FFE"/>
    <w:lvl w:ilvl="0">
      <w:start w:val="0"/>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15:restartNumberingAfterBreak="0">
    <w:nsid w:val="799B76A8"/>
    <w:multiLevelType w:val="multilevel"/>
    <w:tmpl w:val="2000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A9F6C05"/>
    <w:multiLevelType w:val="hybridMultilevel"/>
    <w:tmpl w:val="D07A5C46"/>
    <w:lvl w:ilvl="0">
      <w:start w:val="1"/>
      <w:numFmt w:val="bullet"/>
      <w:lvlText w:val="•"/>
      <w:lvlJc w:val="left"/>
      <w:pPr>
        <w:ind w:left="720" w:hanging="360"/>
      </w:pPr>
      <w:rPr>
        <w:rFonts w:ascii="Calibri" w:hAnsi="Calibr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15:restartNumberingAfterBreak="0">
    <w:nsid w:val="7D1147C6"/>
    <w:multiLevelType w:val="hybridMultilevel"/>
    <w:tmpl w:val="3198F65C"/>
    <w:lvl w:ilvl="0">
      <w:start w:val="6"/>
      <w:numFmt w:val="bullet"/>
      <w:lvlText w:val="-"/>
      <w:lvlJc w:val="left"/>
      <w:pPr>
        <w:ind w:left="360" w:hanging="360"/>
      </w:pPr>
      <w:rPr>
        <w:rFonts w:ascii="Calibri" w:eastAsia="Times New Roman" w:hAnsi="Calibri" w:cs="Calibri"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739644011">
    <w:abstractNumId w:val="11"/>
  </w:num>
  <w:num w:numId="2" w16cid:durableId="1777289607">
    <w:abstractNumId w:val="6"/>
  </w:num>
  <w:num w:numId="3" w16cid:durableId="62264383">
    <w:abstractNumId w:val="11"/>
  </w:num>
  <w:num w:numId="4" w16cid:durableId="276527308">
    <w:abstractNumId w:val="9"/>
  </w:num>
  <w:num w:numId="5" w16cid:durableId="1231816641">
    <w:abstractNumId w:val="7"/>
  </w:num>
  <w:num w:numId="6" w16cid:durableId="1244752784">
    <w:abstractNumId w:val="5"/>
  </w:num>
  <w:num w:numId="7" w16cid:durableId="1208831864">
    <w:abstractNumId w:val="4"/>
  </w:num>
  <w:num w:numId="8" w16cid:durableId="1597323111">
    <w:abstractNumId w:val="8"/>
  </w:num>
  <w:num w:numId="9" w16cid:durableId="469052020">
    <w:abstractNumId w:val="3"/>
  </w:num>
  <w:num w:numId="10" w16cid:durableId="1383217083">
    <w:abstractNumId w:val="2"/>
  </w:num>
  <w:num w:numId="11" w16cid:durableId="1290548884">
    <w:abstractNumId w:val="1"/>
  </w:num>
  <w:num w:numId="12" w16cid:durableId="559367913">
    <w:abstractNumId w:val="0"/>
  </w:num>
  <w:num w:numId="13" w16cid:durableId="1484615800">
    <w:abstractNumId w:val="11"/>
  </w:num>
  <w:num w:numId="14" w16cid:durableId="850487853">
    <w:abstractNumId w:val="17"/>
  </w:num>
  <w:num w:numId="15" w16cid:durableId="2116898326">
    <w:abstractNumId w:val="12"/>
  </w:num>
  <w:num w:numId="16" w16cid:durableId="1581787967">
    <w:abstractNumId w:val="26"/>
  </w:num>
  <w:num w:numId="17" w16cid:durableId="1355376326">
    <w:abstractNumId w:val="10"/>
  </w:num>
  <w:num w:numId="18" w16cid:durableId="351036037">
    <w:abstractNumId w:val="21"/>
  </w:num>
  <w:num w:numId="19" w16cid:durableId="1436755240">
    <w:abstractNumId w:val="25"/>
  </w:num>
  <w:num w:numId="20" w16cid:durableId="9262216">
    <w:abstractNumId w:val="22"/>
  </w:num>
  <w:num w:numId="21" w16cid:durableId="418597063">
    <w:abstractNumId w:val="16"/>
  </w:num>
  <w:num w:numId="22" w16cid:durableId="648171610">
    <w:abstractNumId w:val="15"/>
  </w:num>
  <w:num w:numId="23" w16cid:durableId="878933625">
    <w:abstractNumId w:val="24"/>
  </w:num>
  <w:num w:numId="24" w16cid:durableId="1879201991">
    <w:abstractNumId w:val="10"/>
  </w:num>
  <w:num w:numId="25" w16cid:durableId="2126456804">
    <w:abstractNumId w:val="10"/>
  </w:num>
  <w:num w:numId="26" w16cid:durableId="1013532051">
    <w:abstractNumId w:val="23"/>
  </w:num>
  <w:num w:numId="27" w16cid:durableId="913590643">
    <w:abstractNumId w:val="20"/>
  </w:num>
  <w:num w:numId="28" w16cid:durableId="80417061">
    <w:abstractNumId w:val="27"/>
  </w:num>
  <w:num w:numId="29" w16cid:durableId="1519272656">
    <w:abstractNumId w:val="19"/>
  </w:num>
  <w:num w:numId="30" w16cid:durableId="964046048">
    <w:abstractNumId w:val="13"/>
  </w:num>
  <w:num w:numId="31" w16cid:durableId="219904823">
    <w:abstractNumId w:val="14"/>
  </w:num>
  <w:num w:numId="32" w16cid:durableId="98501429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attachedTemplate r:id="rId1"/>
  <w:stylePaneFormatFilter w:val="3001" w:allStyles="1" w:alternateStyleNames="0" w:clearFormatting="1" w:customStyles="0" w:directFormattingOnNumbering="0" w:directFormattingOnParagraphs="0" w:directFormattingOnRuns="0" w:directFormattingOnTables="0" w:headingStyles="0" w:latentStyles="0" w:numberingStyles="0" w:stylesInUse="0" w:tableStyles="0" w:top3HeadingStyles="1" w:visibleStyles="0"/>
  <w:defaultTabStop w:val="708"/>
  <w:hyphenationZone w:val="425"/>
  <w:drawingGridHorizontalSpacing w:val="100"/>
  <w:displayHorizontalDrawingGridEvery w:val="2"/>
  <w:characterSpacingControl w:val="doNotCompress"/>
  <w:endnotePr>
    <w:numFmt w:val="decimal"/>
    <w:numRestart w:val="eachSect"/>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4C7"/>
    <w:rsid w:val="00000A09"/>
    <w:rsid w:val="00001587"/>
    <w:rsid w:val="000038D7"/>
    <w:rsid w:val="00003AB4"/>
    <w:rsid w:val="0000530A"/>
    <w:rsid w:val="0000715C"/>
    <w:rsid w:val="00007331"/>
    <w:rsid w:val="000073C8"/>
    <w:rsid w:val="000076BB"/>
    <w:rsid w:val="00007736"/>
    <w:rsid w:val="000078BE"/>
    <w:rsid w:val="0001084E"/>
    <w:rsid w:val="00010899"/>
    <w:rsid w:val="00011143"/>
    <w:rsid w:val="000112E4"/>
    <w:rsid w:val="00011B26"/>
    <w:rsid w:val="00011D99"/>
    <w:rsid w:val="000120C2"/>
    <w:rsid w:val="00012B54"/>
    <w:rsid w:val="00012E84"/>
    <w:rsid w:val="00013067"/>
    <w:rsid w:val="00013453"/>
    <w:rsid w:val="000137BB"/>
    <w:rsid w:val="000137BF"/>
    <w:rsid w:val="0001456D"/>
    <w:rsid w:val="000154E0"/>
    <w:rsid w:val="000162CC"/>
    <w:rsid w:val="00016907"/>
    <w:rsid w:val="00020455"/>
    <w:rsid w:val="00021784"/>
    <w:rsid w:val="00022323"/>
    <w:rsid w:val="00022ADB"/>
    <w:rsid w:val="00022CCE"/>
    <w:rsid w:val="00022FF9"/>
    <w:rsid w:val="0002359F"/>
    <w:rsid w:val="00025990"/>
    <w:rsid w:val="00025D3B"/>
    <w:rsid w:val="00025F23"/>
    <w:rsid w:val="000273D4"/>
    <w:rsid w:val="00027477"/>
    <w:rsid w:val="000303E0"/>
    <w:rsid w:val="0003098D"/>
    <w:rsid w:val="00032183"/>
    <w:rsid w:val="000327CB"/>
    <w:rsid w:val="000328E8"/>
    <w:rsid w:val="00032DEE"/>
    <w:rsid w:val="00032E6A"/>
    <w:rsid w:val="0003362E"/>
    <w:rsid w:val="000337FD"/>
    <w:rsid w:val="00033FF6"/>
    <w:rsid w:val="00034130"/>
    <w:rsid w:val="00034CE3"/>
    <w:rsid w:val="00035F39"/>
    <w:rsid w:val="000360D7"/>
    <w:rsid w:val="00037E87"/>
    <w:rsid w:val="00037F03"/>
    <w:rsid w:val="00040D92"/>
    <w:rsid w:val="000413AF"/>
    <w:rsid w:val="00041CC2"/>
    <w:rsid w:val="000430A1"/>
    <w:rsid w:val="0004346B"/>
    <w:rsid w:val="000437B4"/>
    <w:rsid w:val="000438DA"/>
    <w:rsid w:val="00044D9F"/>
    <w:rsid w:val="00045671"/>
    <w:rsid w:val="00045BD6"/>
    <w:rsid w:val="00047937"/>
    <w:rsid w:val="00050258"/>
    <w:rsid w:val="00051A10"/>
    <w:rsid w:val="000522BE"/>
    <w:rsid w:val="000531B2"/>
    <w:rsid w:val="00053CCC"/>
    <w:rsid w:val="00053F35"/>
    <w:rsid w:val="00054955"/>
    <w:rsid w:val="00055C00"/>
    <w:rsid w:val="0005611F"/>
    <w:rsid w:val="000562D7"/>
    <w:rsid w:val="000579DE"/>
    <w:rsid w:val="000600FA"/>
    <w:rsid w:val="0006051D"/>
    <w:rsid w:val="00060FA2"/>
    <w:rsid w:val="00062166"/>
    <w:rsid w:val="000624A9"/>
    <w:rsid w:val="00063534"/>
    <w:rsid w:val="0006399B"/>
    <w:rsid w:val="000659B0"/>
    <w:rsid w:val="000661EF"/>
    <w:rsid w:val="00066334"/>
    <w:rsid w:val="00067F28"/>
    <w:rsid w:val="00070755"/>
    <w:rsid w:val="0007085E"/>
    <w:rsid w:val="000708CD"/>
    <w:rsid w:val="00070A16"/>
    <w:rsid w:val="00071C11"/>
    <w:rsid w:val="000732D1"/>
    <w:rsid w:val="00073673"/>
    <w:rsid w:val="00073DCB"/>
    <w:rsid w:val="00073E29"/>
    <w:rsid w:val="00073E96"/>
    <w:rsid w:val="00074B0F"/>
    <w:rsid w:val="0007662E"/>
    <w:rsid w:val="0007674D"/>
    <w:rsid w:val="000771E1"/>
    <w:rsid w:val="00077EB0"/>
    <w:rsid w:val="00081986"/>
    <w:rsid w:val="00081C98"/>
    <w:rsid w:val="00082939"/>
    <w:rsid w:val="00082AEB"/>
    <w:rsid w:val="000842A4"/>
    <w:rsid w:val="0008490A"/>
    <w:rsid w:val="000855BC"/>
    <w:rsid w:val="00085B23"/>
    <w:rsid w:val="0008788F"/>
    <w:rsid w:val="00090213"/>
    <w:rsid w:val="000903E0"/>
    <w:rsid w:val="00091E90"/>
    <w:rsid w:val="00091FE9"/>
    <w:rsid w:val="000921FF"/>
    <w:rsid w:val="000927AB"/>
    <w:rsid w:val="00092F59"/>
    <w:rsid w:val="00094676"/>
    <w:rsid w:val="00094ECF"/>
    <w:rsid w:val="000967FA"/>
    <w:rsid w:val="000968BB"/>
    <w:rsid w:val="00097ADE"/>
    <w:rsid w:val="000A1120"/>
    <w:rsid w:val="000A144B"/>
    <w:rsid w:val="000A1EE7"/>
    <w:rsid w:val="000A2FC1"/>
    <w:rsid w:val="000A2FFA"/>
    <w:rsid w:val="000A3A51"/>
    <w:rsid w:val="000A464B"/>
    <w:rsid w:val="000B04FD"/>
    <w:rsid w:val="000B2787"/>
    <w:rsid w:val="000B4C8C"/>
    <w:rsid w:val="000B5D12"/>
    <w:rsid w:val="000B62BE"/>
    <w:rsid w:val="000B6ED8"/>
    <w:rsid w:val="000B7330"/>
    <w:rsid w:val="000B748A"/>
    <w:rsid w:val="000B75CE"/>
    <w:rsid w:val="000C0E9E"/>
    <w:rsid w:val="000C2F78"/>
    <w:rsid w:val="000C389A"/>
    <w:rsid w:val="000C4082"/>
    <w:rsid w:val="000C57AC"/>
    <w:rsid w:val="000C6ED8"/>
    <w:rsid w:val="000C76C4"/>
    <w:rsid w:val="000D0AFA"/>
    <w:rsid w:val="000D1781"/>
    <w:rsid w:val="000D240A"/>
    <w:rsid w:val="000D2BEF"/>
    <w:rsid w:val="000D433C"/>
    <w:rsid w:val="000D4592"/>
    <w:rsid w:val="000D6516"/>
    <w:rsid w:val="000D79BC"/>
    <w:rsid w:val="000E069A"/>
    <w:rsid w:val="000E1150"/>
    <w:rsid w:val="000E147C"/>
    <w:rsid w:val="000E1860"/>
    <w:rsid w:val="000E1DDD"/>
    <w:rsid w:val="000E1E0E"/>
    <w:rsid w:val="000E1EC9"/>
    <w:rsid w:val="000E2D37"/>
    <w:rsid w:val="000E2DB7"/>
    <w:rsid w:val="000E3171"/>
    <w:rsid w:val="000E3374"/>
    <w:rsid w:val="000E3E80"/>
    <w:rsid w:val="000E49BC"/>
    <w:rsid w:val="000E583A"/>
    <w:rsid w:val="000F0649"/>
    <w:rsid w:val="000F0899"/>
    <w:rsid w:val="000F0A57"/>
    <w:rsid w:val="000F1234"/>
    <w:rsid w:val="000F21D7"/>
    <w:rsid w:val="000F26D2"/>
    <w:rsid w:val="000F3CA1"/>
    <w:rsid w:val="000F479D"/>
    <w:rsid w:val="000F5660"/>
    <w:rsid w:val="000F5AC0"/>
    <w:rsid w:val="000F634F"/>
    <w:rsid w:val="000F6621"/>
    <w:rsid w:val="000F6640"/>
    <w:rsid w:val="000F671B"/>
    <w:rsid w:val="000F6FF1"/>
    <w:rsid w:val="000F76F1"/>
    <w:rsid w:val="001000A7"/>
    <w:rsid w:val="0010070E"/>
    <w:rsid w:val="00100F46"/>
    <w:rsid w:val="00103204"/>
    <w:rsid w:val="001034DF"/>
    <w:rsid w:val="00103BA7"/>
    <w:rsid w:val="00103E6E"/>
    <w:rsid w:val="00104788"/>
    <w:rsid w:val="001050BC"/>
    <w:rsid w:val="00106560"/>
    <w:rsid w:val="00106602"/>
    <w:rsid w:val="00107A64"/>
    <w:rsid w:val="00112332"/>
    <w:rsid w:val="00113374"/>
    <w:rsid w:val="00115D20"/>
    <w:rsid w:val="00120CC3"/>
    <w:rsid w:val="0012191F"/>
    <w:rsid w:val="00122849"/>
    <w:rsid w:val="0012289F"/>
    <w:rsid w:val="00124010"/>
    <w:rsid w:val="00124CB3"/>
    <w:rsid w:val="00125948"/>
    <w:rsid w:val="00125EB1"/>
    <w:rsid w:val="001264B8"/>
    <w:rsid w:val="0012733C"/>
    <w:rsid w:val="001273B0"/>
    <w:rsid w:val="00127C85"/>
    <w:rsid w:val="00130D64"/>
    <w:rsid w:val="00130E3C"/>
    <w:rsid w:val="001344F4"/>
    <w:rsid w:val="00134906"/>
    <w:rsid w:val="00135ED5"/>
    <w:rsid w:val="001405F2"/>
    <w:rsid w:val="00140D15"/>
    <w:rsid w:val="00141538"/>
    <w:rsid w:val="00142936"/>
    <w:rsid w:val="00142AF6"/>
    <w:rsid w:val="00142B63"/>
    <w:rsid w:val="00142DDD"/>
    <w:rsid w:val="001432F7"/>
    <w:rsid w:val="0014349D"/>
    <w:rsid w:val="001435E5"/>
    <w:rsid w:val="00143C99"/>
    <w:rsid w:val="00145F05"/>
    <w:rsid w:val="00146846"/>
    <w:rsid w:val="00146893"/>
    <w:rsid w:val="0014780B"/>
    <w:rsid w:val="00150E49"/>
    <w:rsid w:val="00151076"/>
    <w:rsid w:val="001513D4"/>
    <w:rsid w:val="001516D1"/>
    <w:rsid w:val="00151F28"/>
    <w:rsid w:val="00151F9B"/>
    <w:rsid w:val="00152582"/>
    <w:rsid w:val="00152DAD"/>
    <w:rsid w:val="001545A1"/>
    <w:rsid w:val="00154647"/>
    <w:rsid w:val="00154BA5"/>
    <w:rsid w:val="00155123"/>
    <w:rsid w:val="0016180F"/>
    <w:rsid w:val="001619CF"/>
    <w:rsid w:val="0016217D"/>
    <w:rsid w:val="0016259D"/>
    <w:rsid w:val="00163B67"/>
    <w:rsid w:val="001645C2"/>
    <w:rsid w:val="00164F27"/>
    <w:rsid w:val="00165564"/>
    <w:rsid w:val="0016570D"/>
    <w:rsid w:val="00167DA8"/>
    <w:rsid w:val="00170B57"/>
    <w:rsid w:val="001713EC"/>
    <w:rsid w:val="00171601"/>
    <w:rsid w:val="0017175F"/>
    <w:rsid w:val="001736BE"/>
    <w:rsid w:val="00175A15"/>
    <w:rsid w:val="00176DD7"/>
    <w:rsid w:val="0017701C"/>
    <w:rsid w:val="00177031"/>
    <w:rsid w:val="0017749F"/>
    <w:rsid w:val="0017764D"/>
    <w:rsid w:val="001779BB"/>
    <w:rsid w:val="001827C2"/>
    <w:rsid w:val="00183784"/>
    <w:rsid w:val="00185649"/>
    <w:rsid w:val="0018575A"/>
    <w:rsid w:val="001864D0"/>
    <w:rsid w:val="00186859"/>
    <w:rsid w:val="00186B31"/>
    <w:rsid w:val="00186FB3"/>
    <w:rsid w:val="00187168"/>
    <w:rsid w:val="00187214"/>
    <w:rsid w:val="00190CA7"/>
    <w:rsid w:val="0019165D"/>
    <w:rsid w:val="001918B3"/>
    <w:rsid w:val="00192757"/>
    <w:rsid w:val="00192F41"/>
    <w:rsid w:val="001933D4"/>
    <w:rsid w:val="00193453"/>
    <w:rsid w:val="001947A5"/>
    <w:rsid w:val="00194F6E"/>
    <w:rsid w:val="00195903"/>
    <w:rsid w:val="00195BA8"/>
    <w:rsid w:val="001967E1"/>
    <w:rsid w:val="001A0370"/>
    <w:rsid w:val="001A22D8"/>
    <w:rsid w:val="001A2DE5"/>
    <w:rsid w:val="001A32CC"/>
    <w:rsid w:val="001A3BC4"/>
    <w:rsid w:val="001A46D1"/>
    <w:rsid w:val="001A5543"/>
    <w:rsid w:val="001A5805"/>
    <w:rsid w:val="001A5FBA"/>
    <w:rsid w:val="001A65F7"/>
    <w:rsid w:val="001A72B0"/>
    <w:rsid w:val="001A74FE"/>
    <w:rsid w:val="001A75F1"/>
    <w:rsid w:val="001A7943"/>
    <w:rsid w:val="001A7A29"/>
    <w:rsid w:val="001A7AA0"/>
    <w:rsid w:val="001A7E4D"/>
    <w:rsid w:val="001A7F10"/>
    <w:rsid w:val="001B072E"/>
    <w:rsid w:val="001B0A29"/>
    <w:rsid w:val="001B11D4"/>
    <w:rsid w:val="001B1BEF"/>
    <w:rsid w:val="001B2CB7"/>
    <w:rsid w:val="001B3164"/>
    <w:rsid w:val="001B45C8"/>
    <w:rsid w:val="001B5353"/>
    <w:rsid w:val="001B5CC4"/>
    <w:rsid w:val="001B73FC"/>
    <w:rsid w:val="001B74C0"/>
    <w:rsid w:val="001C0B6E"/>
    <w:rsid w:val="001C19E8"/>
    <w:rsid w:val="001C487F"/>
    <w:rsid w:val="001C533A"/>
    <w:rsid w:val="001C6764"/>
    <w:rsid w:val="001C709C"/>
    <w:rsid w:val="001D0138"/>
    <w:rsid w:val="001D057F"/>
    <w:rsid w:val="001D22FB"/>
    <w:rsid w:val="001D2552"/>
    <w:rsid w:val="001D2CF7"/>
    <w:rsid w:val="001D3CEA"/>
    <w:rsid w:val="001D5E42"/>
    <w:rsid w:val="001D6015"/>
    <w:rsid w:val="001D6E7E"/>
    <w:rsid w:val="001D7110"/>
    <w:rsid w:val="001D721B"/>
    <w:rsid w:val="001D74B6"/>
    <w:rsid w:val="001D784B"/>
    <w:rsid w:val="001E030F"/>
    <w:rsid w:val="001E085B"/>
    <w:rsid w:val="001E27D1"/>
    <w:rsid w:val="001E51C2"/>
    <w:rsid w:val="001E566B"/>
    <w:rsid w:val="001E57CF"/>
    <w:rsid w:val="001E5B8F"/>
    <w:rsid w:val="001E7570"/>
    <w:rsid w:val="001E76C6"/>
    <w:rsid w:val="001F2B9D"/>
    <w:rsid w:val="001F319B"/>
    <w:rsid w:val="001F33E9"/>
    <w:rsid w:val="001F50B1"/>
    <w:rsid w:val="001F514B"/>
    <w:rsid w:val="001F5582"/>
    <w:rsid w:val="001F6958"/>
    <w:rsid w:val="001F7149"/>
    <w:rsid w:val="001F74C1"/>
    <w:rsid w:val="00200508"/>
    <w:rsid w:val="002021FF"/>
    <w:rsid w:val="002034B1"/>
    <w:rsid w:val="00204247"/>
    <w:rsid w:val="002054D5"/>
    <w:rsid w:val="002056D3"/>
    <w:rsid w:val="00206363"/>
    <w:rsid w:val="002070DF"/>
    <w:rsid w:val="00207ED1"/>
    <w:rsid w:val="002104F1"/>
    <w:rsid w:val="002119DB"/>
    <w:rsid w:val="00211F93"/>
    <w:rsid w:val="00214701"/>
    <w:rsid w:val="002151B0"/>
    <w:rsid w:val="00215B0D"/>
    <w:rsid w:val="0021698D"/>
    <w:rsid w:val="00217677"/>
    <w:rsid w:val="00221D89"/>
    <w:rsid w:val="00223C2A"/>
    <w:rsid w:val="00224648"/>
    <w:rsid w:val="00224921"/>
    <w:rsid w:val="00227096"/>
    <w:rsid w:val="00227914"/>
    <w:rsid w:val="002309B6"/>
    <w:rsid w:val="00230A01"/>
    <w:rsid w:val="00230DBB"/>
    <w:rsid w:val="002315BD"/>
    <w:rsid w:val="002318A1"/>
    <w:rsid w:val="00231CA9"/>
    <w:rsid w:val="00231E82"/>
    <w:rsid w:val="002321A2"/>
    <w:rsid w:val="00233522"/>
    <w:rsid w:val="00234BB7"/>
    <w:rsid w:val="0023522D"/>
    <w:rsid w:val="002353A9"/>
    <w:rsid w:val="00235A28"/>
    <w:rsid w:val="00236298"/>
    <w:rsid w:val="0023715F"/>
    <w:rsid w:val="00237968"/>
    <w:rsid w:val="00237D9F"/>
    <w:rsid w:val="002405CA"/>
    <w:rsid w:val="00240F42"/>
    <w:rsid w:val="00242BB7"/>
    <w:rsid w:val="00242C22"/>
    <w:rsid w:val="00242F9C"/>
    <w:rsid w:val="00243CED"/>
    <w:rsid w:val="00244086"/>
    <w:rsid w:val="002446ED"/>
    <w:rsid w:val="00245491"/>
    <w:rsid w:val="00247435"/>
    <w:rsid w:val="002500B4"/>
    <w:rsid w:val="00250E8D"/>
    <w:rsid w:val="00252386"/>
    <w:rsid w:val="00252474"/>
    <w:rsid w:val="002529B0"/>
    <w:rsid w:val="00252C49"/>
    <w:rsid w:val="002532E6"/>
    <w:rsid w:val="00253899"/>
    <w:rsid w:val="002546B3"/>
    <w:rsid w:val="002559BB"/>
    <w:rsid w:val="002559BC"/>
    <w:rsid w:val="0025787E"/>
    <w:rsid w:val="00260D04"/>
    <w:rsid w:val="0026194D"/>
    <w:rsid w:val="00262043"/>
    <w:rsid w:val="002622AF"/>
    <w:rsid w:val="00263A04"/>
    <w:rsid w:val="00263E0C"/>
    <w:rsid w:val="002657E0"/>
    <w:rsid w:val="00267D31"/>
    <w:rsid w:val="00267E52"/>
    <w:rsid w:val="002708EA"/>
    <w:rsid w:val="00271F95"/>
    <w:rsid w:val="002728AF"/>
    <w:rsid w:val="00272B43"/>
    <w:rsid w:val="002735CC"/>
    <w:rsid w:val="00274C2C"/>
    <w:rsid w:val="002775EA"/>
    <w:rsid w:val="002778DB"/>
    <w:rsid w:val="002808C9"/>
    <w:rsid w:val="002811DF"/>
    <w:rsid w:val="002822C1"/>
    <w:rsid w:val="002827DD"/>
    <w:rsid w:val="002834DF"/>
    <w:rsid w:val="002860F5"/>
    <w:rsid w:val="00287047"/>
    <w:rsid w:val="002905B3"/>
    <w:rsid w:val="002912D5"/>
    <w:rsid w:val="00291380"/>
    <w:rsid w:val="00291575"/>
    <w:rsid w:val="00292D18"/>
    <w:rsid w:val="0029374D"/>
    <w:rsid w:val="00293EE4"/>
    <w:rsid w:val="00293F31"/>
    <w:rsid w:val="002942CE"/>
    <w:rsid w:val="00294B38"/>
    <w:rsid w:val="002973A8"/>
    <w:rsid w:val="00297FDA"/>
    <w:rsid w:val="002A0416"/>
    <w:rsid w:val="002A0B68"/>
    <w:rsid w:val="002A0F69"/>
    <w:rsid w:val="002A1350"/>
    <w:rsid w:val="002A2466"/>
    <w:rsid w:val="002A38E6"/>
    <w:rsid w:val="002A503D"/>
    <w:rsid w:val="002A66E6"/>
    <w:rsid w:val="002A6FB8"/>
    <w:rsid w:val="002B0531"/>
    <w:rsid w:val="002B202B"/>
    <w:rsid w:val="002B2AAA"/>
    <w:rsid w:val="002B2BE2"/>
    <w:rsid w:val="002B322D"/>
    <w:rsid w:val="002B3D76"/>
    <w:rsid w:val="002B4CDA"/>
    <w:rsid w:val="002B5B76"/>
    <w:rsid w:val="002B5FF8"/>
    <w:rsid w:val="002C0049"/>
    <w:rsid w:val="002C00E9"/>
    <w:rsid w:val="002C0321"/>
    <w:rsid w:val="002C077F"/>
    <w:rsid w:val="002C0E88"/>
    <w:rsid w:val="002C110C"/>
    <w:rsid w:val="002C12BD"/>
    <w:rsid w:val="002C16C2"/>
    <w:rsid w:val="002C2666"/>
    <w:rsid w:val="002C2A90"/>
    <w:rsid w:val="002C3122"/>
    <w:rsid w:val="002C339C"/>
    <w:rsid w:val="002C34ED"/>
    <w:rsid w:val="002C3D30"/>
    <w:rsid w:val="002C4C49"/>
    <w:rsid w:val="002C5367"/>
    <w:rsid w:val="002C5660"/>
    <w:rsid w:val="002C7792"/>
    <w:rsid w:val="002D1631"/>
    <w:rsid w:val="002D16F5"/>
    <w:rsid w:val="002D1DEA"/>
    <w:rsid w:val="002D1F1D"/>
    <w:rsid w:val="002D1F59"/>
    <w:rsid w:val="002D2DC0"/>
    <w:rsid w:val="002D3659"/>
    <w:rsid w:val="002D3886"/>
    <w:rsid w:val="002D56BF"/>
    <w:rsid w:val="002D59E0"/>
    <w:rsid w:val="002D5F81"/>
    <w:rsid w:val="002D6124"/>
    <w:rsid w:val="002D657C"/>
    <w:rsid w:val="002D6D49"/>
    <w:rsid w:val="002D70A8"/>
    <w:rsid w:val="002D7432"/>
    <w:rsid w:val="002D778E"/>
    <w:rsid w:val="002E1738"/>
    <w:rsid w:val="002E1A1B"/>
    <w:rsid w:val="002E1D59"/>
    <w:rsid w:val="002E1E96"/>
    <w:rsid w:val="002E228D"/>
    <w:rsid w:val="002E323F"/>
    <w:rsid w:val="002E49E7"/>
    <w:rsid w:val="002E5EFC"/>
    <w:rsid w:val="002E6190"/>
    <w:rsid w:val="002E6BAE"/>
    <w:rsid w:val="002E6E9C"/>
    <w:rsid w:val="002E72F9"/>
    <w:rsid w:val="002F07F0"/>
    <w:rsid w:val="002F0ECC"/>
    <w:rsid w:val="002F0EF5"/>
    <w:rsid w:val="002F13F8"/>
    <w:rsid w:val="002F2214"/>
    <w:rsid w:val="002F3530"/>
    <w:rsid w:val="002F4471"/>
    <w:rsid w:val="002F5893"/>
    <w:rsid w:val="002F5B0F"/>
    <w:rsid w:val="002F5BB4"/>
    <w:rsid w:val="002F6C93"/>
    <w:rsid w:val="00302E6D"/>
    <w:rsid w:val="0030366E"/>
    <w:rsid w:val="00305D98"/>
    <w:rsid w:val="00305E69"/>
    <w:rsid w:val="003062B1"/>
    <w:rsid w:val="00307038"/>
    <w:rsid w:val="00310E6A"/>
    <w:rsid w:val="00311282"/>
    <w:rsid w:val="00311A97"/>
    <w:rsid w:val="0031273A"/>
    <w:rsid w:val="00312829"/>
    <w:rsid w:val="00313DA9"/>
    <w:rsid w:val="003143D5"/>
    <w:rsid w:val="00315673"/>
    <w:rsid w:val="00315FD8"/>
    <w:rsid w:val="003162A3"/>
    <w:rsid w:val="003164F9"/>
    <w:rsid w:val="003166E9"/>
    <w:rsid w:val="00317C63"/>
    <w:rsid w:val="00317D6E"/>
    <w:rsid w:val="0032031D"/>
    <w:rsid w:val="00321FAF"/>
    <w:rsid w:val="00322F52"/>
    <w:rsid w:val="003236E7"/>
    <w:rsid w:val="0032398D"/>
    <w:rsid w:val="003248EE"/>
    <w:rsid w:val="003249FE"/>
    <w:rsid w:val="00324EBD"/>
    <w:rsid w:val="003253B4"/>
    <w:rsid w:val="00325D12"/>
    <w:rsid w:val="00325DDD"/>
    <w:rsid w:val="003260DA"/>
    <w:rsid w:val="00327FCA"/>
    <w:rsid w:val="00330368"/>
    <w:rsid w:val="00330FED"/>
    <w:rsid w:val="00333778"/>
    <w:rsid w:val="003345E0"/>
    <w:rsid w:val="00334C47"/>
    <w:rsid w:val="00334CFE"/>
    <w:rsid w:val="0033598A"/>
    <w:rsid w:val="003366CC"/>
    <w:rsid w:val="0033698C"/>
    <w:rsid w:val="00336ADE"/>
    <w:rsid w:val="00337F68"/>
    <w:rsid w:val="00337FCE"/>
    <w:rsid w:val="00340743"/>
    <w:rsid w:val="00341214"/>
    <w:rsid w:val="00341C69"/>
    <w:rsid w:val="0034210E"/>
    <w:rsid w:val="003432C1"/>
    <w:rsid w:val="003449B5"/>
    <w:rsid w:val="0034620E"/>
    <w:rsid w:val="003466EF"/>
    <w:rsid w:val="003472A1"/>
    <w:rsid w:val="00347FEE"/>
    <w:rsid w:val="00350102"/>
    <w:rsid w:val="00350248"/>
    <w:rsid w:val="0035267D"/>
    <w:rsid w:val="0035298E"/>
    <w:rsid w:val="003529F1"/>
    <w:rsid w:val="00352D3F"/>
    <w:rsid w:val="00354CEC"/>
    <w:rsid w:val="00355DC1"/>
    <w:rsid w:val="00356C6E"/>
    <w:rsid w:val="00356D57"/>
    <w:rsid w:val="00357607"/>
    <w:rsid w:val="003607DA"/>
    <w:rsid w:val="00361B18"/>
    <w:rsid w:val="003640EB"/>
    <w:rsid w:val="00364444"/>
    <w:rsid w:val="0036473A"/>
    <w:rsid w:val="0036504C"/>
    <w:rsid w:val="00365643"/>
    <w:rsid w:val="003663DD"/>
    <w:rsid w:val="00366489"/>
    <w:rsid w:val="00366E2C"/>
    <w:rsid w:val="003678E7"/>
    <w:rsid w:val="00367E4D"/>
    <w:rsid w:val="00371365"/>
    <w:rsid w:val="00371555"/>
    <w:rsid w:val="003717E6"/>
    <w:rsid w:val="003729B4"/>
    <w:rsid w:val="003733B4"/>
    <w:rsid w:val="00373767"/>
    <w:rsid w:val="00373C10"/>
    <w:rsid w:val="00373EE9"/>
    <w:rsid w:val="00374A04"/>
    <w:rsid w:val="00374AD5"/>
    <w:rsid w:val="00374E48"/>
    <w:rsid w:val="003753D4"/>
    <w:rsid w:val="0037612D"/>
    <w:rsid w:val="00376D0A"/>
    <w:rsid w:val="00377608"/>
    <w:rsid w:val="00377BBD"/>
    <w:rsid w:val="00377BC6"/>
    <w:rsid w:val="00377D9F"/>
    <w:rsid w:val="00377DFC"/>
    <w:rsid w:val="00380729"/>
    <w:rsid w:val="00380A4B"/>
    <w:rsid w:val="00380CF8"/>
    <w:rsid w:val="003814D1"/>
    <w:rsid w:val="003814DE"/>
    <w:rsid w:val="00381C05"/>
    <w:rsid w:val="00381FC3"/>
    <w:rsid w:val="0038229D"/>
    <w:rsid w:val="003829D7"/>
    <w:rsid w:val="00382B86"/>
    <w:rsid w:val="003834A8"/>
    <w:rsid w:val="00386057"/>
    <w:rsid w:val="003877C4"/>
    <w:rsid w:val="003902AB"/>
    <w:rsid w:val="003905A6"/>
    <w:rsid w:val="0039066D"/>
    <w:rsid w:val="00391618"/>
    <w:rsid w:val="00391780"/>
    <w:rsid w:val="00391B6C"/>
    <w:rsid w:val="00392D37"/>
    <w:rsid w:val="00393F22"/>
    <w:rsid w:val="00394D3F"/>
    <w:rsid w:val="003957ED"/>
    <w:rsid w:val="0039605B"/>
    <w:rsid w:val="00397364"/>
    <w:rsid w:val="003978CE"/>
    <w:rsid w:val="00397B54"/>
    <w:rsid w:val="003A17B7"/>
    <w:rsid w:val="003A233B"/>
    <w:rsid w:val="003A2932"/>
    <w:rsid w:val="003A2CFA"/>
    <w:rsid w:val="003A2D17"/>
    <w:rsid w:val="003A3966"/>
    <w:rsid w:val="003A45F2"/>
    <w:rsid w:val="003A4DE3"/>
    <w:rsid w:val="003A533B"/>
    <w:rsid w:val="003A7016"/>
    <w:rsid w:val="003A72FF"/>
    <w:rsid w:val="003A77B6"/>
    <w:rsid w:val="003A7F1E"/>
    <w:rsid w:val="003B0299"/>
    <w:rsid w:val="003B2FFD"/>
    <w:rsid w:val="003B31B6"/>
    <w:rsid w:val="003B3E6A"/>
    <w:rsid w:val="003B409C"/>
    <w:rsid w:val="003B7468"/>
    <w:rsid w:val="003C1267"/>
    <w:rsid w:val="003C3ACD"/>
    <w:rsid w:val="003C4937"/>
    <w:rsid w:val="003C4C90"/>
    <w:rsid w:val="003C5983"/>
    <w:rsid w:val="003C6086"/>
    <w:rsid w:val="003C6723"/>
    <w:rsid w:val="003C6B2B"/>
    <w:rsid w:val="003C7629"/>
    <w:rsid w:val="003C77CD"/>
    <w:rsid w:val="003C7810"/>
    <w:rsid w:val="003C7B7C"/>
    <w:rsid w:val="003C7F41"/>
    <w:rsid w:val="003D123A"/>
    <w:rsid w:val="003D23B0"/>
    <w:rsid w:val="003D3A7B"/>
    <w:rsid w:val="003D535A"/>
    <w:rsid w:val="003D5569"/>
    <w:rsid w:val="003D5E2F"/>
    <w:rsid w:val="003D6139"/>
    <w:rsid w:val="003D6D60"/>
    <w:rsid w:val="003D79E9"/>
    <w:rsid w:val="003E0ED3"/>
    <w:rsid w:val="003E134D"/>
    <w:rsid w:val="003E21AE"/>
    <w:rsid w:val="003E3A36"/>
    <w:rsid w:val="003E3F4B"/>
    <w:rsid w:val="003E4EBC"/>
    <w:rsid w:val="003E509A"/>
    <w:rsid w:val="003E56E0"/>
    <w:rsid w:val="003E5CE4"/>
    <w:rsid w:val="003E6245"/>
    <w:rsid w:val="003E70ED"/>
    <w:rsid w:val="003E76D0"/>
    <w:rsid w:val="003F231E"/>
    <w:rsid w:val="003F24BE"/>
    <w:rsid w:val="003F2B00"/>
    <w:rsid w:val="003F3418"/>
    <w:rsid w:val="003F407A"/>
    <w:rsid w:val="003F558C"/>
    <w:rsid w:val="003F6640"/>
    <w:rsid w:val="003F6F05"/>
    <w:rsid w:val="003F7E7D"/>
    <w:rsid w:val="004003E2"/>
    <w:rsid w:val="004009BD"/>
    <w:rsid w:val="00400ABC"/>
    <w:rsid w:val="00401184"/>
    <w:rsid w:val="004012F8"/>
    <w:rsid w:val="00402E85"/>
    <w:rsid w:val="00404AE8"/>
    <w:rsid w:val="00405599"/>
    <w:rsid w:val="00405989"/>
    <w:rsid w:val="00405D59"/>
    <w:rsid w:val="00405E94"/>
    <w:rsid w:val="00410712"/>
    <w:rsid w:val="00410A16"/>
    <w:rsid w:val="0041157E"/>
    <w:rsid w:val="004128BE"/>
    <w:rsid w:val="00413910"/>
    <w:rsid w:val="00413FC0"/>
    <w:rsid w:val="00417A42"/>
    <w:rsid w:val="00420C11"/>
    <w:rsid w:val="00421289"/>
    <w:rsid w:val="00421DF6"/>
    <w:rsid w:val="00421FAF"/>
    <w:rsid w:val="00423866"/>
    <w:rsid w:val="00423C52"/>
    <w:rsid w:val="004248A4"/>
    <w:rsid w:val="00425B1E"/>
    <w:rsid w:val="004262BD"/>
    <w:rsid w:val="004263A3"/>
    <w:rsid w:val="00427103"/>
    <w:rsid w:val="004278F6"/>
    <w:rsid w:val="00427988"/>
    <w:rsid w:val="00427E52"/>
    <w:rsid w:val="00430D5A"/>
    <w:rsid w:val="00431FD0"/>
    <w:rsid w:val="004323A6"/>
    <w:rsid w:val="00435371"/>
    <w:rsid w:val="00437ACC"/>
    <w:rsid w:val="00437B2F"/>
    <w:rsid w:val="00437E18"/>
    <w:rsid w:val="004400A9"/>
    <w:rsid w:val="0044167D"/>
    <w:rsid w:val="0044177F"/>
    <w:rsid w:val="004423F3"/>
    <w:rsid w:val="00442A20"/>
    <w:rsid w:val="004430A8"/>
    <w:rsid w:val="00443377"/>
    <w:rsid w:val="004433B4"/>
    <w:rsid w:val="00445577"/>
    <w:rsid w:val="00445ADA"/>
    <w:rsid w:val="00445C5A"/>
    <w:rsid w:val="0044713F"/>
    <w:rsid w:val="00447B28"/>
    <w:rsid w:val="00450B49"/>
    <w:rsid w:val="00451BE3"/>
    <w:rsid w:val="00454712"/>
    <w:rsid w:val="00454BE3"/>
    <w:rsid w:val="00454EAA"/>
    <w:rsid w:val="00457811"/>
    <w:rsid w:val="00457DC6"/>
    <w:rsid w:val="004623A9"/>
    <w:rsid w:val="00462DF1"/>
    <w:rsid w:val="00463C51"/>
    <w:rsid w:val="00465C9A"/>
    <w:rsid w:val="00466002"/>
    <w:rsid w:val="004667B2"/>
    <w:rsid w:val="00466C7F"/>
    <w:rsid w:val="00466D11"/>
    <w:rsid w:val="00466D4B"/>
    <w:rsid w:val="004675F3"/>
    <w:rsid w:val="00467EAF"/>
    <w:rsid w:val="004711AD"/>
    <w:rsid w:val="00472567"/>
    <w:rsid w:val="00472EF1"/>
    <w:rsid w:val="004737AA"/>
    <w:rsid w:val="00475CB3"/>
    <w:rsid w:val="00475EB2"/>
    <w:rsid w:val="004807E0"/>
    <w:rsid w:val="0048216A"/>
    <w:rsid w:val="004832D6"/>
    <w:rsid w:val="004833E1"/>
    <w:rsid w:val="00484504"/>
    <w:rsid w:val="00484B29"/>
    <w:rsid w:val="00486121"/>
    <w:rsid w:val="00490158"/>
    <w:rsid w:val="00490EA3"/>
    <w:rsid w:val="00492D48"/>
    <w:rsid w:val="00493CF3"/>
    <w:rsid w:val="00493FC0"/>
    <w:rsid w:val="0049427B"/>
    <w:rsid w:val="00494662"/>
    <w:rsid w:val="00496887"/>
    <w:rsid w:val="00497567"/>
    <w:rsid w:val="00497649"/>
    <w:rsid w:val="004977EB"/>
    <w:rsid w:val="00497B72"/>
    <w:rsid w:val="004A0952"/>
    <w:rsid w:val="004A1101"/>
    <w:rsid w:val="004A1DD8"/>
    <w:rsid w:val="004A2B34"/>
    <w:rsid w:val="004A2CD7"/>
    <w:rsid w:val="004A31A4"/>
    <w:rsid w:val="004A36D7"/>
    <w:rsid w:val="004A36F7"/>
    <w:rsid w:val="004A4C1B"/>
    <w:rsid w:val="004A5A27"/>
    <w:rsid w:val="004A602A"/>
    <w:rsid w:val="004A790C"/>
    <w:rsid w:val="004A7EDC"/>
    <w:rsid w:val="004A7EF7"/>
    <w:rsid w:val="004B0573"/>
    <w:rsid w:val="004B0818"/>
    <w:rsid w:val="004B0B06"/>
    <w:rsid w:val="004B0CCF"/>
    <w:rsid w:val="004B10E4"/>
    <w:rsid w:val="004B22EA"/>
    <w:rsid w:val="004B3787"/>
    <w:rsid w:val="004B41E6"/>
    <w:rsid w:val="004B566B"/>
    <w:rsid w:val="004B5D9B"/>
    <w:rsid w:val="004B6004"/>
    <w:rsid w:val="004B6270"/>
    <w:rsid w:val="004B6C79"/>
    <w:rsid w:val="004C0037"/>
    <w:rsid w:val="004C0224"/>
    <w:rsid w:val="004C0B04"/>
    <w:rsid w:val="004C0E1D"/>
    <w:rsid w:val="004C12F9"/>
    <w:rsid w:val="004C24AD"/>
    <w:rsid w:val="004C2FD2"/>
    <w:rsid w:val="004C47A1"/>
    <w:rsid w:val="004C480D"/>
    <w:rsid w:val="004C5D34"/>
    <w:rsid w:val="004C60AB"/>
    <w:rsid w:val="004C60B6"/>
    <w:rsid w:val="004C6364"/>
    <w:rsid w:val="004C6B92"/>
    <w:rsid w:val="004C6ECF"/>
    <w:rsid w:val="004C7811"/>
    <w:rsid w:val="004D0290"/>
    <w:rsid w:val="004D0CAC"/>
    <w:rsid w:val="004D1360"/>
    <w:rsid w:val="004D2076"/>
    <w:rsid w:val="004D20C2"/>
    <w:rsid w:val="004D3C85"/>
    <w:rsid w:val="004D3DD3"/>
    <w:rsid w:val="004D4B81"/>
    <w:rsid w:val="004D610E"/>
    <w:rsid w:val="004D6AF0"/>
    <w:rsid w:val="004E0C6B"/>
    <w:rsid w:val="004E0CD9"/>
    <w:rsid w:val="004E11F2"/>
    <w:rsid w:val="004E1231"/>
    <w:rsid w:val="004E17BD"/>
    <w:rsid w:val="004E1C49"/>
    <w:rsid w:val="004E2761"/>
    <w:rsid w:val="004E2C29"/>
    <w:rsid w:val="004E38A2"/>
    <w:rsid w:val="004E3D82"/>
    <w:rsid w:val="004E482E"/>
    <w:rsid w:val="004E4DF2"/>
    <w:rsid w:val="004E4FD5"/>
    <w:rsid w:val="004E5058"/>
    <w:rsid w:val="004E5C49"/>
    <w:rsid w:val="004F0D15"/>
    <w:rsid w:val="004F17D3"/>
    <w:rsid w:val="004F1CC3"/>
    <w:rsid w:val="004F2099"/>
    <w:rsid w:val="004F2B4D"/>
    <w:rsid w:val="004F39C0"/>
    <w:rsid w:val="004F3F58"/>
    <w:rsid w:val="004F3FFA"/>
    <w:rsid w:val="004F4053"/>
    <w:rsid w:val="004F4174"/>
    <w:rsid w:val="004F4D50"/>
    <w:rsid w:val="004F595C"/>
    <w:rsid w:val="004F5F8E"/>
    <w:rsid w:val="004F6582"/>
    <w:rsid w:val="004F7963"/>
    <w:rsid w:val="004F79FF"/>
    <w:rsid w:val="00500C83"/>
    <w:rsid w:val="00501099"/>
    <w:rsid w:val="005014A0"/>
    <w:rsid w:val="00501895"/>
    <w:rsid w:val="00501F5F"/>
    <w:rsid w:val="00501F8B"/>
    <w:rsid w:val="00501FB5"/>
    <w:rsid w:val="00501FDA"/>
    <w:rsid w:val="005021AC"/>
    <w:rsid w:val="00502289"/>
    <w:rsid w:val="00502A55"/>
    <w:rsid w:val="00502C6F"/>
    <w:rsid w:val="00502E24"/>
    <w:rsid w:val="00503473"/>
    <w:rsid w:val="00503858"/>
    <w:rsid w:val="00504A34"/>
    <w:rsid w:val="00505399"/>
    <w:rsid w:val="005053EA"/>
    <w:rsid w:val="00505690"/>
    <w:rsid w:val="00505B1C"/>
    <w:rsid w:val="00506328"/>
    <w:rsid w:val="0050633B"/>
    <w:rsid w:val="00506A7B"/>
    <w:rsid w:val="00507282"/>
    <w:rsid w:val="00510C89"/>
    <w:rsid w:val="00510EDD"/>
    <w:rsid w:val="00512326"/>
    <w:rsid w:val="00512BCB"/>
    <w:rsid w:val="005135F5"/>
    <w:rsid w:val="00513A9C"/>
    <w:rsid w:val="00513EDD"/>
    <w:rsid w:val="0051471D"/>
    <w:rsid w:val="00514A2E"/>
    <w:rsid w:val="00515083"/>
    <w:rsid w:val="005152E3"/>
    <w:rsid w:val="005155B3"/>
    <w:rsid w:val="0051612A"/>
    <w:rsid w:val="0051647D"/>
    <w:rsid w:val="00516845"/>
    <w:rsid w:val="00522D5C"/>
    <w:rsid w:val="0052433A"/>
    <w:rsid w:val="00526116"/>
    <w:rsid w:val="005263B3"/>
    <w:rsid w:val="00530960"/>
    <w:rsid w:val="0053119D"/>
    <w:rsid w:val="00531BF8"/>
    <w:rsid w:val="00532834"/>
    <w:rsid w:val="005332DB"/>
    <w:rsid w:val="005337BD"/>
    <w:rsid w:val="00534361"/>
    <w:rsid w:val="005345DF"/>
    <w:rsid w:val="00534EEF"/>
    <w:rsid w:val="00536735"/>
    <w:rsid w:val="005369E6"/>
    <w:rsid w:val="00536AA5"/>
    <w:rsid w:val="00537530"/>
    <w:rsid w:val="005401AA"/>
    <w:rsid w:val="00540B17"/>
    <w:rsid w:val="00541107"/>
    <w:rsid w:val="005415E3"/>
    <w:rsid w:val="00543464"/>
    <w:rsid w:val="00543C4A"/>
    <w:rsid w:val="00543C7F"/>
    <w:rsid w:val="005442D8"/>
    <w:rsid w:val="00544943"/>
    <w:rsid w:val="00545155"/>
    <w:rsid w:val="00545FEE"/>
    <w:rsid w:val="005472BF"/>
    <w:rsid w:val="00547953"/>
    <w:rsid w:val="00547E2A"/>
    <w:rsid w:val="0055039C"/>
    <w:rsid w:val="0055276A"/>
    <w:rsid w:val="00552F4C"/>
    <w:rsid w:val="00553734"/>
    <w:rsid w:val="00553DF1"/>
    <w:rsid w:val="0055569A"/>
    <w:rsid w:val="005557AB"/>
    <w:rsid w:val="005561F6"/>
    <w:rsid w:val="00556CD0"/>
    <w:rsid w:val="00557D56"/>
    <w:rsid w:val="005618FD"/>
    <w:rsid w:val="00561F44"/>
    <w:rsid w:val="005647B6"/>
    <w:rsid w:val="00564C00"/>
    <w:rsid w:val="005658DA"/>
    <w:rsid w:val="0056654A"/>
    <w:rsid w:val="0056691F"/>
    <w:rsid w:val="00566AC1"/>
    <w:rsid w:val="00567E32"/>
    <w:rsid w:val="00570FBE"/>
    <w:rsid w:val="00573761"/>
    <w:rsid w:val="00573952"/>
    <w:rsid w:val="00576C71"/>
    <w:rsid w:val="00577391"/>
    <w:rsid w:val="005777E6"/>
    <w:rsid w:val="00577FBA"/>
    <w:rsid w:val="00580045"/>
    <w:rsid w:val="00580178"/>
    <w:rsid w:val="005804FC"/>
    <w:rsid w:val="005818CD"/>
    <w:rsid w:val="00581CC9"/>
    <w:rsid w:val="00582106"/>
    <w:rsid w:val="00583C20"/>
    <w:rsid w:val="00585A13"/>
    <w:rsid w:val="00586317"/>
    <w:rsid w:val="00587B63"/>
    <w:rsid w:val="00587D17"/>
    <w:rsid w:val="00590843"/>
    <w:rsid w:val="00591013"/>
    <w:rsid w:val="00591024"/>
    <w:rsid w:val="005920C6"/>
    <w:rsid w:val="00593891"/>
    <w:rsid w:val="00594693"/>
    <w:rsid w:val="005946DB"/>
    <w:rsid w:val="00594E1D"/>
    <w:rsid w:val="005952B7"/>
    <w:rsid w:val="00596AD6"/>
    <w:rsid w:val="005972CF"/>
    <w:rsid w:val="00597B05"/>
    <w:rsid w:val="005A085D"/>
    <w:rsid w:val="005A0918"/>
    <w:rsid w:val="005A1A84"/>
    <w:rsid w:val="005A1BC5"/>
    <w:rsid w:val="005A1BCC"/>
    <w:rsid w:val="005A329B"/>
    <w:rsid w:val="005A36DA"/>
    <w:rsid w:val="005A41F6"/>
    <w:rsid w:val="005A4835"/>
    <w:rsid w:val="005A4A80"/>
    <w:rsid w:val="005A4C0D"/>
    <w:rsid w:val="005A53BC"/>
    <w:rsid w:val="005A56DC"/>
    <w:rsid w:val="005A5A29"/>
    <w:rsid w:val="005A5C0D"/>
    <w:rsid w:val="005A6657"/>
    <w:rsid w:val="005A6851"/>
    <w:rsid w:val="005B05E1"/>
    <w:rsid w:val="005B37F9"/>
    <w:rsid w:val="005B5EC2"/>
    <w:rsid w:val="005B6135"/>
    <w:rsid w:val="005B653C"/>
    <w:rsid w:val="005B6552"/>
    <w:rsid w:val="005B6C7A"/>
    <w:rsid w:val="005C0707"/>
    <w:rsid w:val="005C0B36"/>
    <w:rsid w:val="005C1767"/>
    <w:rsid w:val="005C4080"/>
    <w:rsid w:val="005C439C"/>
    <w:rsid w:val="005C5A36"/>
    <w:rsid w:val="005C6889"/>
    <w:rsid w:val="005C7001"/>
    <w:rsid w:val="005D195B"/>
    <w:rsid w:val="005D2A67"/>
    <w:rsid w:val="005D2AE7"/>
    <w:rsid w:val="005D3F88"/>
    <w:rsid w:val="005D50D1"/>
    <w:rsid w:val="005D6336"/>
    <w:rsid w:val="005D68C1"/>
    <w:rsid w:val="005D73C0"/>
    <w:rsid w:val="005D7465"/>
    <w:rsid w:val="005D7B69"/>
    <w:rsid w:val="005E263D"/>
    <w:rsid w:val="005E2809"/>
    <w:rsid w:val="005E2C64"/>
    <w:rsid w:val="005E309A"/>
    <w:rsid w:val="005E3E5F"/>
    <w:rsid w:val="005E47E1"/>
    <w:rsid w:val="005E55D1"/>
    <w:rsid w:val="005E58F8"/>
    <w:rsid w:val="005E6486"/>
    <w:rsid w:val="005E7774"/>
    <w:rsid w:val="005E7921"/>
    <w:rsid w:val="005F0FE0"/>
    <w:rsid w:val="005F31B6"/>
    <w:rsid w:val="005F4D2A"/>
    <w:rsid w:val="005F5183"/>
    <w:rsid w:val="005F707A"/>
    <w:rsid w:val="005F7580"/>
    <w:rsid w:val="00600577"/>
    <w:rsid w:val="00601C9C"/>
    <w:rsid w:val="006041C9"/>
    <w:rsid w:val="0060541E"/>
    <w:rsid w:val="00605D66"/>
    <w:rsid w:val="00607375"/>
    <w:rsid w:val="00607953"/>
    <w:rsid w:val="00610855"/>
    <w:rsid w:val="00610FA5"/>
    <w:rsid w:val="00612630"/>
    <w:rsid w:val="0061267A"/>
    <w:rsid w:val="00612845"/>
    <w:rsid w:val="00612AFA"/>
    <w:rsid w:val="00613738"/>
    <w:rsid w:val="00613B6D"/>
    <w:rsid w:val="006143EF"/>
    <w:rsid w:val="0061592E"/>
    <w:rsid w:val="00616808"/>
    <w:rsid w:val="00617BA9"/>
    <w:rsid w:val="00617F91"/>
    <w:rsid w:val="006207C9"/>
    <w:rsid w:val="00620FE9"/>
    <w:rsid w:val="00621A4D"/>
    <w:rsid w:val="00622845"/>
    <w:rsid w:val="00622E82"/>
    <w:rsid w:val="00623943"/>
    <w:rsid w:val="006245F6"/>
    <w:rsid w:val="00624BE7"/>
    <w:rsid w:val="00625063"/>
    <w:rsid w:val="0062622C"/>
    <w:rsid w:val="0062650B"/>
    <w:rsid w:val="00626ABC"/>
    <w:rsid w:val="00627856"/>
    <w:rsid w:val="006304D0"/>
    <w:rsid w:val="00631C0F"/>
    <w:rsid w:val="0063202D"/>
    <w:rsid w:val="006327C1"/>
    <w:rsid w:val="00632D7E"/>
    <w:rsid w:val="00632E11"/>
    <w:rsid w:val="0063319A"/>
    <w:rsid w:val="00635835"/>
    <w:rsid w:val="00635931"/>
    <w:rsid w:val="00637B2D"/>
    <w:rsid w:val="00637B53"/>
    <w:rsid w:val="00640392"/>
    <w:rsid w:val="0064203B"/>
    <w:rsid w:val="00642635"/>
    <w:rsid w:val="006439D1"/>
    <w:rsid w:val="00644637"/>
    <w:rsid w:val="00644CBE"/>
    <w:rsid w:val="00644DC1"/>
    <w:rsid w:val="00644DDB"/>
    <w:rsid w:val="0064569C"/>
    <w:rsid w:val="00647B26"/>
    <w:rsid w:val="00651D00"/>
    <w:rsid w:val="00652795"/>
    <w:rsid w:val="006527E3"/>
    <w:rsid w:val="00653A93"/>
    <w:rsid w:val="00653DB2"/>
    <w:rsid w:val="0065468D"/>
    <w:rsid w:val="0065555E"/>
    <w:rsid w:val="00655715"/>
    <w:rsid w:val="00655A25"/>
    <w:rsid w:val="00655CA2"/>
    <w:rsid w:val="0065793D"/>
    <w:rsid w:val="006579C4"/>
    <w:rsid w:val="00661ED6"/>
    <w:rsid w:val="00662748"/>
    <w:rsid w:val="00662B02"/>
    <w:rsid w:val="00662CBA"/>
    <w:rsid w:val="00662E82"/>
    <w:rsid w:val="00662EAC"/>
    <w:rsid w:val="006633A5"/>
    <w:rsid w:val="006635E4"/>
    <w:rsid w:val="006650DF"/>
    <w:rsid w:val="00665B9E"/>
    <w:rsid w:val="00666371"/>
    <w:rsid w:val="00666709"/>
    <w:rsid w:val="00666B10"/>
    <w:rsid w:val="00667454"/>
    <w:rsid w:val="006678F9"/>
    <w:rsid w:val="00667C8A"/>
    <w:rsid w:val="00670540"/>
    <w:rsid w:val="0067165B"/>
    <w:rsid w:val="00671D7E"/>
    <w:rsid w:val="0067255B"/>
    <w:rsid w:val="00673074"/>
    <w:rsid w:val="00673645"/>
    <w:rsid w:val="00673DEA"/>
    <w:rsid w:val="00673FBC"/>
    <w:rsid w:val="0067425D"/>
    <w:rsid w:val="00675B39"/>
    <w:rsid w:val="0067657B"/>
    <w:rsid w:val="0067671A"/>
    <w:rsid w:val="006816F4"/>
    <w:rsid w:val="006820F1"/>
    <w:rsid w:val="00682ED7"/>
    <w:rsid w:val="00683A0C"/>
    <w:rsid w:val="00683ADF"/>
    <w:rsid w:val="00684926"/>
    <w:rsid w:val="00684C91"/>
    <w:rsid w:val="006861A5"/>
    <w:rsid w:val="006862D4"/>
    <w:rsid w:val="00686BC6"/>
    <w:rsid w:val="00687883"/>
    <w:rsid w:val="006902D0"/>
    <w:rsid w:val="00690D82"/>
    <w:rsid w:val="00690F09"/>
    <w:rsid w:val="00693311"/>
    <w:rsid w:val="00693D44"/>
    <w:rsid w:val="00694077"/>
    <w:rsid w:val="0069428E"/>
    <w:rsid w:val="006943BB"/>
    <w:rsid w:val="00694CC1"/>
    <w:rsid w:val="00697443"/>
    <w:rsid w:val="00697E21"/>
    <w:rsid w:val="006A0A12"/>
    <w:rsid w:val="006A3132"/>
    <w:rsid w:val="006A3A24"/>
    <w:rsid w:val="006A3A51"/>
    <w:rsid w:val="006A3B79"/>
    <w:rsid w:val="006A539D"/>
    <w:rsid w:val="006A5E91"/>
    <w:rsid w:val="006A65B4"/>
    <w:rsid w:val="006A69C6"/>
    <w:rsid w:val="006B0904"/>
    <w:rsid w:val="006B2AD6"/>
    <w:rsid w:val="006B4406"/>
    <w:rsid w:val="006B446F"/>
    <w:rsid w:val="006B4AA3"/>
    <w:rsid w:val="006B5323"/>
    <w:rsid w:val="006B62C1"/>
    <w:rsid w:val="006B674F"/>
    <w:rsid w:val="006B7D41"/>
    <w:rsid w:val="006C01D7"/>
    <w:rsid w:val="006C19A2"/>
    <w:rsid w:val="006C19B8"/>
    <w:rsid w:val="006C1B77"/>
    <w:rsid w:val="006C2446"/>
    <w:rsid w:val="006C347D"/>
    <w:rsid w:val="006C50A3"/>
    <w:rsid w:val="006C64BE"/>
    <w:rsid w:val="006C6BE1"/>
    <w:rsid w:val="006C7FA6"/>
    <w:rsid w:val="006C7FD0"/>
    <w:rsid w:val="006D02E8"/>
    <w:rsid w:val="006D08B4"/>
    <w:rsid w:val="006D1E57"/>
    <w:rsid w:val="006D1F71"/>
    <w:rsid w:val="006D3989"/>
    <w:rsid w:val="006D45DA"/>
    <w:rsid w:val="006D57EE"/>
    <w:rsid w:val="006D652D"/>
    <w:rsid w:val="006D65F2"/>
    <w:rsid w:val="006D6BDA"/>
    <w:rsid w:val="006E063A"/>
    <w:rsid w:val="006E1023"/>
    <w:rsid w:val="006E123D"/>
    <w:rsid w:val="006E1240"/>
    <w:rsid w:val="006E16C8"/>
    <w:rsid w:val="006E1C4B"/>
    <w:rsid w:val="006E2AD9"/>
    <w:rsid w:val="006E2CC7"/>
    <w:rsid w:val="006E326D"/>
    <w:rsid w:val="006E4551"/>
    <w:rsid w:val="006E51A4"/>
    <w:rsid w:val="006E658A"/>
    <w:rsid w:val="006E74B0"/>
    <w:rsid w:val="006E7A3C"/>
    <w:rsid w:val="006F043C"/>
    <w:rsid w:val="006F0AE4"/>
    <w:rsid w:val="006F11CE"/>
    <w:rsid w:val="006F1368"/>
    <w:rsid w:val="006F20BA"/>
    <w:rsid w:val="006F2452"/>
    <w:rsid w:val="006F2C93"/>
    <w:rsid w:val="006F2DA1"/>
    <w:rsid w:val="006F3006"/>
    <w:rsid w:val="006F32CC"/>
    <w:rsid w:val="006F34DE"/>
    <w:rsid w:val="006F44B2"/>
    <w:rsid w:val="006F50D1"/>
    <w:rsid w:val="006F5818"/>
    <w:rsid w:val="006F58F4"/>
    <w:rsid w:val="006F69C7"/>
    <w:rsid w:val="006F6F1B"/>
    <w:rsid w:val="006F70EA"/>
    <w:rsid w:val="006F714A"/>
    <w:rsid w:val="007006DB"/>
    <w:rsid w:val="007008B8"/>
    <w:rsid w:val="007024A8"/>
    <w:rsid w:val="00702956"/>
    <w:rsid w:val="0070320A"/>
    <w:rsid w:val="00703333"/>
    <w:rsid w:val="007035BC"/>
    <w:rsid w:val="00703A36"/>
    <w:rsid w:val="00705101"/>
    <w:rsid w:val="00706179"/>
    <w:rsid w:val="00706D6A"/>
    <w:rsid w:val="007076FB"/>
    <w:rsid w:val="00707F83"/>
    <w:rsid w:val="00707FE6"/>
    <w:rsid w:val="00710A64"/>
    <w:rsid w:val="00711379"/>
    <w:rsid w:val="00712DE5"/>
    <w:rsid w:val="00712FE9"/>
    <w:rsid w:val="00713505"/>
    <w:rsid w:val="00714097"/>
    <w:rsid w:val="007155D8"/>
    <w:rsid w:val="00715A73"/>
    <w:rsid w:val="00716B14"/>
    <w:rsid w:val="00717E6F"/>
    <w:rsid w:val="00720F43"/>
    <w:rsid w:val="00721E7E"/>
    <w:rsid w:val="0072258C"/>
    <w:rsid w:val="007234AA"/>
    <w:rsid w:val="007239E1"/>
    <w:rsid w:val="0072410A"/>
    <w:rsid w:val="00725F37"/>
    <w:rsid w:val="007260EA"/>
    <w:rsid w:val="007261BB"/>
    <w:rsid w:val="0072787B"/>
    <w:rsid w:val="007304B1"/>
    <w:rsid w:val="00730DD2"/>
    <w:rsid w:val="0073138A"/>
    <w:rsid w:val="00731AE3"/>
    <w:rsid w:val="00731B51"/>
    <w:rsid w:val="00731B7D"/>
    <w:rsid w:val="00732119"/>
    <w:rsid w:val="0073231D"/>
    <w:rsid w:val="007323F9"/>
    <w:rsid w:val="007324DF"/>
    <w:rsid w:val="007348E5"/>
    <w:rsid w:val="00734AEA"/>
    <w:rsid w:val="00735948"/>
    <w:rsid w:val="00735A43"/>
    <w:rsid w:val="00736977"/>
    <w:rsid w:val="0073754A"/>
    <w:rsid w:val="00737620"/>
    <w:rsid w:val="00740207"/>
    <w:rsid w:val="007402BC"/>
    <w:rsid w:val="0074067F"/>
    <w:rsid w:val="00740B3A"/>
    <w:rsid w:val="00740D18"/>
    <w:rsid w:val="00741087"/>
    <w:rsid w:val="007418C9"/>
    <w:rsid w:val="00741C40"/>
    <w:rsid w:val="007449B1"/>
    <w:rsid w:val="00744EA2"/>
    <w:rsid w:val="00745142"/>
    <w:rsid w:val="0074546E"/>
    <w:rsid w:val="007456FF"/>
    <w:rsid w:val="0074612B"/>
    <w:rsid w:val="00746A00"/>
    <w:rsid w:val="00746AF7"/>
    <w:rsid w:val="00746CED"/>
    <w:rsid w:val="00750848"/>
    <w:rsid w:val="00750E18"/>
    <w:rsid w:val="00750FD6"/>
    <w:rsid w:val="007510C1"/>
    <w:rsid w:val="0075241C"/>
    <w:rsid w:val="00752BCF"/>
    <w:rsid w:val="00753333"/>
    <w:rsid w:val="007536D1"/>
    <w:rsid w:val="0075389C"/>
    <w:rsid w:val="00753B40"/>
    <w:rsid w:val="0075490F"/>
    <w:rsid w:val="0075529E"/>
    <w:rsid w:val="0076053C"/>
    <w:rsid w:val="007607AC"/>
    <w:rsid w:val="00761400"/>
    <w:rsid w:val="00762309"/>
    <w:rsid w:val="00762DEA"/>
    <w:rsid w:val="007633C8"/>
    <w:rsid w:val="0076384A"/>
    <w:rsid w:val="0076405B"/>
    <w:rsid w:val="007642DF"/>
    <w:rsid w:val="00764AB8"/>
    <w:rsid w:val="00764CD9"/>
    <w:rsid w:val="00765D73"/>
    <w:rsid w:val="00766ABE"/>
    <w:rsid w:val="00771723"/>
    <w:rsid w:val="0077175F"/>
    <w:rsid w:val="00771812"/>
    <w:rsid w:val="007728B1"/>
    <w:rsid w:val="00773C38"/>
    <w:rsid w:val="00774110"/>
    <w:rsid w:val="0077514E"/>
    <w:rsid w:val="00775F7E"/>
    <w:rsid w:val="00777E37"/>
    <w:rsid w:val="00780612"/>
    <w:rsid w:val="00781567"/>
    <w:rsid w:val="0078293E"/>
    <w:rsid w:val="00783BCF"/>
    <w:rsid w:val="00784615"/>
    <w:rsid w:val="00784987"/>
    <w:rsid w:val="00785F52"/>
    <w:rsid w:val="00785F56"/>
    <w:rsid w:val="00786325"/>
    <w:rsid w:val="00790088"/>
    <w:rsid w:val="00790F97"/>
    <w:rsid w:val="00792209"/>
    <w:rsid w:val="00792724"/>
    <w:rsid w:val="007929FA"/>
    <w:rsid w:val="007934FD"/>
    <w:rsid w:val="00793BD5"/>
    <w:rsid w:val="007943E8"/>
    <w:rsid w:val="00794835"/>
    <w:rsid w:val="00794FE0"/>
    <w:rsid w:val="00795237"/>
    <w:rsid w:val="00795867"/>
    <w:rsid w:val="00795E4A"/>
    <w:rsid w:val="00796AEE"/>
    <w:rsid w:val="007974A9"/>
    <w:rsid w:val="007A0393"/>
    <w:rsid w:val="007A10BE"/>
    <w:rsid w:val="007A10CA"/>
    <w:rsid w:val="007A132C"/>
    <w:rsid w:val="007A211F"/>
    <w:rsid w:val="007A332B"/>
    <w:rsid w:val="007A5AE6"/>
    <w:rsid w:val="007A60D3"/>
    <w:rsid w:val="007A621D"/>
    <w:rsid w:val="007A6A05"/>
    <w:rsid w:val="007A6A6F"/>
    <w:rsid w:val="007B0239"/>
    <w:rsid w:val="007B10CF"/>
    <w:rsid w:val="007B1E3A"/>
    <w:rsid w:val="007B34D3"/>
    <w:rsid w:val="007B3749"/>
    <w:rsid w:val="007B39CE"/>
    <w:rsid w:val="007B3E49"/>
    <w:rsid w:val="007B3E5A"/>
    <w:rsid w:val="007B452D"/>
    <w:rsid w:val="007B4CB7"/>
    <w:rsid w:val="007B60A3"/>
    <w:rsid w:val="007B6455"/>
    <w:rsid w:val="007B7295"/>
    <w:rsid w:val="007B76EF"/>
    <w:rsid w:val="007B7E4F"/>
    <w:rsid w:val="007C04BE"/>
    <w:rsid w:val="007C10F1"/>
    <w:rsid w:val="007C3184"/>
    <w:rsid w:val="007C35FB"/>
    <w:rsid w:val="007C514A"/>
    <w:rsid w:val="007C55A0"/>
    <w:rsid w:val="007C5B04"/>
    <w:rsid w:val="007C6799"/>
    <w:rsid w:val="007C7E28"/>
    <w:rsid w:val="007D140A"/>
    <w:rsid w:val="007D2E7E"/>
    <w:rsid w:val="007D3765"/>
    <w:rsid w:val="007D6BBD"/>
    <w:rsid w:val="007D7154"/>
    <w:rsid w:val="007E14DB"/>
    <w:rsid w:val="007E2B11"/>
    <w:rsid w:val="007E2D7E"/>
    <w:rsid w:val="007E43BA"/>
    <w:rsid w:val="007E4947"/>
    <w:rsid w:val="007E517E"/>
    <w:rsid w:val="007E6A01"/>
    <w:rsid w:val="007E6CC7"/>
    <w:rsid w:val="007E7552"/>
    <w:rsid w:val="007F0B07"/>
    <w:rsid w:val="007F145B"/>
    <w:rsid w:val="007F2A28"/>
    <w:rsid w:val="007F4277"/>
    <w:rsid w:val="007F4750"/>
    <w:rsid w:val="007F5CA3"/>
    <w:rsid w:val="007F5DDF"/>
    <w:rsid w:val="007F604D"/>
    <w:rsid w:val="007F6397"/>
    <w:rsid w:val="007F63E5"/>
    <w:rsid w:val="008008A3"/>
    <w:rsid w:val="00800B5F"/>
    <w:rsid w:val="00800D0B"/>
    <w:rsid w:val="008027E8"/>
    <w:rsid w:val="00802AFC"/>
    <w:rsid w:val="00803B9F"/>
    <w:rsid w:val="008077E4"/>
    <w:rsid w:val="00811306"/>
    <w:rsid w:val="008113C1"/>
    <w:rsid w:val="00811A17"/>
    <w:rsid w:val="00811A6B"/>
    <w:rsid w:val="00811F4A"/>
    <w:rsid w:val="00813803"/>
    <w:rsid w:val="008143E1"/>
    <w:rsid w:val="00815F64"/>
    <w:rsid w:val="00816587"/>
    <w:rsid w:val="00822484"/>
    <w:rsid w:val="008228ED"/>
    <w:rsid w:val="00822930"/>
    <w:rsid w:val="008230C0"/>
    <w:rsid w:val="008279F5"/>
    <w:rsid w:val="00830196"/>
    <w:rsid w:val="008313DC"/>
    <w:rsid w:val="0083166A"/>
    <w:rsid w:val="00832429"/>
    <w:rsid w:val="008332B3"/>
    <w:rsid w:val="00834CE6"/>
    <w:rsid w:val="00835935"/>
    <w:rsid w:val="008362CF"/>
    <w:rsid w:val="00837278"/>
    <w:rsid w:val="00837D2C"/>
    <w:rsid w:val="00837EB7"/>
    <w:rsid w:val="00840BDC"/>
    <w:rsid w:val="00841D9F"/>
    <w:rsid w:val="00841F60"/>
    <w:rsid w:val="00842279"/>
    <w:rsid w:val="00842669"/>
    <w:rsid w:val="00842717"/>
    <w:rsid w:val="00842B46"/>
    <w:rsid w:val="00842DFD"/>
    <w:rsid w:val="008437EA"/>
    <w:rsid w:val="00843ADC"/>
    <w:rsid w:val="00845142"/>
    <w:rsid w:val="008464F4"/>
    <w:rsid w:val="00846DF4"/>
    <w:rsid w:val="00847BC0"/>
    <w:rsid w:val="00847BC1"/>
    <w:rsid w:val="00850B1E"/>
    <w:rsid w:val="008519E4"/>
    <w:rsid w:val="008527B2"/>
    <w:rsid w:val="0085328E"/>
    <w:rsid w:val="00853394"/>
    <w:rsid w:val="00854157"/>
    <w:rsid w:val="008549FC"/>
    <w:rsid w:val="008559A1"/>
    <w:rsid w:val="008560AC"/>
    <w:rsid w:val="00856304"/>
    <w:rsid w:val="00856356"/>
    <w:rsid w:val="00856E41"/>
    <w:rsid w:val="00856F74"/>
    <w:rsid w:val="00857212"/>
    <w:rsid w:val="008579DF"/>
    <w:rsid w:val="00857B72"/>
    <w:rsid w:val="00857C86"/>
    <w:rsid w:val="00857E3A"/>
    <w:rsid w:val="00860FFD"/>
    <w:rsid w:val="008617A1"/>
    <w:rsid w:val="00861986"/>
    <w:rsid w:val="00861A6D"/>
    <w:rsid w:val="00862101"/>
    <w:rsid w:val="0086313F"/>
    <w:rsid w:val="00863743"/>
    <w:rsid w:val="00863876"/>
    <w:rsid w:val="008638C8"/>
    <w:rsid w:val="00863AA6"/>
    <w:rsid w:val="00864882"/>
    <w:rsid w:val="008648F2"/>
    <w:rsid w:val="00865704"/>
    <w:rsid w:val="00867378"/>
    <w:rsid w:val="008674E2"/>
    <w:rsid w:val="00867863"/>
    <w:rsid w:val="00867AE5"/>
    <w:rsid w:val="00867C97"/>
    <w:rsid w:val="0087131E"/>
    <w:rsid w:val="00872378"/>
    <w:rsid w:val="0087297A"/>
    <w:rsid w:val="00872C84"/>
    <w:rsid w:val="00873F6A"/>
    <w:rsid w:val="0087400B"/>
    <w:rsid w:val="008743C8"/>
    <w:rsid w:val="0087443A"/>
    <w:rsid w:val="008746E4"/>
    <w:rsid w:val="008753AB"/>
    <w:rsid w:val="00875BDA"/>
    <w:rsid w:val="00875DFD"/>
    <w:rsid w:val="00876010"/>
    <w:rsid w:val="00876C3B"/>
    <w:rsid w:val="00881035"/>
    <w:rsid w:val="00881FFE"/>
    <w:rsid w:val="008825F1"/>
    <w:rsid w:val="00882655"/>
    <w:rsid w:val="00882AD4"/>
    <w:rsid w:val="00882DEB"/>
    <w:rsid w:val="008841E3"/>
    <w:rsid w:val="008847C2"/>
    <w:rsid w:val="00884A74"/>
    <w:rsid w:val="00885283"/>
    <w:rsid w:val="008855B0"/>
    <w:rsid w:val="00886047"/>
    <w:rsid w:val="0088611F"/>
    <w:rsid w:val="008901A5"/>
    <w:rsid w:val="008902C3"/>
    <w:rsid w:val="00891076"/>
    <w:rsid w:val="00891E56"/>
    <w:rsid w:val="00891EE6"/>
    <w:rsid w:val="00892851"/>
    <w:rsid w:val="00892BAB"/>
    <w:rsid w:val="00892E32"/>
    <w:rsid w:val="008935E5"/>
    <w:rsid w:val="008938E0"/>
    <w:rsid w:val="00894715"/>
    <w:rsid w:val="00894F64"/>
    <w:rsid w:val="00896947"/>
    <w:rsid w:val="00896B47"/>
    <w:rsid w:val="00896BB9"/>
    <w:rsid w:val="008971C5"/>
    <w:rsid w:val="00897FCA"/>
    <w:rsid w:val="008A05EE"/>
    <w:rsid w:val="008A09A6"/>
    <w:rsid w:val="008A14D3"/>
    <w:rsid w:val="008A207A"/>
    <w:rsid w:val="008A21D6"/>
    <w:rsid w:val="008A327D"/>
    <w:rsid w:val="008A5748"/>
    <w:rsid w:val="008A617C"/>
    <w:rsid w:val="008A6AC8"/>
    <w:rsid w:val="008A6C76"/>
    <w:rsid w:val="008A71D5"/>
    <w:rsid w:val="008A7363"/>
    <w:rsid w:val="008B3640"/>
    <w:rsid w:val="008B45B6"/>
    <w:rsid w:val="008B4A1C"/>
    <w:rsid w:val="008B4FF9"/>
    <w:rsid w:val="008B5A06"/>
    <w:rsid w:val="008B5CBD"/>
    <w:rsid w:val="008B5ED2"/>
    <w:rsid w:val="008B6007"/>
    <w:rsid w:val="008B6161"/>
    <w:rsid w:val="008B6ED3"/>
    <w:rsid w:val="008B71F4"/>
    <w:rsid w:val="008B7ECC"/>
    <w:rsid w:val="008C17F4"/>
    <w:rsid w:val="008C243E"/>
    <w:rsid w:val="008C289D"/>
    <w:rsid w:val="008C2E40"/>
    <w:rsid w:val="008C2F0F"/>
    <w:rsid w:val="008C31DB"/>
    <w:rsid w:val="008C34E7"/>
    <w:rsid w:val="008C3C58"/>
    <w:rsid w:val="008C4392"/>
    <w:rsid w:val="008C660B"/>
    <w:rsid w:val="008D012C"/>
    <w:rsid w:val="008D1349"/>
    <w:rsid w:val="008D163E"/>
    <w:rsid w:val="008D24CC"/>
    <w:rsid w:val="008D359E"/>
    <w:rsid w:val="008D588E"/>
    <w:rsid w:val="008D6540"/>
    <w:rsid w:val="008D65C3"/>
    <w:rsid w:val="008D69B3"/>
    <w:rsid w:val="008E009F"/>
    <w:rsid w:val="008E01DC"/>
    <w:rsid w:val="008E13C1"/>
    <w:rsid w:val="008E2F71"/>
    <w:rsid w:val="008E4B6C"/>
    <w:rsid w:val="008E4C29"/>
    <w:rsid w:val="008E5162"/>
    <w:rsid w:val="008E5D04"/>
    <w:rsid w:val="008E6A53"/>
    <w:rsid w:val="008E73E1"/>
    <w:rsid w:val="008E76F9"/>
    <w:rsid w:val="008E794F"/>
    <w:rsid w:val="008F1461"/>
    <w:rsid w:val="008F172F"/>
    <w:rsid w:val="008F2361"/>
    <w:rsid w:val="008F3777"/>
    <w:rsid w:val="008F4114"/>
    <w:rsid w:val="008F6886"/>
    <w:rsid w:val="008F69DD"/>
    <w:rsid w:val="008F6D22"/>
    <w:rsid w:val="008F7CAD"/>
    <w:rsid w:val="0090157D"/>
    <w:rsid w:val="00902352"/>
    <w:rsid w:val="009027A1"/>
    <w:rsid w:val="00902ED5"/>
    <w:rsid w:val="00906467"/>
    <w:rsid w:val="00906F1A"/>
    <w:rsid w:val="0090715B"/>
    <w:rsid w:val="00907EBF"/>
    <w:rsid w:val="00910814"/>
    <w:rsid w:val="00912E4A"/>
    <w:rsid w:val="00913844"/>
    <w:rsid w:val="00915498"/>
    <w:rsid w:val="00915612"/>
    <w:rsid w:val="0091591D"/>
    <w:rsid w:val="00915B55"/>
    <w:rsid w:val="0091639E"/>
    <w:rsid w:val="00920A78"/>
    <w:rsid w:val="00921390"/>
    <w:rsid w:val="00922614"/>
    <w:rsid w:val="009227EA"/>
    <w:rsid w:val="00922CDB"/>
    <w:rsid w:val="00923FBE"/>
    <w:rsid w:val="0092781B"/>
    <w:rsid w:val="00927F2B"/>
    <w:rsid w:val="009305D3"/>
    <w:rsid w:val="0093380B"/>
    <w:rsid w:val="009341AA"/>
    <w:rsid w:val="00935E7E"/>
    <w:rsid w:val="00937253"/>
    <w:rsid w:val="00937F35"/>
    <w:rsid w:val="00940970"/>
    <w:rsid w:val="00940EBB"/>
    <w:rsid w:val="00941AD5"/>
    <w:rsid w:val="00942240"/>
    <w:rsid w:val="0094594B"/>
    <w:rsid w:val="0094603C"/>
    <w:rsid w:val="009466C8"/>
    <w:rsid w:val="0094685C"/>
    <w:rsid w:val="00946A41"/>
    <w:rsid w:val="00947198"/>
    <w:rsid w:val="009506F5"/>
    <w:rsid w:val="009523F8"/>
    <w:rsid w:val="00952530"/>
    <w:rsid w:val="0095255E"/>
    <w:rsid w:val="009528A0"/>
    <w:rsid w:val="009529C3"/>
    <w:rsid w:val="0095375C"/>
    <w:rsid w:val="009543C4"/>
    <w:rsid w:val="00954668"/>
    <w:rsid w:val="00956436"/>
    <w:rsid w:val="00957531"/>
    <w:rsid w:val="00961043"/>
    <w:rsid w:val="0096316A"/>
    <w:rsid w:val="00963868"/>
    <w:rsid w:val="0096395E"/>
    <w:rsid w:val="009645DB"/>
    <w:rsid w:val="00965883"/>
    <w:rsid w:val="009663F4"/>
    <w:rsid w:val="0097094A"/>
    <w:rsid w:val="00970ABE"/>
    <w:rsid w:val="009719D4"/>
    <w:rsid w:val="00971A08"/>
    <w:rsid w:val="00971A7D"/>
    <w:rsid w:val="009745BA"/>
    <w:rsid w:val="009758C0"/>
    <w:rsid w:val="00975BC3"/>
    <w:rsid w:val="00975F67"/>
    <w:rsid w:val="009767A3"/>
    <w:rsid w:val="00977BE7"/>
    <w:rsid w:val="00981443"/>
    <w:rsid w:val="00981804"/>
    <w:rsid w:val="00981902"/>
    <w:rsid w:val="00983652"/>
    <w:rsid w:val="0098544E"/>
    <w:rsid w:val="00985C9F"/>
    <w:rsid w:val="00985E97"/>
    <w:rsid w:val="0098773F"/>
    <w:rsid w:val="00987F64"/>
    <w:rsid w:val="009901EB"/>
    <w:rsid w:val="009906D8"/>
    <w:rsid w:val="00990A12"/>
    <w:rsid w:val="00990D6F"/>
    <w:rsid w:val="00990EC2"/>
    <w:rsid w:val="00992E24"/>
    <w:rsid w:val="009932B3"/>
    <w:rsid w:val="00993583"/>
    <w:rsid w:val="009935C5"/>
    <w:rsid w:val="0099470C"/>
    <w:rsid w:val="00994CE3"/>
    <w:rsid w:val="00996D37"/>
    <w:rsid w:val="0099780A"/>
    <w:rsid w:val="00997E6F"/>
    <w:rsid w:val="009A1399"/>
    <w:rsid w:val="009A2F8A"/>
    <w:rsid w:val="009A31F8"/>
    <w:rsid w:val="009A3C61"/>
    <w:rsid w:val="009A6F74"/>
    <w:rsid w:val="009A703B"/>
    <w:rsid w:val="009B1193"/>
    <w:rsid w:val="009B1D8E"/>
    <w:rsid w:val="009B2356"/>
    <w:rsid w:val="009B2CB3"/>
    <w:rsid w:val="009B309E"/>
    <w:rsid w:val="009B355A"/>
    <w:rsid w:val="009B3821"/>
    <w:rsid w:val="009B542C"/>
    <w:rsid w:val="009B5BA6"/>
    <w:rsid w:val="009B5C30"/>
    <w:rsid w:val="009B6888"/>
    <w:rsid w:val="009B6D9E"/>
    <w:rsid w:val="009B6F2F"/>
    <w:rsid w:val="009C0169"/>
    <w:rsid w:val="009C119C"/>
    <w:rsid w:val="009C19FB"/>
    <w:rsid w:val="009C2396"/>
    <w:rsid w:val="009C3159"/>
    <w:rsid w:val="009C3D77"/>
    <w:rsid w:val="009C5F7E"/>
    <w:rsid w:val="009D06E1"/>
    <w:rsid w:val="009D11A9"/>
    <w:rsid w:val="009D12F0"/>
    <w:rsid w:val="009D1846"/>
    <w:rsid w:val="009D18A1"/>
    <w:rsid w:val="009D191C"/>
    <w:rsid w:val="009D1928"/>
    <w:rsid w:val="009D1F23"/>
    <w:rsid w:val="009D29BE"/>
    <w:rsid w:val="009D2BEC"/>
    <w:rsid w:val="009D3666"/>
    <w:rsid w:val="009D4FE0"/>
    <w:rsid w:val="009D7822"/>
    <w:rsid w:val="009D7BE1"/>
    <w:rsid w:val="009E07A0"/>
    <w:rsid w:val="009E1CDE"/>
    <w:rsid w:val="009E2327"/>
    <w:rsid w:val="009E2D65"/>
    <w:rsid w:val="009E2E54"/>
    <w:rsid w:val="009E3EFF"/>
    <w:rsid w:val="009E59B4"/>
    <w:rsid w:val="009E5A27"/>
    <w:rsid w:val="009E5CF8"/>
    <w:rsid w:val="009E663E"/>
    <w:rsid w:val="009E725C"/>
    <w:rsid w:val="009E7B70"/>
    <w:rsid w:val="009F049A"/>
    <w:rsid w:val="009F1F58"/>
    <w:rsid w:val="009F2087"/>
    <w:rsid w:val="009F2FBD"/>
    <w:rsid w:val="009F31FD"/>
    <w:rsid w:val="009F3454"/>
    <w:rsid w:val="009F3A85"/>
    <w:rsid w:val="009F461F"/>
    <w:rsid w:val="009F513B"/>
    <w:rsid w:val="009F517A"/>
    <w:rsid w:val="009F6EF9"/>
    <w:rsid w:val="009F7EDF"/>
    <w:rsid w:val="00A005E1"/>
    <w:rsid w:val="00A01090"/>
    <w:rsid w:val="00A0161D"/>
    <w:rsid w:val="00A02CC4"/>
    <w:rsid w:val="00A0335C"/>
    <w:rsid w:val="00A03753"/>
    <w:rsid w:val="00A0386F"/>
    <w:rsid w:val="00A046CA"/>
    <w:rsid w:val="00A048C8"/>
    <w:rsid w:val="00A04B0D"/>
    <w:rsid w:val="00A04D93"/>
    <w:rsid w:val="00A05840"/>
    <w:rsid w:val="00A06D40"/>
    <w:rsid w:val="00A10291"/>
    <w:rsid w:val="00A114BE"/>
    <w:rsid w:val="00A1312D"/>
    <w:rsid w:val="00A1312E"/>
    <w:rsid w:val="00A13232"/>
    <w:rsid w:val="00A13B56"/>
    <w:rsid w:val="00A1404F"/>
    <w:rsid w:val="00A14A67"/>
    <w:rsid w:val="00A14FD8"/>
    <w:rsid w:val="00A1550F"/>
    <w:rsid w:val="00A17011"/>
    <w:rsid w:val="00A20AF8"/>
    <w:rsid w:val="00A21DA3"/>
    <w:rsid w:val="00A23557"/>
    <w:rsid w:val="00A236A3"/>
    <w:rsid w:val="00A23A5B"/>
    <w:rsid w:val="00A2419D"/>
    <w:rsid w:val="00A2602D"/>
    <w:rsid w:val="00A26F53"/>
    <w:rsid w:val="00A27689"/>
    <w:rsid w:val="00A307B4"/>
    <w:rsid w:val="00A30EFD"/>
    <w:rsid w:val="00A3165A"/>
    <w:rsid w:val="00A324FB"/>
    <w:rsid w:val="00A32759"/>
    <w:rsid w:val="00A33B94"/>
    <w:rsid w:val="00A33BFA"/>
    <w:rsid w:val="00A33CB0"/>
    <w:rsid w:val="00A346B7"/>
    <w:rsid w:val="00A358BF"/>
    <w:rsid w:val="00A362A5"/>
    <w:rsid w:val="00A3653E"/>
    <w:rsid w:val="00A3799B"/>
    <w:rsid w:val="00A41AF5"/>
    <w:rsid w:val="00A429B2"/>
    <w:rsid w:val="00A43086"/>
    <w:rsid w:val="00A4414E"/>
    <w:rsid w:val="00A44453"/>
    <w:rsid w:val="00A444F9"/>
    <w:rsid w:val="00A46A10"/>
    <w:rsid w:val="00A4729B"/>
    <w:rsid w:val="00A47A2D"/>
    <w:rsid w:val="00A52CF5"/>
    <w:rsid w:val="00A538C2"/>
    <w:rsid w:val="00A53CC3"/>
    <w:rsid w:val="00A53EDB"/>
    <w:rsid w:val="00A56520"/>
    <w:rsid w:val="00A56839"/>
    <w:rsid w:val="00A57703"/>
    <w:rsid w:val="00A601FB"/>
    <w:rsid w:val="00A6091B"/>
    <w:rsid w:val="00A61E22"/>
    <w:rsid w:val="00A67AEB"/>
    <w:rsid w:val="00A7111A"/>
    <w:rsid w:val="00A7143A"/>
    <w:rsid w:val="00A71772"/>
    <w:rsid w:val="00A719EE"/>
    <w:rsid w:val="00A71EE6"/>
    <w:rsid w:val="00A721F5"/>
    <w:rsid w:val="00A730B3"/>
    <w:rsid w:val="00A738B6"/>
    <w:rsid w:val="00A74BF3"/>
    <w:rsid w:val="00A76A81"/>
    <w:rsid w:val="00A77696"/>
    <w:rsid w:val="00A800C3"/>
    <w:rsid w:val="00A82AC3"/>
    <w:rsid w:val="00A83DAE"/>
    <w:rsid w:val="00A840ED"/>
    <w:rsid w:val="00A857CF"/>
    <w:rsid w:val="00A86516"/>
    <w:rsid w:val="00A86B70"/>
    <w:rsid w:val="00A86F2B"/>
    <w:rsid w:val="00A8706E"/>
    <w:rsid w:val="00A87160"/>
    <w:rsid w:val="00A8773B"/>
    <w:rsid w:val="00A90E08"/>
    <w:rsid w:val="00A92432"/>
    <w:rsid w:val="00A92DB8"/>
    <w:rsid w:val="00A93C0E"/>
    <w:rsid w:val="00A9413F"/>
    <w:rsid w:val="00A94EFF"/>
    <w:rsid w:val="00A950FD"/>
    <w:rsid w:val="00A95AA9"/>
    <w:rsid w:val="00A95CCB"/>
    <w:rsid w:val="00A97EA9"/>
    <w:rsid w:val="00AA0967"/>
    <w:rsid w:val="00AA1BAF"/>
    <w:rsid w:val="00AA1CC8"/>
    <w:rsid w:val="00AA691D"/>
    <w:rsid w:val="00AA6E32"/>
    <w:rsid w:val="00AA7657"/>
    <w:rsid w:val="00AB00A2"/>
    <w:rsid w:val="00AB00CA"/>
    <w:rsid w:val="00AB0E1E"/>
    <w:rsid w:val="00AB2436"/>
    <w:rsid w:val="00AB31B2"/>
    <w:rsid w:val="00AB3B29"/>
    <w:rsid w:val="00AB3F3D"/>
    <w:rsid w:val="00AB44A7"/>
    <w:rsid w:val="00AB4793"/>
    <w:rsid w:val="00AB5E89"/>
    <w:rsid w:val="00AB606E"/>
    <w:rsid w:val="00AB6343"/>
    <w:rsid w:val="00AB6AFE"/>
    <w:rsid w:val="00AB789F"/>
    <w:rsid w:val="00AB7F45"/>
    <w:rsid w:val="00AC0475"/>
    <w:rsid w:val="00AC0EA6"/>
    <w:rsid w:val="00AC2369"/>
    <w:rsid w:val="00AC25D5"/>
    <w:rsid w:val="00AC2CFD"/>
    <w:rsid w:val="00AC40D7"/>
    <w:rsid w:val="00AC432D"/>
    <w:rsid w:val="00AC47D5"/>
    <w:rsid w:val="00AC4DEF"/>
    <w:rsid w:val="00AC4F12"/>
    <w:rsid w:val="00AC5914"/>
    <w:rsid w:val="00AC617B"/>
    <w:rsid w:val="00AC65E7"/>
    <w:rsid w:val="00AC693F"/>
    <w:rsid w:val="00AC69FC"/>
    <w:rsid w:val="00AC7ADF"/>
    <w:rsid w:val="00AC7CCC"/>
    <w:rsid w:val="00AC7D41"/>
    <w:rsid w:val="00AC7DB5"/>
    <w:rsid w:val="00AC7F98"/>
    <w:rsid w:val="00AD0233"/>
    <w:rsid w:val="00AD1E9D"/>
    <w:rsid w:val="00AD1ED7"/>
    <w:rsid w:val="00AD1EE1"/>
    <w:rsid w:val="00AD1EFA"/>
    <w:rsid w:val="00AD2651"/>
    <w:rsid w:val="00AD2682"/>
    <w:rsid w:val="00AD2F87"/>
    <w:rsid w:val="00AD3B4A"/>
    <w:rsid w:val="00AD40CF"/>
    <w:rsid w:val="00AD415B"/>
    <w:rsid w:val="00AD7052"/>
    <w:rsid w:val="00AD7211"/>
    <w:rsid w:val="00AD72DB"/>
    <w:rsid w:val="00AE02EE"/>
    <w:rsid w:val="00AE0B9B"/>
    <w:rsid w:val="00AE0D9B"/>
    <w:rsid w:val="00AE0DA8"/>
    <w:rsid w:val="00AE265F"/>
    <w:rsid w:val="00AE3545"/>
    <w:rsid w:val="00AE4E04"/>
    <w:rsid w:val="00AE4E8C"/>
    <w:rsid w:val="00AE5098"/>
    <w:rsid w:val="00AE5D65"/>
    <w:rsid w:val="00AE7463"/>
    <w:rsid w:val="00AE7897"/>
    <w:rsid w:val="00AF0ACC"/>
    <w:rsid w:val="00AF1061"/>
    <w:rsid w:val="00AF13CF"/>
    <w:rsid w:val="00AF1E8F"/>
    <w:rsid w:val="00AF21BF"/>
    <w:rsid w:val="00AF2BB0"/>
    <w:rsid w:val="00AF3517"/>
    <w:rsid w:val="00AF70DD"/>
    <w:rsid w:val="00B01247"/>
    <w:rsid w:val="00B01A14"/>
    <w:rsid w:val="00B03743"/>
    <w:rsid w:val="00B0392D"/>
    <w:rsid w:val="00B0477F"/>
    <w:rsid w:val="00B04FB1"/>
    <w:rsid w:val="00B05B50"/>
    <w:rsid w:val="00B05D3F"/>
    <w:rsid w:val="00B06952"/>
    <w:rsid w:val="00B10D37"/>
    <w:rsid w:val="00B113DC"/>
    <w:rsid w:val="00B11CB2"/>
    <w:rsid w:val="00B11E0A"/>
    <w:rsid w:val="00B12A10"/>
    <w:rsid w:val="00B12AF6"/>
    <w:rsid w:val="00B1320D"/>
    <w:rsid w:val="00B137D1"/>
    <w:rsid w:val="00B13D86"/>
    <w:rsid w:val="00B14CDC"/>
    <w:rsid w:val="00B1527B"/>
    <w:rsid w:val="00B15374"/>
    <w:rsid w:val="00B1752C"/>
    <w:rsid w:val="00B17DF5"/>
    <w:rsid w:val="00B17F38"/>
    <w:rsid w:val="00B2144C"/>
    <w:rsid w:val="00B22163"/>
    <w:rsid w:val="00B22673"/>
    <w:rsid w:val="00B22DCF"/>
    <w:rsid w:val="00B23C5C"/>
    <w:rsid w:val="00B243A9"/>
    <w:rsid w:val="00B24655"/>
    <w:rsid w:val="00B24995"/>
    <w:rsid w:val="00B2749B"/>
    <w:rsid w:val="00B304B0"/>
    <w:rsid w:val="00B32062"/>
    <w:rsid w:val="00B32D2D"/>
    <w:rsid w:val="00B335F6"/>
    <w:rsid w:val="00B3362E"/>
    <w:rsid w:val="00B34D5D"/>
    <w:rsid w:val="00B36D96"/>
    <w:rsid w:val="00B372E6"/>
    <w:rsid w:val="00B378C4"/>
    <w:rsid w:val="00B40D80"/>
    <w:rsid w:val="00B4162E"/>
    <w:rsid w:val="00B41B8C"/>
    <w:rsid w:val="00B42319"/>
    <w:rsid w:val="00B42454"/>
    <w:rsid w:val="00B428C0"/>
    <w:rsid w:val="00B42D23"/>
    <w:rsid w:val="00B436CF"/>
    <w:rsid w:val="00B457B4"/>
    <w:rsid w:val="00B4665F"/>
    <w:rsid w:val="00B466C4"/>
    <w:rsid w:val="00B46804"/>
    <w:rsid w:val="00B50559"/>
    <w:rsid w:val="00B50F60"/>
    <w:rsid w:val="00B5132F"/>
    <w:rsid w:val="00B51D80"/>
    <w:rsid w:val="00B53164"/>
    <w:rsid w:val="00B547C6"/>
    <w:rsid w:val="00B554D1"/>
    <w:rsid w:val="00B55564"/>
    <w:rsid w:val="00B55D0C"/>
    <w:rsid w:val="00B561A3"/>
    <w:rsid w:val="00B5666A"/>
    <w:rsid w:val="00B56FB9"/>
    <w:rsid w:val="00B61CD5"/>
    <w:rsid w:val="00B62981"/>
    <w:rsid w:val="00B63E48"/>
    <w:rsid w:val="00B643C2"/>
    <w:rsid w:val="00B70D61"/>
    <w:rsid w:val="00B71095"/>
    <w:rsid w:val="00B71213"/>
    <w:rsid w:val="00B71B05"/>
    <w:rsid w:val="00B71E84"/>
    <w:rsid w:val="00B72569"/>
    <w:rsid w:val="00B72889"/>
    <w:rsid w:val="00B72B45"/>
    <w:rsid w:val="00B733B2"/>
    <w:rsid w:val="00B7345D"/>
    <w:rsid w:val="00B73C2E"/>
    <w:rsid w:val="00B747D3"/>
    <w:rsid w:val="00B74C9F"/>
    <w:rsid w:val="00B759DA"/>
    <w:rsid w:val="00B75D09"/>
    <w:rsid w:val="00B76123"/>
    <w:rsid w:val="00B76C70"/>
    <w:rsid w:val="00B77D00"/>
    <w:rsid w:val="00B77DFF"/>
    <w:rsid w:val="00B81A18"/>
    <w:rsid w:val="00B81CA2"/>
    <w:rsid w:val="00B82E20"/>
    <w:rsid w:val="00B83A53"/>
    <w:rsid w:val="00B83AE2"/>
    <w:rsid w:val="00B83D3D"/>
    <w:rsid w:val="00B8416D"/>
    <w:rsid w:val="00B84401"/>
    <w:rsid w:val="00B84B7D"/>
    <w:rsid w:val="00B85DC2"/>
    <w:rsid w:val="00B86F03"/>
    <w:rsid w:val="00B87744"/>
    <w:rsid w:val="00B925C5"/>
    <w:rsid w:val="00B9267B"/>
    <w:rsid w:val="00B92A5E"/>
    <w:rsid w:val="00B94715"/>
    <w:rsid w:val="00B9520A"/>
    <w:rsid w:val="00B954BF"/>
    <w:rsid w:val="00B9595D"/>
    <w:rsid w:val="00B96AC0"/>
    <w:rsid w:val="00B96B95"/>
    <w:rsid w:val="00B977D5"/>
    <w:rsid w:val="00B979F8"/>
    <w:rsid w:val="00B97C4D"/>
    <w:rsid w:val="00BA026F"/>
    <w:rsid w:val="00BA0967"/>
    <w:rsid w:val="00BA0B14"/>
    <w:rsid w:val="00BA11F7"/>
    <w:rsid w:val="00BA1811"/>
    <w:rsid w:val="00BA1E8A"/>
    <w:rsid w:val="00BA2676"/>
    <w:rsid w:val="00BA27C9"/>
    <w:rsid w:val="00BA329C"/>
    <w:rsid w:val="00BA3736"/>
    <w:rsid w:val="00BA3CDE"/>
    <w:rsid w:val="00BA4D69"/>
    <w:rsid w:val="00BA5599"/>
    <w:rsid w:val="00BA6FAA"/>
    <w:rsid w:val="00BA72BC"/>
    <w:rsid w:val="00BB042D"/>
    <w:rsid w:val="00BB30CD"/>
    <w:rsid w:val="00BB394D"/>
    <w:rsid w:val="00BB3B3F"/>
    <w:rsid w:val="00BB771C"/>
    <w:rsid w:val="00BB7E0A"/>
    <w:rsid w:val="00BC0B6A"/>
    <w:rsid w:val="00BC0EE0"/>
    <w:rsid w:val="00BC1574"/>
    <w:rsid w:val="00BC276D"/>
    <w:rsid w:val="00BC3BAF"/>
    <w:rsid w:val="00BC5173"/>
    <w:rsid w:val="00BC53A6"/>
    <w:rsid w:val="00BC6AC5"/>
    <w:rsid w:val="00BC6B27"/>
    <w:rsid w:val="00BC6D16"/>
    <w:rsid w:val="00BC7D21"/>
    <w:rsid w:val="00BC7D42"/>
    <w:rsid w:val="00BD02C5"/>
    <w:rsid w:val="00BD0316"/>
    <w:rsid w:val="00BD0F99"/>
    <w:rsid w:val="00BD1EB9"/>
    <w:rsid w:val="00BD3C7B"/>
    <w:rsid w:val="00BD42CE"/>
    <w:rsid w:val="00BD4607"/>
    <w:rsid w:val="00BD4E9E"/>
    <w:rsid w:val="00BD692B"/>
    <w:rsid w:val="00BD6CFB"/>
    <w:rsid w:val="00BE0725"/>
    <w:rsid w:val="00BE1AC3"/>
    <w:rsid w:val="00BE1BD6"/>
    <w:rsid w:val="00BE28F4"/>
    <w:rsid w:val="00BE31BD"/>
    <w:rsid w:val="00BE39AE"/>
    <w:rsid w:val="00BE46EF"/>
    <w:rsid w:val="00BE4952"/>
    <w:rsid w:val="00BE4AFA"/>
    <w:rsid w:val="00BE4C02"/>
    <w:rsid w:val="00BE6D48"/>
    <w:rsid w:val="00BE7364"/>
    <w:rsid w:val="00BE73F2"/>
    <w:rsid w:val="00BF0018"/>
    <w:rsid w:val="00BF34EF"/>
    <w:rsid w:val="00BF4397"/>
    <w:rsid w:val="00BF4425"/>
    <w:rsid w:val="00C005F0"/>
    <w:rsid w:val="00C023F9"/>
    <w:rsid w:val="00C025C1"/>
    <w:rsid w:val="00C03230"/>
    <w:rsid w:val="00C0330F"/>
    <w:rsid w:val="00C0335C"/>
    <w:rsid w:val="00C0354B"/>
    <w:rsid w:val="00C0378E"/>
    <w:rsid w:val="00C048EE"/>
    <w:rsid w:val="00C04C6E"/>
    <w:rsid w:val="00C05EE0"/>
    <w:rsid w:val="00C06971"/>
    <w:rsid w:val="00C0719D"/>
    <w:rsid w:val="00C07A12"/>
    <w:rsid w:val="00C11887"/>
    <w:rsid w:val="00C11E99"/>
    <w:rsid w:val="00C12D3E"/>
    <w:rsid w:val="00C13044"/>
    <w:rsid w:val="00C1485A"/>
    <w:rsid w:val="00C14D7D"/>
    <w:rsid w:val="00C152CA"/>
    <w:rsid w:val="00C15429"/>
    <w:rsid w:val="00C160CB"/>
    <w:rsid w:val="00C1661C"/>
    <w:rsid w:val="00C16649"/>
    <w:rsid w:val="00C169ED"/>
    <w:rsid w:val="00C17691"/>
    <w:rsid w:val="00C176DB"/>
    <w:rsid w:val="00C2163E"/>
    <w:rsid w:val="00C21A15"/>
    <w:rsid w:val="00C22481"/>
    <w:rsid w:val="00C22B9B"/>
    <w:rsid w:val="00C2329A"/>
    <w:rsid w:val="00C23877"/>
    <w:rsid w:val="00C24B30"/>
    <w:rsid w:val="00C24CF2"/>
    <w:rsid w:val="00C24D39"/>
    <w:rsid w:val="00C27F74"/>
    <w:rsid w:val="00C3035E"/>
    <w:rsid w:val="00C34450"/>
    <w:rsid w:val="00C34920"/>
    <w:rsid w:val="00C34B3A"/>
    <w:rsid w:val="00C4104A"/>
    <w:rsid w:val="00C421D7"/>
    <w:rsid w:val="00C43E2C"/>
    <w:rsid w:val="00C4453C"/>
    <w:rsid w:val="00C44945"/>
    <w:rsid w:val="00C4588E"/>
    <w:rsid w:val="00C46835"/>
    <w:rsid w:val="00C5002B"/>
    <w:rsid w:val="00C50BBC"/>
    <w:rsid w:val="00C51990"/>
    <w:rsid w:val="00C51A4A"/>
    <w:rsid w:val="00C5404C"/>
    <w:rsid w:val="00C541DA"/>
    <w:rsid w:val="00C5506B"/>
    <w:rsid w:val="00C567F9"/>
    <w:rsid w:val="00C57CD7"/>
    <w:rsid w:val="00C57E9B"/>
    <w:rsid w:val="00C57FC2"/>
    <w:rsid w:val="00C6063B"/>
    <w:rsid w:val="00C6075F"/>
    <w:rsid w:val="00C6099A"/>
    <w:rsid w:val="00C6118D"/>
    <w:rsid w:val="00C62474"/>
    <w:rsid w:val="00C65A35"/>
    <w:rsid w:val="00C65E7D"/>
    <w:rsid w:val="00C66069"/>
    <w:rsid w:val="00C663ED"/>
    <w:rsid w:val="00C67A63"/>
    <w:rsid w:val="00C67C98"/>
    <w:rsid w:val="00C67DF1"/>
    <w:rsid w:val="00C70D03"/>
    <w:rsid w:val="00C70EEE"/>
    <w:rsid w:val="00C71829"/>
    <w:rsid w:val="00C71D31"/>
    <w:rsid w:val="00C72082"/>
    <w:rsid w:val="00C7279A"/>
    <w:rsid w:val="00C72FB3"/>
    <w:rsid w:val="00C741B7"/>
    <w:rsid w:val="00C758CA"/>
    <w:rsid w:val="00C75FCD"/>
    <w:rsid w:val="00C7634A"/>
    <w:rsid w:val="00C76E76"/>
    <w:rsid w:val="00C76E84"/>
    <w:rsid w:val="00C77C3A"/>
    <w:rsid w:val="00C80334"/>
    <w:rsid w:val="00C81F46"/>
    <w:rsid w:val="00C828C2"/>
    <w:rsid w:val="00C83CAB"/>
    <w:rsid w:val="00C83E02"/>
    <w:rsid w:val="00C8460F"/>
    <w:rsid w:val="00C84F9F"/>
    <w:rsid w:val="00C86414"/>
    <w:rsid w:val="00C90BCD"/>
    <w:rsid w:val="00C90C08"/>
    <w:rsid w:val="00C911C0"/>
    <w:rsid w:val="00C915DC"/>
    <w:rsid w:val="00C91854"/>
    <w:rsid w:val="00C91E3C"/>
    <w:rsid w:val="00C928DB"/>
    <w:rsid w:val="00C92C8B"/>
    <w:rsid w:val="00C94457"/>
    <w:rsid w:val="00C95330"/>
    <w:rsid w:val="00C95BA8"/>
    <w:rsid w:val="00C960FE"/>
    <w:rsid w:val="00C96359"/>
    <w:rsid w:val="00C96619"/>
    <w:rsid w:val="00C97116"/>
    <w:rsid w:val="00C97516"/>
    <w:rsid w:val="00C975A3"/>
    <w:rsid w:val="00CA0141"/>
    <w:rsid w:val="00CA0C67"/>
    <w:rsid w:val="00CA1093"/>
    <w:rsid w:val="00CA3E80"/>
    <w:rsid w:val="00CA4967"/>
    <w:rsid w:val="00CA4F35"/>
    <w:rsid w:val="00CA57F2"/>
    <w:rsid w:val="00CA5D9F"/>
    <w:rsid w:val="00CA608B"/>
    <w:rsid w:val="00CA62A9"/>
    <w:rsid w:val="00CA660F"/>
    <w:rsid w:val="00CA71AB"/>
    <w:rsid w:val="00CB04F5"/>
    <w:rsid w:val="00CB054E"/>
    <w:rsid w:val="00CB1AA2"/>
    <w:rsid w:val="00CB27FF"/>
    <w:rsid w:val="00CB4168"/>
    <w:rsid w:val="00CB4FCB"/>
    <w:rsid w:val="00CB66D5"/>
    <w:rsid w:val="00CB7658"/>
    <w:rsid w:val="00CC01E7"/>
    <w:rsid w:val="00CC12BB"/>
    <w:rsid w:val="00CC158D"/>
    <w:rsid w:val="00CC1EB2"/>
    <w:rsid w:val="00CC309B"/>
    <w:rsid w:val="00CC3714"/>
    <w:rsid w:val="00CC5CDD"/>
    <w:rsid w:val="00CC5F90"/>
    <w:rsid w:val="00CC63A8"/>
    <w:rsid w:val="00CC6A8C"/>
    <w:rsid w:val="00CC6B94"/>
    <w:rsid w:val="00CC6D0D"/>
    <w:rsid w:val="00CC7B3B"/>
    <w:rsid w:val="00CC7B78"/>
    <w:rsid w:val="00CC7FFD"/>
    <w:rsid w:val="00CD0286"/>
    <w:rsid w:val="00CD06A9"/>
    <w:rsid w:val="00CD0B3A"/>
    <w:rsid w:val="00CD0D3E"/>
    <w:rsid w:val="00CD1159"/>
    <w:rsid w:val="00CD1767"/>
    <w:rsid w:val="00CD1863"/>
    <w:rsid w:val="00CD2242"/>
    <w:rsid w:val="00CD3AF3"/>
    <w:rsid w:val="00CD459A"/>
    <w:rsid w:val="00CD4DBE"/>
    <w:rsid w:val="00CD5B24"/>
    <w:rsid w:val="00CD6156"/>
    <w:rsid w:val="00CD64E0"/>
    <w:rsid w:val="00CD75E8"/>
    <w:rsid w:val="00CD7C2A"/>
    <w:rsid w:val="00CE0414"/>
    <w:rsid w:val="00CE0F05"/>
    <w:rsid w:val="00CE0F51"/>
    <w:rsid w:val="00CE2CF5"/>
    <w:rsid w:val="00CE4D11"/>
    <w:rsid w:val="00CE4FBE"/>
    <w:rsid w:val="00CE6877"/>
    <w:rsid w:val="00CE7218"/>
    <w:rsid w:val="00CF0220"/>
    <w:rsid w:val="00CF1329"/>
    <w:rsid w:val="00CF348E"/>
    <w:rsid w:val="00CF3B6B"/>
    <w:rsid w:val="00CF444A"/>
    <w:rsid w:val="00CF4F16"/>
    <w:rsid w:val="00CF56D3"/>
    <w:rsid w:val="00CF5905"/>
    <w:rsid w:val="00CF5F6A"/>
    <w:rsid w:val="00CF609F"/>
    <w:rsid w:val="00CF6AA4"/>
    <w:rsid w:val="00CF6D0F"/>
    <w:rsid w:val="00D006D9"/>
    <w:rsid w:val="00D02403"/>
    <w:rsid w:val="00D02F18"/>
    <w:rsid w:val="00D04F13"/>
    <w:rsid w:val="00D057F1"/>
    <w:rsid w:val="00D05E4B"/>
    <w:rsid w:val="00D06240"/>
    <w:rsid w:val="00D0653B"/>
    <w:rsid w:val="00D06909"/>
    <w:rsid w:val="00D0754A"/>
    <w:rsid w:val="00D07D41"/>
    <w:rsid w:val="00D10EBC"/>
    <w:rsid w:val="00D10FC2"/>
    <w:rsid w:val="00D1105E"/>
    <w:rsid w:val="00D12269"/>
    <w:rsid w:val="00D129DF"/>
    <w:rsid w:val="00D13E16"/>
    <w:rsid w:val="00D144AB"/>
    <w:rsid w:val="00D15283"/>
    <w:rsid w:val="00D16772"/>
    <w:rsid w:val="00D16C1A"/>
    <w:rsid w:val="00D209C7"/>
    <w:rsid w:val="00D20A42"/>
    <w:rsid w:val="00D20E1E"/>
    <w:rsid w:val="00D21CA5"/>
    <w:rsid w:val="00D2236C"/>
    <w:rsid w:val="00D22751"/>
    <w:rsid w:val="00D23209"/>
    <w:rsid w:val="00D23772"/>
    <w:rsid w:val="00D24131"/>
    <w:rsid w:val="00D246BE"/>
    <w:rsid w:val="00D25658"/>
    <w:rsid w:val="00D27240"/>
    <w:rsid w:val="00D313E8"/>
    <w:rsid w:val="00D31F95"/>
    <w:rsid w:val="00D321F4"/>
    <w:rsid w:val="00D3223D"/>
    <w:rsid w:val="00D325A8"/>
    <w:rsid w:val="00D32947"/>
    <w:rsid w:val="00D335C2"/>
    <w:rsid w:val="00D33FB6"/>
    <w:rsid w:val="00D351E0"/>
    <w:rsid w:val="00D358F7"/>
    <w:rsid w:val="00D3705A"/>
    <w:rsid w:val="00D377A0"/>
    <w:rsid w:val="00D407C2"/>
    <w:rsid w:val="00D40DEA"/>
    <w:rsid w:val="00D40E1B"/>
    <w:rsid w:val="00D412E6"/>
    <w:rsid w:val="00D42542"/>
    <w:rsid w:val="00D42D8D"/>
    <w:rsid w:val="00D43211"/>
    <w:rsid w:val="00D441E4"/>
    <w:rsid w:val="00D44E1D"/>
    <w:rsid w:val="00D44FE2"/>
    <w:rsid w:val="00D479BB"/>
    <w:rsid w:val="00D47F51"/>
    <w:rsid w:val="00D51277"/>
    <w:rsid w:val="00D5146A"/>
    <w:rsid w:val="00D52012"/>
    <w:rsid w:val="00D520B4"/>
    <w:rsid w:val="00D534F0"/>
    <w:rsid w:val="00D53C48"/>
    <w:rsid w:val="00D572AA"/>
    <w:rsid w:val="00D6076A"/>
    <w:rsid w:val="00D60C3A"/>
    <w:rsid w:val="00D623B6"/>
    <w:rsid w:val="00D6261A"/>
    <w:rsid w:val="00D62AF4"/>
    <w:rsid w:val="00D631C4"/>
    <w:rsid w:val="00D63525"/>
    <w:rsid w:val="00D63591"/>
    <w:rsid w:val="00D6396B"/>
    <w:rsid w:val="00D652E0"/>
    <w:rsid w:val="00D65D7F"/>
    <w:rsid w:val="00D66000"/>
    <w:rsid w:val="00D661C0"/>
    <w:rsid w:val="00D67ADD"/>
    <w:rsid w:val="00D67B6F"/>
    <w:rsid w:val="00D70427"/>
    <w:rsid w:val="00D70684"/>
    <w:rsid w:val="00D7120F"/>
    <w:rsid w:val="00D71459"/>
    <w:rsid w:val="00D716A4"/>
    <w:rsid w:val="00D720DC"/>
    <w:rsid w:val="00D72866"/>
    <w:rsid w:val="00D72A67"/>
    <w:rsid w:val="00D76031"/>
    <w:rsid w:val="00D77B6F"/>
    <w:rsid w:val="00D806AB"/>
    <w:rsid w:val="00D80787"/>
    <w:rsid w:val="00D80A8E"/>
    <w:rsid w:val="00D80CC1"/>
    <w:rsid w:val="00D82199"/>
    <w:rsid w:val="00D82C21"/>
    <w:rsid w:val="00D834FA"/>
    <w:rsid w:val="00D84129"/>
    <w:rsid w:val="00D848EB"/>
    <w:rsid w:val="00D85384"/>
    <w:rsid w:val="00D85F01"/>
    <w:rsid w:val="00D9159D"/>
    <w:rsid w:val="00D915DB"/>
    <w:rsid w:val="00D92E60"/>
    <w:rsid w:val="00D93309"/>
    <w:rsid w:val="00D9395F"/>
    <w:rsid w:val="00D93E3B"/>
    <w:rsid w:val="00D93E58"/>
    <w:rsid w:val="00D94162"/>
    <w:rsid w:val="00D95817"/>
    <w:rsid w:val="00D95FAA"/>
    <w:rsid w:val="00D9621B"/>
    <w:rsid w:val="00D967F4"/>
    <w:rsid w:val="00D96C46"/>
    <w:rsid w:val="00DA10B4"/>
    <w:rsid w:val="00DA1688"/>
    <w:rsid w:val="00DA2BC8"/>
    <w:rsid w:val="00DA303F"/>
    <w:rsid w:val="00DA364F"/>
    <w:rsid w:val="00DA36EC"/>
    <w:rsid w:val="00DA40FA"/>
    <w:rsid w:val="00DA4157"/>
    <w:rsid w:val="00DA4A88"/>
    <w:rsid w:val="00DA5E10"/>
    <w:rsid w:val="00DA7058"/>
    <w:rsid w:val="00DA775A"/>
    <w:rsid w:val="00DA7836"/>
    <w:rsid w:val="00DB1692"/>
    <w:rsid w:val="00DB25AA"/>
    <w:rsid w:val="00DB4D5E"/>
    <w:rsid w:val="00DB66DA"/>
    <w:rsid w:val="00DC008C"/>
    <w:rsid w:val="00DC0FA3"/>
    <w:rsid w:val="00DC23A6"/>
    <w:rsid w:val="00DC36DF"/>
    <w:rsid w:val="00DC4684"/>
    <w:rsid w:val="00DC4A58"/>
    <w:rsid w:val="00DC597A"/>
    <w:rsid w:val="00DC652C"/>
    <w:rsid w:val="00DC706C"/>
    <w:rsid w:val="00DC7BBD"/>
    <w:rsid w:val="00DD259E"/>
    <w:rsid w:val="00DD29C6"/>
    <w:rsid w:val="00DD33A4"/>
    <w:rsid w:val="00DD48C3"/>
    <w:rsid w:val="00DD6A8A"/>
    <w:rsid w:val="00DE08F0"/>
    <w:rsid w:val="00DE1B25"/>
    <w:rsid w:val="00DE23A4"/>
    <w:rsid w:val="00DE28E3"/>
    <w:rsid w:val="00DE39B6"/>
    <w:rsid w:val="00DE3C26"/>
    <w:rsid w:val="00DE508A"/>
    <w:rsid w:val="00DE57F7"/>
    <w:rsid w:val="00DE649B"/>
    <w:rsid w:val="00DE6DDE"/>
    <w:rsid w:val="00DE6EC0"/>
    <w:rsid w:val="00DE7B7D"/>
    <w:rsid w:val="00DE7D37"/>
    <w:rsid w:val="00DF0053"/>
    <w:rsid w:val="00DF014A"/>
    <w:rsid w:val="00DF0389"/>
    <w:rsid w:val="00DF1C94"/>
    <w:rsid w:val="00DF3531"/>
    <w:rsid w:val="00DF42E2"/>
    <w:rsid w:val="00DF4ACD"/>
    <w:rsid w:val="00DF54BF"/>
    <w:rsid w:val="00DF5ADB"/>
    <w:rsid w:val="00DF63C1"/>
    <w:rsid w:val="00DF64E5"/>
    <w:rsid w:val="00DF71F7"/>
    <w:rsid w:val="00DF777A"/>
    <w:rsid w:val="00E011AB"/>
    <w:rsid w:val="00E022EE"/>
    <w:rsid w:val="00E03A4F"/>
    <w:rsid w:val="00E0463F"/>
    <w:rsid w:val="00E04929"/>
    <w:rsid w:val="00E04C93"/>
    <w:rsid w:val="00E05067"/>
    <w:rsid w:val="00E05202"/>
    <w:rsid w:val="00E06237"/>
    <w:rsid w:val="00E06279"/>
    <w:rsid w:val="00E06288"/>
    <w:rsid w:val="00E067F7"/>
    <w:rsid w:val="00E068CF"/>
    <w:rsid w:val="00E06AE6"/>
    <w:rsid w:val="00E07814"/>
    <w:rsid w:val="00E106BD"/>
    <w:rsid w:val="00E11086"/>
    <w:rsid w:val="00E110FF"/>
    <w:rsid w:val="00E113A5"/>
    <w:rsid w:val="00E11B69"/>
    <w:rsid w:val="00E12FD2"/>
    <w:rsid w:val="00E13339"/>
    <w:rsid w:val="00E1341E"/>
    <w:rsid w:val="00E14D35"/>
    <w:rsid w:val="00E1618E"/>
    <w:rsid w:val="00E17CCE"/>
    <w:rsid w:val="00E20B21"/>
    <w:rsid w:val="00E22039"/>
    <w:rsid w:val="00E2323F"/>
    <w:rsid w:val="00E233AB"/>
    <w:rsid w:val="00E237ED"/>
    <w:rsid w:val="00E23867"/>
    <w:rsid w:val="00E24724"/>
    <w:rsid w:val="00E24EB7"/>
    <w:rsid w:val="00E252C6"/>
    <w:rsid w:val="00E25616"/>
    <w:rsid w:val="00E2612E"/>
    <w:rsid w:val="00E26E4F"/>
    <w:rsid w:val="00E273D3"/>
    <w:rsid w:val="00E27D4A"/>
    <w:rsid w:val="00E27EFD"/>
    <w:rsid w:val="00E3091A"/>
    <w:rsid w:val="00E31B3E"/>
    <w:rsid w:val="00E3209A"/>
    <w:rsid w:val="00E337F1"/>
    <w:rsid w:val="00E33B97"/>
    <w:rsid w:val="00E33C95"/>
    <w:rsid w:val="00E33D6B"/>
    <w:rsid w:val="00E34765"/>
    <w:rsid w:val="00E36030"/>
    <w:rsid w:val="00E36750"/>
    <w:rsid w:val="00E367BB"/>
    <w:rsid w:val="00E377C1"/>
    <w:rsid w:val="00E4028F"/>
    <w:rsid w:val="00E42EE4"/>
    <w:rsid w:val="00E432DE"/>
    <w:rsid w:val="00E43854"/>
    <w:rsid w:val="00E441FE"/>
    <w:rsid w:val="00E4499A"/>
    <w:rsid w:val="00E46326"/>
    <w:rsid w:val="00E50A4E"/>
    <w:rsid w:val="00E51030"/>
    <w:rsid w:val="00E515D6"/>
    <w:rsid w:val="00E520B6"/>
    <w:rsid w:val="00E52462"/>
    <w:rsid w:val="00E53100"/>
    <w:rsid w:val="00E53F08"/>
    <w:rsid w:val="00E54EDC"/>
    <w:rsid w:val="00E60552"/>
    <w:rsid w:val="00E60C8B"/>
    <w:rsid w:val="00E612D2"/>
    <w:rsid w:val="00E61341"/>
    <w:rsid w:val="00E61E96"/>
    <w:rsid w:val="00E624F8"/>
    <w:rsid w:val="00E6383B"/>
    <w:rsid w:val="00E65DD2"/>
    <w:rsid w:val="00E673AA"/>
    <w:rsid w:val="00E674E3"/>
    <w:rsid w:val="00E67732"/>
    <w:rsid w:val="00E67B42"/>
    <w:rsid w:val="00E67D02"/>
    <w:rsid w:val="00E70459"/>
    <w:rsid w:val="00E71A39"/>
    <w:rsid w:val="00E72D09"/>
    <w:rsid w:val="00E74733"/>
    <w:rsid w:val="00E751B6"/>
    <w:rsid w:val="00E76F79"/>
    <w:rsid w:val="00E805E2"/>
    <w:rsid w:val="00E833AB"/>
    <w:rsid w:val="00E84703"/>
    <w:rsid w:val="00E848D6"/>
    <w:rsid w:val="00E84C4B"/>
    <w:rsid w:val="00E85AAE"/>
    <w:rsid w:val="00E86324"/>
    <w:rsid w:val="00E864BD"/>
    <w:rsid w:val="00E8689F"/>
    <w:rsid w:val="00E8699B"/>
    <w:rsid w:val="00E874C7"/>
    <w:rsid w:val="00E87B56"/>
    <w:rsid w:val="00E90272"/>
    <w:rsid w:val="00E90FE7"/>
    <w:rsid w:val="00E91386"/>
    <w:rsid w:val="00E936C7"/>
    <w:rsid w:val="00E94945"/>
    <w:rsid w:val="00E96648"/>
    <w:rsid w:val="00E97C38"/>
    <w:rsid w:val="00EA0F39"/>
    <w:rsid w:val="00EA1106"/>
    <w:rsid w:val="00EA156E"/>
    <w:rsid w:val="00EA20F8"/>
    <w:rsid w:val="00EA2859"/>
    <w:rsid w:val="00EA4AF0"/>
    <w:rsid w:val="00EA51F9"/>
    <w:rsid w:val="00EA7279"/>
    <w:rsid w:val="00EA7C0E"/>
    <w:rsid w:val="00EA7CC4"/>
    <w:rsid w:val="00EA7DB4"/>
    <w:rsid w:val="00EB006D"/>
    <w:rsid w:val="00EB06ED"/>
    <w:rsid w:val="00EB0B96"/>
    <w:rsid w:val="00EB12B1"/>
    <w:rsid w:val="00EB1CFF"/>
    <w:rsid w:val="00EB1F9F"/>
    <w:rsid w:val="00EB3573"/>
    <w:rsid w:val="00EB38B2"/>
    <w:rsid w:val="00EB4635"/>
    <w:rsid w:val="00EB46EF"/>
    <w:rsid w:val="00EB6954"/>
    <w:rsid w:val="00EB7195"/>
    <w:rsid w:val="00EB790A"/>
    <w:rsid w:val="00EC0D37"/>
    <w:rsid w:val="00EC15F7"/>
    <w:rsid w:val="00EC1BA1"/>
    <w:rsid w:val="00EC3397"/>
    <w:rsid w:val="00EC3657"/>
    <w:rsid w:val="00EC379F"/>
    <w:rsid w:val="00EC3837"/>
    <w:rsid w:val="00EC5B95"/>
    <w:rsid w:val="00EC5EEB"/>
    <w:rsid w:val="00EC610E"/>
    <w:rsid w:val="00EC6C3E"/>
    <w:rsid w:val="00EC6C9C"/>
    <w:rsid w:val="00EC740B"/>
    <w:rsid w:val="00EC7FDD"/>
    <w:rsid w:val="00ED03EC"/>
    <w:rsid w:val="00ED0903"/>
    <w:rsid w:val="00ED1782"/>
    <w:rsid w:val="00ED183D"/>
    <w:rsid w:val="00ED1F3F"/>
    <w:rsid w:val="00ED3C30"/>
    <w:rsid w:val="00ED49BB"/>
    <w:rsid w:val="00ED4C1C"/>
    <w:rsid w:val="00ED4CC1"/>
    <w:rsid w:val="00ED4D4A"/>
    <w:rsid w:val="00ED6051"/>
    <w:rsid w:val="00ED77E5"/>
    <w:rsid w:val="00EE0085"/>
    <w:rsid w:val="00EE0C5F"/>
    <w:rsid w:val="00EE1040"/>
    <w:rsid w:val="00EE15F1"/>
    <w:rsid w:val="00EE32E9"/>
    <w:rsid w:val="00EE3CE7"/>
    <w:rsid w:val="00EE3EF7"/>
    <w:rsid w:val="00EE489A"/>
    <w:rsid w:val="00EE544A"/>
    <w:rsid w:val="00EE564A"/>
    <w:rsid w:val="00EE589E"/>
    <w:rsid w:val="00EE5D08"/>
    <w:rsid w:val="00EE6512"/>
    <w:rsid w:val="00EE687D"/>
    <w:rsid w:val="00EE6BA3"/>
    <w:rsid w:val="00EE7CBE"/>
    <w:rsid w:val="00EE7D72"/>
    <w:rsid w:val="00EF0FA6"/>
    <w:rsid w:val="00EF191A"/>
    <w:rsid w:val="00EF1D52"/>
    <w:rsid w:val="00EF2A24"/>
    <w:rsid w:val="00EF3FD6"/>
    <w:rsid w:val="00EF43C9"/>
    <w:rsid w:val="00EF5050"/>
    <w:rsid w:val="00EF5127"/>
    <w:rsid w:val="00EF5DAC"/>
    <w:rsid w:val="00EF6724"/>
    <w:rsid w:val="00EF6B3F"/>
    <w:rsid w:val="00EF7776"/>
    <w:rsid w:val="00F00214"/>
    <w:rsid w:val="00F00394"/>
    <w:rsid w:val="00F006D8"/>
    <w:rsid w:val="00F020D4"/>
    <w:rsid w:val="00F023F0"/>
    <w:rsid w:val="00F02FFC"/>
    <w:rsid w:val="00F03F1A"/>
    <w:rsid w:val="00F041F3"/>
    <w:rsid w:val="00F04AEB"/>
    <w:rsid w:val="00F05495"/>
    <w:rsid w:val="00F0647A"/>
    <w:rsid w:val="00F066EB"/>
    <w:rsid w:val="00F06A42"/>
    <w:rsid w:val="00F06CF6"/>
    <w:rsid w:val="00F06D27"/>
    <w:rsid w:val="00F07D88"/>
    <w:rsid w:val="00F10145"/>
    <w:rsid w:val="00F10A33"/>
    <w:rsid w:val="00F10E54"/>
    <w:rsid w:val="00F11056"/>
    <w:rsid w:val="00F12AE2"/>
    <w:rsid w:val="00F132D6"/>
    <w:rsid w:val="00F143E3"/>
    <w:rsid w:val="00F17AB1"/>
    <w:rsid w:val="00F231F7"/>
    <w:rsid w:val="00F23369"/>
    <w:rsid w:val="00F24B75"/>
    <w:rsid w:val="00F24D80"/>
    <w:rsid w:val="00F25B6C"/>
    <w:rsid w:val="00F26123"/>
    <w:rsid w:val="00F2632D"/>
    <w:rsid w:val="00F27957"/>
    <w:rsid w:val="00F30505"/>
    <w:rsid w:val="00F30513"/>
    <w:rsid w:val="00F30533"/>
    <w:rsid w:val="00F30AF1"/>
    <w:rsid w:val="00F33077"/>
    <w:rsid w:val="00F33678"/>
    <w:rsid w:val="00F33712"/>
    <w:rsid w:val="00F340F9"/>
    <w:rsid w:val="00F3464C"/>
    <w:rsid w:val="00F349ED"/>
    <w:rsid w:val="00F34BD4"/>
    <w:rsid w:val="00F3554E"/>
    <w:rsid w:val="00F36B41"/>
    <w:rsid w:val="00F36E8E"/>
    <w:rsid w:val="00F37770"/>
    <w:rsid w:val="00F3792E"/>
    <w:rsid w:val="00F4020A"/>
    <w:rsid w:val="00F4026B"/>
    <w:rsid w:val="00F40BEA"/>
    <w:rsid w:val="00F41082"/>
    <w:rsid w:val="00F41C61"/>
    <w:rsid w:val="00F43735"/>
    <w:rsid w:val="00F437B2"/>
    <w:rsid w:val="00F4384F"/>
    <w:rsid w:val="00F44C4C"/>
    <w:rsid w:val="00F44F2E"/>
    <w:rsid w:val="00F468A9"/>
    <w:rsid w:val="00F470A2"/>
    <w:rsid w:val="00F472B4"/>
    <w:rsid w:val="00F500D1"/>
    <w:rsid w:val="00F50F0D"/>
    <w:rsid w:val="00F511D6"/>
    <w:rsid w:val="00F5178B"/>
    <w:rsid w:val="00F53016"/>
    <w:rsid w:val="00F53798"/>
    <w:rsid w:val="00F553F1"/>
    <w:rsid w:val="00F5564D"/>
    <w:rsid w:val="00F55CEA"/>
    <w:rsid w:val="00F565A1"/>
    <w:rsid w:val="00F569DE"/>
    <w:rsid w:val="00F56EF0"/>
    <w:rsid w:val="00F608CD"/>
    <w:rsid w:val="00F623A0"/>
    <w:rsid w:val="00F63028"/>
    <w:rsid w:val="00F648F5"/>
    <w:rsid w:val="00F6562F"/>
    <w:rsid w:val="00F65A9F"/>
    <w:rsid w:val="00F6658F"/>
    <w:rsid w:val="00F67C0B"/>
    <w:rsid w:val="00F717B9"/>
    <w:rsid w:val="00F73191"/>
    <w:rsid w:val="00F736A0"/>
    <w:rsid w:val="00F73B35"/>
    <w:rsid w:val="00F751D3"/>
    <w:rsid w:val="00F77C60"/>
    <w:rsid w:val="00F81F93"/>
    <w:rsid w:val="00F823A5"/>
    <w:rsid w:val="00F82497"/>
    <w:rsid w:val="00F825AC"/>
    <w:rsid w:val="00F8291E"/>
    <w:rsid w:val="00F8329A"/>
    <w:rsid w:val="00F84EC1"/>
    <w:rsid w:val="00F8553A"/>
    <w:rsid w:val="00F85B4C"/>
    <w:rsid w:val="00F86967"/>
    <w:rsid w:val="00F86EB8"/>
    <w:rsid w:val="00F874B7"/>
    <w:rsid w:val="00F87765"/>
    <w:rsid w:val="00F87A61"/>
    <w:rsid w:val="00F906E3"/>
    <w:rsid w:val="00F916F5"/>
    <w:rsid w:val="00F94992"/>
    <w:rsid w:val="00F94B4E"/>
    <w:rsid w:val="00F94C6C"/>
    <w:rsid w:val="00F94FA6"/>
    <w:rsid w:val="00F956F6"/>
    <w:rsid w:val="00F958BD"/>
    <w:rsid w:val="00F9616A"/>
    <w:rsid w:val="00F96A47"/>
    <w:rsid w:val="00F96E02"/>
    <w:rsid w:val="00FA31D4"/>
    <w:rsid w:val="00FA3DBC"/>
    <w:rsid w:val="00FA5CA0"/>
    <w:rsid w:val="00FA6280"/>
    <w:rsid w:val="00FA667B"/>
    <w:rsid w:val="00FA7D5B"/>
    <w:rsid w:val="00FB2197"/>
    <w:rsid w:val="00FB4156"/>
    <w:rsid w:val="00FB48D1"/>
    <w:rsid w:val="00FB495C"/>
    <w:rsid w:val="00FB5B6F"/>
    <w:rsid w:val="00FB5B90"/>
    <w:rsid w:val="00FB64DF"/>
    <w:rsid w:val="00FB6CF4"/>
    <w:rsid w:val="00FB6F9D"/>
    <w:rsid w:val="00FB7217"/>
    <w:rsid w:val="00FB7A22"/>
    <w:rsid w:val="00FC0CCF"/>
    <w:rsid w:val="00FC0FB4"/>
    <w:rsid w:val="00FC14C9"/>
    <w:rsid w:val="00FC230A"/>
    <w:rsid w:val="00FC3F17"/>
    <w:rsid w:val="00FC445C"/>
    <w:rsid w:val="00FC4B26"/>
    <w:rsid w:val="00FC562A"/>
    <w:rsid w:val="00FC656C"/>
    <w:rsid w:val="00FC69B4"/>
    <w:rsid w:val="00FD1C41"/>
    <w:rsid w:val="00FD2970"/>
    <w:rsid w:val="00FD3BCC"/>
    <w:rsid w:val="00FD4CD7"/>
    <w:rsid w:val="00FD68C0"/>
    <w:rsid w:val="00FD77AE"/>
    <w:rsid w:val="00FD7F56"/>
    <w:rsid w:val="00FE09F5"/>
    <w:rsid w:val="00FE0A2D"/>
    <w:rsid w:val="00FE27F2"/>
    <w:rsid w:val="00FE3037"/>
    <w:rsid w:val="00FE377E"/>
    <w:rsid w:val="00FE3AE2"/>
    <w:rsid w:val="00FE4009"/>
    <w:rsid w:val="00FE596C"/>
    <w:rsid w:val="00FE66C8"/>
    <w:rsid w:val="00FE71DE"/>
    <w:rsid w:val="00FF034F"/>
    <w:rsid w:val="00FF0354"/>
    <w:rsid w:val="00FF311A"/>
    <w:rsid w:val="00FF3196"/>
    <w:rsid w:val="00FF38E1"/>
    <w:rsid w:val="00FF3922"/>
    <w:rsid w:val="00FF3D55"/>
    <w:rsid w:val="00FF3FC7"/>
    <w:rsid w:val="00FF42B7"/>
    <w:rsid w:val="00FF42EB"/>
    <w:rsid w:val="00FF5135"/>
    <w:rsid w:val="00FF55DB"/>
    <w:rsid w:val="00FF62A1"/>
    <w:rsid w:val="00FF6B09"/>
    <w:rsid w:val="00FF768B"/>
    <w:rsid w:val="00FF7ABA"/>
    <w:rsid w:val="00FF7C54"/>
    <w:rsid w:val="00FF7D7E"/>
  </w:rsids>
  <m:mathPr>
    <m:mathFont m:val="Cambria Math"/>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14:docId w14:val="722A6365"/>
  <w15:docId w15:val="{791EAB50-FEE1-4ED4-85D6-6588A3DFC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8329A"/>
    <w:rPr>
      <w:rFonts w:asciiTheme="minorHAnsi" w:hAnsiTheme="minorHAnsi"/>
      <w:sz w:val="22"/>
      <w:lang w:val="en-GB"/>
    </w:rPr>
  </w:style>
  <w:style w:type="paragraph" w:styleId="Heading1">
    <w:name w:val="heading 1"/>
    <w:basedOn w:val="Normal"/>
    <w:next w:val="Normal"/>
    <w:link w:val="Heading1Char"/>
    <w:qFormat/>
    <w:rsid w:val="00857E3A"/>
    <w:pPr>
      <w:keepNext/>
      <w:numPr>
        <w:numId w:val="17"/>
      </w:numPr>
      <w:spacing w:before="240" w:after="240"/>
      <w:outlineLvl w:val="0"/>
    </w:pPr>
    <w:rPr>
      <w:rFonts w:eastAsia="SimSun" w:cstheme="minorHAnsi"/>
      <w:bCs/>
      <w:noProof/>
      <w:color w:val="0066A1" w:themeColor="accent1"/>
      <w:kern w:val="32"/>
      <w:sz w:val="28"/>
      <w:szCs w:val="32"/>
      <w:lang w:val="en-US" w:eastAsia="nl-NL"/>
    </w:rPr>
  </w:style>
  <w:style w:type="paragraph" w:styleId="Heading2">
    <w:name w:val="heading 2"/>
    <w:basedOn w:val="Normal"/>
    <w:next w:val="Normal"/>
    <w:link w:val="Heading2Char"/>
    <w:qFormat/>
    <w:rsid w:val="004833E1"/>
    <w:pPr>
      <w:keepNext/>
      <w:numPr>
        <w:ilvl w:val="1"/>
        <w:numId w:val="17"/>
      </w:numPr>
      <w:spacing w:before="240" w:after="240"/>
      <w:outlineLvl w:val="1"/>
    </w:pPr>
    <w:rPr>
      <w:rFonts w:eastAsiaTheme="majorEastAsia" w:cs="Arial"/>
      <w:b/>
      <w:bCs/>
      <w:iCs/>
      <w:sz w:val="24"/>
      <w:szCs w:val="24"/>
      <w:lang w:val="en-US" w:eastAsia="nl-NL"/>
    </w:rPr>
  </w:style>
  <w:style w:type="paragraph" w:styleId="Heading3">
    <w:name w:val="heading 3"/>
    <w:basedOn w:val="Normal"/>
    <w:next w:val="Normal"/>
    <w:link w:val="Heading3Char"/>
    <w:qFormat/>
    <w:rsid w:val="00771812"/>
    <w:pPr>
      <w:keepNext/>
      <w:numPr>
        <w:ilvl w:val="2"/>
        <w:numId w:val="17"/>
      </w:numPr>
      <w:outlineLvl w:val="2"/>
    </w:pPr>
    <w:rPr>
      <w:rFonts w:ascii="Calibri" w:hAnsi="Calibri" w:eastAsiaTheme="majorEastAsia" w:cs="Arial"/>
      <w:noProof/>
      <w:szCs w:val="22"/>
      <w:lang w:val="en-US" w:eastAsia="nl-NL"/>
    </w:rPr>
  </w:style>
  <w:style w:type="paragraph" w:styleId="Heading4">
    <w:name w:val="heading 4"/>
    <w:basedOn w:val="Normal"/>
    <w:next w:val="Normal"/>
    <w:link w:val="Heading4Char"/>
    <w:unhideWhenUsed/>
    <w:qFormat/>
    <w:rsid w:val="004833E1"/>
    <w:pPr>
      <w:keepNext/>
      <w:keepLines/>
      <w:numPr>
        <w:ilvl w:val="3"/>
        <w:numId w:val="17"/>
      </w:numPr>
      <w:spacing w:before="240" w:after="240"/>
      <w:outlineLvl w:val="3"/>
    </w:pPr>
    <w:rPr>
      <w:rFonts w:eastAsiaTheme="majorEastAsia" w:cstheme="majorBidi"/>
      <w:b/>
      <w:iCs/>
      <w:sz w:val="24"/>
      <w:szCs w:val="24"/>
      <w:lang w:val="en-US"/>
    </w:rPr>
  </w:style>
  <w:style w:type="paragraph" w:styleId="Heading5">
    <w:name w:val="heading 5"/>
    <w:basedOn w:val="Normal"/>
    <w:next w:val="Normal"/>
    <w:link w:val="Heading5Char"/>
    <w:semiHidden/>
    <w:unhideWhenUsed/>
    <w:qFormat/>
    <w:rsid w:val="0036473A"/>
    <w:pPr>
      <w:keepNext/>
      <w:keepLines/>
      <w:numPr>
        <w:ilvl w:val="4"/>
        <w:numId w:val="17"/>
      </w:numPr>
      <w:spacing w:before="40"/>
      <w:outlineLvl w:val="4"/>
    </w:pPr>
    <w:rPr>
      <w:rFonts w:asciiTheme="majorHAnsi" w:eastAsiaTheme="majorEastAsia" w:hAnsiTheme="majorHAnsi" w:cstheme="majorBidi"/>
      <w:color w:val="004B78" w:themeColor="accent1" w:themeShade="BF"/>
    </w:rPr>
  </w:style>
  <w:style w:type="paragraph" w:styleId="Heading6">
    <w:name w:val="heading 6"/>
    <w:basedOn w:val="Normal"/>
    <w:next w:val="Normal"/>
    <w:link w:val="Heading6Char"/>
    <w:semiHidden/>
    <w:unhideWhenUsed/>
    <w:qFormat/>
    <w:rsid w:val="0036473A"/>
    <w:pPr>
      <w:keepNext/>
      <w:keepLines/>
      <w:numPr>
        <w:ilvl w:val="5"/>
        <w:numId w:val="17"/>
      </w:numPr>
      <w:spacing w:before="40"/>
      <w:outlineLvl w:val="5"/>
    </w:pPr>
    <w:rPr>
      <w:rFonts w:asciiTheme="majorHAnsi" w:eastAsiaTheme="majorEastAsia" w:hAnsiTheme="majorHAnsi" w:cstheme="majorBidi"/>
      <w:color w:val="003250" w:themeColor="accent1" w:themeShade="7F"/>
    </w:rPr>
  </w:style>
  <w:style w:type="paragraph" w:styleId="Heading7">
    <w:name w:val="heading 7"/>
    <w:basedOn w:val="Normal"/>
    <w:next w:val="Normal"/>
    <w:qFormat/>
    <w:rsid w:val="000B75CE"/>
    <w:pPr>
      <w:numPr>
        <w:ilvl w:val="6"/>
        <w:numId w:val="17"/>
      </w:numPr>
      <w:spacing w:before="120" w:after="120"/>
      <w:outlineLvl w:val="6"/>
    </w:pPr>
    <w:rPr>
      <w:rFonts w:ascii="Calibri" w:hAnsi="Calibri"/>
      <w:sz w:val="28"/>
      <w:szCs w:val="24"/>
    </w:rPr>
  </w:style>
  <w:style w:type="paragraph" w:styleId="Heading8">
    <w:name w:val="heading 8"/>
    <w:basedOn w:val="Normal"/>
    <w:next w:val="Normal"/>
    <w:link w:val="Heading8Char"/>
    <w:semiHidden/>
    <w:unhideWhenUsed/>
    <w:qFormat/>
    <w:rsid w:val="0036473A"/>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6473A"/>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D57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TOC3"/>
    <w:next w:val="Normal"/>
    <w:autoRedefine/>
    <w:uiPriority w:val="39"/>
    <w:rsid w:val="00567E32"/>
    <w:pPr>
      <w:ind w:left="660"/>
    </w:pPr>
    <w:rPr>
      <w:i w:val="0"/>
      <w:iCs w:val="0"/>
      <w:sz w:val="18"/>
      <w:szCs w:val="18"/>
    </w:rPr>
  </w:style>
  <w:style w:type="paragraph" w:styleId="TOC3">
    <w:name w:val="toc 3"/>
    <w:basedOn w:val="Normal"/>
    <w:next w:val="Normal"/>
    <w:autoRedefine/>
    <w:uiPriority w:val="39"/>
    <w:rsid w:val="003902AB"/>
    <w:pPr>
      <w:ind w:left="440"/>
    </w:pPr>
    <w:rPr>
      <w:rFonts w:cstheme="minorHAnsi"/>
      <w:i/>
      <w:iCs/>
      <w:sz w:val="20"/>
    </w:rPr>
  </w:style>
  <w:style w:type="paragraph" w:styleId="TOAHeading">
    <w:name w:val="toa heading"/>
    <w:basedOn w:val="Normal"/>
    <w:next w:val="Normal"/>
    <w:semiHidden/>
    <w:rsid w:val="003729B4"/>
    <w:pPr>
      <w:tabs>
        <w:tab w:val="right" w:pos="9360"/>
      </w:tabs>
      <w:suppressAutoHyphens/>
    </w:pPr>
  </w:style>
  <w:style w:type="paragraph" w:styleId="Header">
    <w:name w:val="header"/>
    <w:basedOn w:val="Normal"/>
    <w:link w:val="HeaderChar"/>
    <w:uiPriority w:val="99"/>
    <w:rsid w:val="003729B4"/>
    <w:pPr>
      <w:tabs>
        <w:tab w:val="center" w:pos="4320"/>
        <w:tab w:val="right" w:pos="8640"/>
      </w:tabs>
    </w:pPr>
  </w:style>
  <w:style w:type="paragraph" w:styleId="Footer">
    <w:name w:val="footer"/>
    <w:basedOn w:val="Normal"/>
    <w:link w:val="FooterChar"/>
    <w:rsid w:val="003729B4"/>
    <w:pPr>
      <w:tabs>
        <w:tab w:val="center" w:pos="4320"/>
        <w:tab w:val="right" w:pos="8640"/>
      </w:tabs>
    </w:pPr>
  </w:style>
  <w:style w:type="character" w:styleId="PageNumber">
    <w:name w:val="page number"/>
    <w:rsid w:val="00912E4A"/>
    <w:rPr>
      <w:rFonts w:ascii="Arial" w:hAnsi="Arial"/>
      <w:sz w:val="16"/>
    </w:rPr>
  </w:style>
  <w:style w:type="paragraph" w:customStyle="1" w:styleId="ArisHeader">
    <w:name w:val="Aris#Header"/>
    <w:basedOn w:val="Normal"/>
    <w:next w:val="Normal"/>
    <w:rsid w:val="00832429"/>
    <w:pPr>
      <w:spacing w:after="60"/>
      <w:ind w:right="-2364"/>
    </w:pPr>
    <w:rPr>
      <w:rFonts w:ascii="Verdana" w:hAnsi="Verdana"/>
      <w:b/>
      <w:noProof/>
      <w:color w:val="FF0000"/>
      <w:szCs w:val="16"/>
      <w:lang w:val="en-US"/>
    </w:rPr>
  </w:style>
  <w:style w:type="paragraph" w:customStyle="1" w:styleId="ArisTableDef">
    <w:name w:val="Aris#TableDef"/>
    <w:basedOn w:val="Normal"/>
    <w:qFormat/>
    <w:rsid w:val="005E55D1"/>
    <w:rPr>
      <w:rFonts w:ascii="Verdana" w:hAnsi="Verdana" w:cs="Arial"/>
      <w:color w:val="FF0000"/>
      <w:sz w:val="16"/>
      <w:szCs w:val="18"/>
      <w:lang w:val="en-US"/>
    </w:rPr>
  </w:style>
  <w:style w:type="character" w:styleId="Hyperlink">
    <w:name w:val="Hyperlink"/>
    <w:basedOn w:val="DefaultParagraphFont"/>
    <w:uiPriority w:val="99"/>
    <w:rsid w:val="004C60AB"/>
    <w:rPr>
      <w:rFonts w:asciiTheme="minorHAnsi" w:hAnsiTheme="minorHAnsi"/>
      <w:color w:val="0066A1" w:themeColor="accent1"/>
      <w:sz w:val="22"/>
      <w:u w:val="single"/>
    </w:rPr>
  </w:style>
  <w:style w:type="paragraph" w:customStyle="1" w:styleId="ArisModelDef">
    <w:name w:val="Aris#ModelDef"/>
    <w:basedOn w:val="Normal"/>
    <w:rsid w:val="00ED03EC"/>
    <w:pPr>
      <w:outlineLvl w:val="0"/>
    </w:pPr>
    <w:rPr>
      <w:rFonts w:ascii="Verdana" w:hAnsi="Verdana"/>
      <w:color w:val="0000FF"/>
    </w:rPr>
  </w:style>
  <w:style w:type="paragraph" w:styleId="TOC1">
    <w:name w:val="toc 1"/>
    <w:basedOn w:val="Normal"/>
    <w:next w:val="Normal"/>
    <w:autoRedefine/>
    <w:uiPriority w:val="39"/>
    <w:rsid w:val="001034DF"/>
    <w:pPr>
      <w:spacing w:before="120" w:after="120"/>
    </w:pPr>
    <w:rPr>
      <w:rFonts w:cstheme="minorHAnsi"/>
      <w:b/>
      <w:bCs/>
      <w:caps/>
      <w:sz w:val="20"/>
    </w:rPr>
  </w:style>
  <w:style w:type="paragraph" w:customStyle="1" w:styleId="ArisTableHeadDef">
    <w:name w:val="Aris#TableHeadDef"/>
    <w:basedOn w:val="Normal"/>
    <w:next w:val="Normal"/>
    <w:rsid w:val="007C5B04"/>
    <w:rPr>
      <w:color w:val="FF00FF"/>
    </w:rPr>
  </w:style>
  <w:style w:type="paragraph" w:customStyle="1" w:styleId="ARISTableHeader">
    <w:name w:val="ARIS#TableHeader"/>
    <w:basedOn w:val="Normal"/>
    <w:next w:val="Normal"/>
    <w:rsid w:val="00AE7463"/>
  </w:style>
  <w:style w:type="paragraph" w:styleId="Index2">
    <w:name w:val="index 2"/>
    <w:basedOn w:val="Normal"/>
    <w:next w:val="Normal"/>
    <w:autoRedefine/>
    <w:semiHidden/>
    <w:rsid w:val="00DA7058"/>
    <w:pPr>
      <w:ind w:left="400" w:hanging="200"/>
    </w:pPr>
    <w:rPr>
      <w:rFonts w:ascii="Times New Roman" w:hAnsi="Times New Roman"/>
      <w:sz w:val="18"/>
      <w:szCs w:val="18"/>
    </w:rPr>
  </w:style>
  <w:style w:type="paragraph" w:styleId="Index1">
    <w:name w:val="index 1"/>
    <w:basedOn w:val="Normal"/>
    <w:next w:val="Normal"/>
    <w:autoRedefine/>
    <w:semiHidden/>
    <w:rsid w:val="000A144B"/>
    <w:pPr>
      <w:ind w:left="200" w:hanging="200"/>
    </w:pPr>
    <w:rPr>
      <w:rFonts w:ascii="Times New Roman" w:hAnsi="Times New Roman"/>
      <w:sz w:val="18"/>
      <w:szCs w:val="18"/>
    </w:rPr>
  </w:style>
  <w:style w:type="paragraph" w:styleId="Index3">
    <w:name w:val="index 3"/>
    <w:basedOn w:val="Normal"/>
    <w:next w:val="Normal"/>
    <w:autoRedefine/>
    <w:semiHidden/>
    <w:rsid w:val="00DA7058"/>
    <w:pPr>
      <w:ind w:left="600" w:hanging="200"/>
    </w:pPr>
    <w:rPr>
      <w:rFonts w:ascii="Times New Roman" w:hAnsi="Times New Roman"/>
      <w:sz w:val="18"/>
      <w:szCs w:val="18"/>
    </w:rPr>
  </w:style>
  <w:style w:type="paragraph" w:styleId="Index4">
    <w:name w:val="index 4"/>
    <w:basedOn w:val="Normal"/>
    <w:next w:val="Normal"/>
    <w:autoRedefine/>
    <w:semiHidden/>
    <w:rsid w:val="00DA7058"/>
    <w:pPr>
      <w:ind w:left="800" w:hanging="200"/>
    </w:pPr>
    <w:rPr>
      <w:rFonts w:ascii="Times New Roman" w:hAnsi="Times New Roman"/>
      <w:sz w:val="18"/>
      <w:szCs w:val="18"/>
    </w:rPr>
  </w:style>
  <w:style w:type="paragraph" w:styleId="Index5">
    <w:name w:val="index 5"/>
    <w:basedOn w:val="Normal"/>
    <w:next w:val="Normal"/>
    <w:autoRedefine/>
    <w:semiHidden/>
    <w:rsid w:val="00DA7058"/>
    <w:pPr>
      <w:ind w:left="1000" w:hanging="200"/>
    </w:pPr>
    <w:rPr>
      <w:rFonts w:ascii="Times New Roman" w:hAnsi="Times New Roman"/>
      <w:sz w:val="18"/>
      <w:szCs w:val="18"/>
    </w:rPr>
  </w:style>
  <w:style w:type="paragraph" w:styleId="Index6">
    <w:name w:val="index 6"/>
    <w:basedOn w:val="Normal"/>
    <w:next w:val="Normal"/>
    <w:autoRedefine/>
    <w:semiHidden/>
    <w:rsid w:val="00DA7058"/>
    <w:pPr>
      <w:ind w:left="1200" w:hanging="200"/>
    </w:pPr>
    <w:rPr>
      <w:rFonts w:ascii="Times New Roman" w:hAnsi="Times New Roman"/>
      <w:sz w:val="18"/>
      <w:szCs w:val="18"/>
    </w:rPr>
  </w:style>
  <w:style w:type="paragraph" w:styleId="Index7">
    <w:name w:val="index 7"/>
    <w:basedOn w:val="Normal"/>
    <w:next w:val="Normal"/>
    <w:autoRedefine/>
    <w:semiHidden/>
    <w:rsid w:val="00DA7058"/>
    <w:pPr>
      <w:ind w:left="1400" w:hanging="200"/>
    </w:pPr>
    <w:rPr>
      <w:rFonts w:ascii="Times New Roman" w:hAnsi="Times New Roman"/>
      <w:sz w:val="18"/>
      <w:szCs w:val="18"/>
    </w:rPr>
  </w:style>
  <w:style w:type="paragraph" w:styleId="Index8">
    <w:name w:val="index 8"/>
    <w:basedOn w:val="Normal"/>
    <w:next w:val="Normal"/>
    <w:autoRedefine/>
    <w:semiHidden/>
    <w:rsid w:val="00DA7058"/>
    <w:pPr>
      <w:ind w:left="1600" w:hanging="200"/>
    </w:pPr>
    <w:rPr>
      <w:rFonts w:ascii="Times New Roman" w:hAnsi="Times New Roman"/>
      <w:sz w:val="18"/>
      <w:szCs w:val="18"/>
    </w:rPr>
  </w:style>
  <w:style w:type="paragraph" w:styleId="Index9">
    <w:name w:val="index 9"/>
    <w:basedOn w:val="Normal"/>
    <w:next w:val="Normal"/>
    <w:autoRedefine/>
    <w:semiHidden/>
    <w:rsid w:val="00DA7058"/>
    <w:pPr>
      <w:ind w:left="1800" w:hanging="200"/>
    </w:pPr>
    <w:rPr>
      <w:rFonts w:ascii="Times New Roman" w:hAnsi="Times New Roman"/>
      <w:sz w:val="18"/>
      <w:szCs w:val="18"/>
    </w:rPr>
  </w:style>
  <w:style w:type="paragraph" w:styleId="IndexHeading">
    <w:name w:val="index heading"/>
    <w:basedOn w:val="Normal"/>
    <w:next w:val="Index1"/>
    <w:semiHidden/>
    <w:rsid w:val="00DA7058"/>
    <w:pPr>
      <w:spacing w:before="240" w:after="120"/>
      <w:jc w:val="center"/>
    </w:pPr>
    <w:rPr>
      <w:rFonts w:ascii="Times New Roman" w:hAnsi="Times New Roman"/>
      <w:b/>
      <w:bCs/>
      <w:sz w:val="26"/>
      <w:szCs w:val="26"/>
    </w:rPr>
  </w:style>
  <w:style w:type="paragraph" w:styleId="BalloonText">
    <w:name w:val="Balloon Text"/>
    <w:basedOn w:val="Normal"/>
    <w:semiHidden/>
    <w:rsid w:val="00D967F4"/>
    <w:rPr>
      <w:rFonts w:ascii="Tahoma" w:hAnsi="Tahoma" w:cs="Tahoma"/>
      <w:szCs w:val="16"/>
    </w:rPr>
  </w:style>
  <w:style w:type="paragraph" w:customStyle="1" w:styleId="Normal2">
    <w:name w:val="Normal 2"/>
    <w:basedOn w:val="Normal"/>
    <w:rsid w:val="007234AA"/>
    <w:pPr>
      <w:spacing w:after="120" w:line="276" w:lineRule="auto"/>
      <w:ind w:left="850"/>
      <w:jc w:val="both"/>
    </w:pPr>
    <w:rPr>
      <w:rFonts w:ascii="Verdana" w:hAnsi="Verdana"/>
      <w:szCs w:val="22"/>
      <w:lang w:eastAsia="en-GB"/>
    </w:rPr>
  </w:style>
  <w:style w:type="paragraph" w:styleId="TOCHeading">
    <w:name w:val="TOC Heading"/>
    <w:basedOn w:val="Heading1"/>
    <w:next w:val="Normal"/>
    <w:uiPriority w:val="39"/>
    <w:unhideWhenUsed/>
    <w:qFormat/>
    <w:rsid w:val="002A2466"/>
    <w:pPr>
      <w:keepLines/>
      <w:numPr>
        <w:numId w:val="0"/>
      </w:numPr>
      <w:spacing w:line="259" w:lineRule="auto"/>
      <w:outlineLvl w:val="9"/>
    </w:pPr>
    <w:rPr>
      <w:rFonts w:eastAsiaTheme="majorEastAsia" w:cstheme="majorBidi"/>
      <w:bCs w:val="0"/>
      <w:kern w:val="0"/>
      <w:lang w:eastAsia="en-US"/>
    </w:rPr>
  </w:style>
  <w:style w:type="character" w:customStyle="1" w:styleId="HeaderChar">
    <w:name w:val="Header Char"/>
    <w:basedOn w:val="DefaultParagraphFont"/>
    <w:link w:val="Header"/>
    <w:uiPriority w:val="99"/>
    <w:rsid w:val="002119DB"/>
    <w:rPr>
      <w:rFonts w:ascii="Arial" w:hAnsi="Arial"/>
      <w:sz w:val="16"/>
      <w:lang w:val="nl-NL"/>
    </w:rPr>
  </w:style>
  <w:style w:type="character" w:customStyle="1" w:styleId="FooterChar">
    <w:name w:val="Footer Char"/>
    <w:basedOn w:val="DefaultParagraphFont"/>
    <w:link w:val="Footer"/>
    <w:rsid w:val="002119DB"/>
    <w:rPr>
      <w:rFonts w:ascii="Arial" w:hAnsi="Arial"/>
      <w:sz w:val="16"/>
      <w:lang w:val="nl-NL"/>
    </w:rPr>
  </w:style>
  <w:style w:type="paragraph" w:styleId="Title">
    <w:name w:val="Title"/>
    <w:basedOn w:val="Normal"/>
    <w:next w:val="Normal"/>
    <w:link w:val="TitleChar"/>
    <w:qFormat/>
    <w:rsid w:val="003472A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3472A1"/>
    <w:rPr>
      <w:rFonts w:asciiTheme="majorHAnsi" w:eastAsiaTheme="majorEastAsia" w:hAnsiTheme="majorHAnsi" w:cstheme="majorBidi"/>
      <w:spacing w:val="-10"/>
      <w:kern w:val="28"/>
      <w:sz w:val="56"/>
      <w:szCs w:val="56"/>
      <w:lang w:val="nl-NL"/>
    </w:rPr>
  </w:style>
  <w:style w:type="paragraph" w:styleId="TOC2">
    <w:name w:val="toc 2"/>
    <w:basedOn w:val="Normal"/>
    <w:next w:val="Normal"/>
    <w:autoRedefine/>
    <w:uiPriority w:val="39"/>
    <w:unhideWhenUsed/>
    <w:rsid w:val="00AB3B29"/>
    <w:pPr>
      <w:tabs>
        <w:tab w:val="right" w:leader="dot" w:pos="15126"/>
      </w:tabs>
      <w:ind w:left="220"/>
    </w:pPr>
    <w:rPr>
      <w:rFonts w:cstheme="minorHAnsi"/>
      <w:smallCaps/>
      <w:sz w:val="20"/>
    </w:rPr>
  </w:style>
  <w:style w:type="paragraph" w:styleId="TOC5">
    <w:name w:val="toc 5"/>
    <w:basedOn w:val="Normal"/>
    <w:next w:val="Normal"/>
    <w:autoRedefine/>
    <w:unhideWhenUsed/>
    <w:rsid w:val="006F32CC"/>
    <w:pPr>
      <w:ind w:left="880"/>
    </w:pPr>
    <w:rPr>
      <w:rFonts w:cstheme="minorHAnsi"/>
      <w:sz w:val="18"/>
      <w:szCs w:val="18"/>
    </w:rPr>
  </w:style>
  <w:style w:type="paragraph" w:styleId="TOC6">
    <w:name w:val="toc 6"/>
    <w:basedOn w:val="Normal"/>
    <w:next w:val="Normal"/>
    <w:autoRedefine/>
    <w:unhideWhenUsed/>
    <w:rsid w:val="006F32CC"/>
    <w:pPr>
      <w:ind w:left="1100"/>
    </w:pPr>
    <w:rPr>
      <w:rFonts w:cstheme="minorHAnsi"/>
      <w:sz w:val="18"/>
      <w:szCs w:val="18"/>
    </w:rPr>
  </w:style>
  <w:style w:type="paragraph" w:styleId="TOC7">
    <w:name w:val="toc 7"/>
    <w:basedOn w:val="Normal"/>
    <w:next w:val="Normal"/>
    <w:autoRedefine/>
    <w:unhideWhenUsed/>
    <w:rsid w:val="006F32CC"/>
    <w:pPr>
      <w:ind w:left="1320"/>
    </w:pPr>
    <w:rPr>
      <w:rFonts w:cstheme="minorHAnsi"/>
      <w:sz w:val="18"/>
      <w:szCs w:val="18"/>
    </w:rPr>
  </w:style>
  <w:style w:type="paragraph" w:styleId="TOC8">
    <w:name w:val="toc 8"/>
    <w:basedOn w:val="Normal"/>
    <w:next w:val="Normal"/>
    <w:autoRedefine/>
    <w:unhideWhenUsed/>
    <w:rsid w:val="006F32CC"/>
    <w:pPr>
      <w:ind w:left="1540"/>
    </w:pPr>
    <w:rPr>
      <w:rFonts w:cstheme="minorHAnsi"/>
      <w:sz w:val="18"/>
      <w:szCs w:val="18"/>
    </w:rPr>
  </w:style>
  <w:style w:type="paragraph" w:styleId="TOC9">
    <w:name w:val="toc 9"/>
    <w:basedOn w:val="Normal"/>
    <w:next w:val="Normal"/>
    <w:autoRedefine/>
    <w:unhideWhenUsed/>
    <w:rsid w:val="006F32CC"/>
    <w:pPr>
      <w:ind w:left="1760"/>
    </w:pPr>
    <w:rPr>
      <w:rFonts w:cstheme="minorHAnsi"/>
      <w:sz w:val="18"/>
      <w:szCs w:val="18"/>
    </w:rPr>
  </w:style>
  <w:style w:type="character" w:styleId="PlaceholderText">
    <w:name w:val="Placeholder Text"/>
    <w:basedOn w:val="DefaultParagraphFont"/>
    <w:uiPriority w:val="99"/>
    <w:semiHidden/>
    <w:rsid w:val="00AF13CF"/>
    <w:rPr>
      <w:color w:val="808080"/>
    </w:rPr>
  </w:style>
  <w:style w:type="character" w:customStyle="1" w:styleId="Heading4Char">
    <w:name w:val="Heading 4 Char"/>
    <w:basedOn w:val="DefaultParagraphFont"/>
    <w:link w:val="Heading4"/>
    <w:rsid w:val="004833E1"/>
    <w:rPr>
      <w:rFonts w:asciiTheme="minorHAnsi" w:eastAsiaTheme="majorEastAsia" w:hAnsiTheme="minorHAnsi" w:cstheme="majorBidi"/>
      <w:b/>
      <w:iCs/>
      <w:sz w:val="24"/>
      <w:szCs w:val="24"/>
    </w:rPr>
  </w:style>
  <w:style w:type="paragraph" w:styleId="ListParagraph">
    <w:name w:val="List Paragraph"/>
    <w:basedOn w:val="Normal"/>
    <w:uiPriority w:val="34"/>
    <w:qFormat/>
    <w:rsid w:val="00CA1093"/>
    <w:pPr>
      <w:ind w:left="720"/>
      <w:contextualSpacing/>
    </w:pPr>
  </w:style>
  <w:style w:type="character" w:styleId="CommentReference">
    <w:name w:val="annotation reference"/>
    <w:basedOn w:val="DefaultParagraphFont"/>
    <w:semiHidden/>
    <w:unhideWhenUsed/>
    <w:rsid w:val="00C67DF1"/>
    <w:rPr>
      <w:sz w:val="16"/>
      <w:szCs w:val="16"/>
    </w:rPr>
  </w:style>
  <w:style w:type="paragraph" w:styleId="CommentText">
    <w:name w:val="annotation text"/>
    <w:basedOn w:val="Normal"/>
    <w:link w:val="CommentTextChar"/>
    <w:unhideWhenUsed/>
    <w:rsid w:val="00C67DF1"/>
    <w:rPr>
      <w:sz w:val="20"/>
    </w:rPr>
  </w:style>
  <w:style w:type="character" w:customStyle="1" w:styleId="CommentTextChar">
    <w:name w:val="Comment Text Char"/>
    <w:basedOn w:val="DefaultParagraphFont"/>
    <w:link w:val="CommentText"/>
    <w:rsid w:val="00C67DF1"/>
    <w:rPr>
      <w:rFonts w:ascii="Arial" w:hAnsi="Arial"/>
      <w:lang w:val="nl-NL"/>
    </w:rPr>
  </w:style>
  <w:style w:type="paragraph" w:styleId="CommentSubject">
    <w:name w:val="annotation subject"/>
    <w:basedOn w:val="CommentText"/>
    <w:next w:val="CommentText"/>
    <w:link w:val="CommentSubjectChar"/>
    <w:semiHidden/>
    <w:unhideWhenUsed/>
    <w:rsid w:val="00C67DF1"/>
    <w:rPr>
      <w:b/>
      <w:bCs/>
    </w:rPr>
  </w:style>
  <w:style w:type="character" w:customStyle="1" w:styleId="CommentSubjectChar">
    <w:name w:val="Comment Subject Char"/>
    <w:basedOn w:val="CommentTextChar"/>
    <w:link w:val="CommentSubject"/>
    <w:semiHidden/>
    <w:rsid w:val="00C67DF1"/>
    <w:rPr>
      <w:rFonts w:ascii="Arial" w:hAnsi="Arial"/>
      <w:b/>
      <w:bCs/>
      <w:lang w:val="nl-NL"/>
    </w:rPr>
  </w:style>
  <w:style w:type="paragraph" w:styleId="Subtitle">
    <w:name w:val="Subtitle"/>
    <w:basedOn w:val="Normal"/>
    <w:next w:val="Normal"/>
    <w:link w:val="SubtitleChar"/>
    <w:qFormat/>
    <w:rsid w:val="00740B3A"/>
    <w:pPr>
      <w:numPr>
        <w:ilvl w:val="1"/>
      </w:numPr>
    </w:pPr>
    <w:rPr>
      <w:rFonts w:asciiTheme="majorHAnsi" w:eastAsiaTheme="majorEastAsia" w:hAnsiTheme="majorHAnsi" w:cstheme="majorBidi"/>
      <w:i/>
      <w:iCs/>
      <w:color w:val="0066A1" w:themeColor="accent1"/>
      <w:spacing w:val="15"/>
      <w:sz w:val="24"/>
      <w:szCs w:val="24"/>
    </w:rPr>
  </w:style>
  <w:style w:type="character" w:customStyle="1" w:styleId="SubtitleChar">
    <w:name w:val="Subtitle Char"/>
    <w:basedOn w:val="DefaultParagraphFont"/>
    <w:link w:val="Subtitle"/>
    <w:rsid w:val="00740B3A"/>
    <w:rPr>
      <w:rFonts w:asciiTheme="majorHAnsi" w:eastAsiaTheme="majorEastAsia" w:hAnsiTheme="majorHAnsi" w:cstheme="majorBidi"/>
      <w:i/>
      <w:iCs/>
      <w:color w:val="0066A1" w:themeColor="accent1"/>
      <w:spacing w:val="15"/>
      <w:sz w:val="24"/>
      <w:szCs w:val="24"/>
      <w:lang w:val="nl-NL"/>
    </w:rPr>
  </w:style>
  <w:style w:type="character" w:customStyle="1" w:styleId="Heading3Char">
    <w:name w:val="Heading 3 Char"/>
    <w:basedOn w:val="DefaultParagraphFont"/>
    <w:link w:val="Heading3"/>
    <w:rsid w:val="00771812"/>
    <w:rPr>
      <w:rFonts w:ascii="Calibri" w:hAnsi="Calibri" w:eastAsiaTheme="majorEastAsia" w:cs="Arial"/>
      <w:noProof/>
      <w:sz w:val="22"/>
      <w:szCs w:val="22"/>
      <w:lang w:eastAsia="nl-NL"/>
    </w:rPr>
  </w:style>
  <w:style w:type="paragraph" w:customStyle="1" w:styleId="TextCopy">
    <w:name w:val="Text/Copy"/>
    <w:basedOn w:val="Normal"/>
    <w:uiPriority w:val="4"/>
    <w:qFormat/>
    <w:rsid w:val="001405F2"/>
    <w:pPr>
      <w:spacing w:after="360" w:line="320" w:lineRule="atLeast"/>
    </w:pPr>
    <w:rPr>
      <w:rFonts w:eastAsiaTheme="minorHAnsi" w:cstheme="minorBidi"/>
      <w:sz w:val="20"/>
      <w:szCs w:val="22"/>
      <w:lang w:val="en-US"/>
    </w:rPr>
  </w:style>
  <w:style w:type="paragraph" w:customStyle="1" w:styleId="HeadingI">
    <w:name w:val="Heading I"/>
    <w:basedOn w:val="Normal"/>
    <w:next w:val="TextCopy"/>
    <w:uiPriority w:val="9"/>
    <w:qFormat/>
    <w:rsid w:val="001405F2"/>
    <w:pPr>
      <w:numPr>
        <w:numId w:val="15"/>
      </w:numPr>
      <w:spacing w:before="720" w:after="120" w:line="360" w:lineRule="exact"/>
      <w:outlineLvl w:val="0"/>
    </w:pPr>
    <w:rPr>
      <w:rFonts w:eastAsiaTheme="minorHAnsi" w:cstheme="minorBidi"/>
      <w:b/>
      <w:color w:val="0066A1" w:themeColor="accent1"/>
      <w:sz w:val="28"/>
      <w:szCs w:val="22"/>
      <w:lang w:val="en-US"/>
    </w:rPr>
  </w:style>
  <w:style w:type="paragraph" w:customStyle="1" w:styleId="HeadingII">
    <w:name w:val="Heading II"/>
    <w:basedOn w:val="Normal"/>
    <w:next w:val="TextCopy"/>
    <w:uiPriority w:val="9"/>
    <w:qFormat/>
    <w:rsid w:val="001405F2"/>
    <w:pPr>
      <w:numPr>
        <w:ilvl w:val="1"/>
        <w:numId w:val="15"/>
      </w:numPr>
      <w:spacing w:before="720" w:after="120" w:line="320" w:lineRule="exact"/>
      <w:ind w:left="454"/>
      <w:outlineLvl w:val="1"/>
    </w:pPr>
    <w:rPr>
      <w:rFonts w:eastAsiaTheme="minorHAnsi" w:cstheme="minorBidi"/>
      <w:b/>
      <w:sz w:val="24"/>
      <w:szCs w:val="22"/>
      <w:lang w:val="en-US"/>
    </w:rPr>
  </w:style>
  <w:style w:type="paragraph" w:customStyle="1" w:styleId="HeadingIII">
    <w:name w:val="Heading III"/>
    <w:basedOn w:val="HeadingII"/>
    <w:next w:val="TextCopy"/>
    <w:uiPriority w:val="9"/>
    <w:qFormat/>
    <w:rsid w:val="001405F2"/>
    <w:pPr>
      <w:numPr>
        <w:ilvl w:val="2"/>
      </w:numPr>
      <w:outlineLvl w:val="2"/>
    </w:pPr>
  </w:style>
  <w:style w:type="paragraph" w:customStyle="1" w:styleId="HeadingIV">
    <w:name w:val="Heading IV"/>
    <w:basedOn w:val="Normal"/>
    <w:next w:val="TextCopy"/>
    <w:uiPriority w:val="9"/>
    <w:qFormat/>
    <w:rsid w:val="001405F2"/>
    <w:pPr>
      <w:numPr>
        <w:ilvl w:val="3"/>
        <w:numId w:val="15"/>
      </w:numPr>
      <w:spacing w:before="720" w:after="240"/>
      <w:outlineLvl w:val="3"/>
    </w:pPr>
    <w:rPr>
      <w:rFonts w:eastAsiaTheme="minorHAnsi" w:cstheme="minorBidi"/>
      <w:b/>
      <w:sz w:val="20"/>
      <w:szCs w:val="22"/>
      <w:lang w:val="en-US"/>
    </w:rPr>
  </w:style>
  <w:style w:type="numbering" w:customStyle="1" w:styleId="zzzHeadings">
    <w:name w:val="zzz_Headings"/>
    <w:basedOn w:val="NoList"/>
    <w:uiPriority w:val="99"/>
    <w:rsid w:val="001405F2"/>
    <w:pPr>
      <w:numPr>
        <w:numId w:val="15"/>
      </w:numPr>
    </w:pPr>
  </w:style>
  <w:style w:type="table" w:customStyle="1" w:styleId="TABLESTYLE1">
    <w:name w:val="TABLE STYLE 1"/>
    <w:basedOn w:val="TableNormal"/>
    <w:uiPriority w:val="99"/>
    <w:rsid w:val="001405F2"/>
    <w:rPr>
      <w:rFonts w:asciiTheme="minorHAnsi" w:eastAsiaTheme="minorHAnsi" w:hAnsiTheme="minorHAnsi" w:cstheme="minorBidi"/>
      <w:szCs w:val="22"/>
      <w:lang w:val="de-DE"/>
    </w:rPr>
    <w:tblPr>
      <w:tblStyleRowBandSize w:val="1"/>
      <w:tblStyleColBandSize w:val="1"/>
      <w:tblInd w:w="113" w:type="dxa"/>
      <w:tblCellMar>
        <w:top w:w="113" w:type="dxa"/>
        <w:left w:w="113" w:type="dxa"/>
        <w:bottom w:w="113" w:type="dxa"/>
        <w:right w:w="113" w:type="dxa"/>
      </w:tblCellMar>
    </w:tblPr>
    <w:tblStylePr w:type="firstRow">
      <w:rPr>
        <w:b w:val="0"/>
        <w:color w:val="FFFFFF" w:themeColor="background1"/>
      </w:rPr>
      <w:tblPr/>
      <w:tcPr>
        <w:tcBorders>
          <w:top w:val="nil"/>
          <w:left w:val="nil"/>
          <w:bottom w:val="nil"/>
          <w:right w:val="nil"/>
          <w:insideH w:val="nil"/>
          <w:insideV w:val="nil"/>
        </w:tcBorders>
        <w:shd w:val="clear" w:color="auto" w:fill="0066A1" w:themeFill="accent1"/>
      </w:tcPr>
    </w:tblStylePr>
    <w:tblStylePr w:type="lastRow">
      <w:rPr>
        <w:color w:val="000000"/>
      </w:rPr>
      <w:tblPr/>
      <w:tcPr>
        <w:tcBorders>
          <w:top w:val="nil"/>
          <w:left w:val="nil"/>
          <w:bottom w:val="nil"/>
          <w:right w:val="nil"/>
          <w:insideH w:val="nil"/>
          <w:insideV w:val="nil"/>
        </w:tcBorders>
        <w:shd w:val="clear" w:color="auto" w:fill="BFBFBF" w:themeFill="background1" w:themeFillShade="BF"/>
      </w:tcPr>
    </w:tblStylePr>
    <w:tblStylePr w:type="firstCol">
      <w:rPr>
        <w:b/>
        <w:color w:val="000000" w:themeColor="text1"/>
      </w:rPr>
    </w:tblStylePr>
    <w:tblStylePr w:type="band2Horz">
      <w:tblPr/>
      <w:tcPr>
        <w:shd w:val="clear" w:color="auto" w:fill="F2F2F2" w:themeFill="background1" w:themeFillShade="F2"/>
      </w:tcPr>
    </w:tblStylePr>
  </w:style>
  <w:style w:type="character" w:customStyle="1" w:styleId="normaltextrun">
    <w:name w:val="normaltextrun"/>
    <w:basedOn w:val="DefaultParagraphFont"/>
    <w:rsid w:val="00A27689"/>
  </w:style>
  <w:style w:type="character" w:customStyle="1" w:styleId="eop">
    <w:name w:val="eop"/>
    <w:basedOn w:val="DefaultParagraphFont"/>
    <w:rsid w:val="00A27689"/>
  </w:style>
  <w:style w:type="character" w:customStyle="1" w:styleId="Heading1Char">
    <w:name w:val="Heading 1 Char"/>
    <w:basedOn w:val="DefaultParagraphFont"/>
    <w:link w:val="Heading1"/>
    <w:rsid w:val="00857E3A"/>
    <w:rPr>
      <w:rFonts w:eastAsia="SimSun" w:asciiTheme="minorHAnsi" w:hAnsiTheme="minorHAnsi" w:cstheme="minorHAnsi"/>
      <w:bCs/>
      <w:noProof/>
      <w:color w:val="0066A1" w:themeColor="accent1"/>
      <w:kern w:val="32"/>
      <w:sz w:val="28"/>
      <w:szCs w:val="32"/>
      <w:lang w:eastAsia="nl-NL"/>
    </w:rPr>
  </w:style>
  <w:style w:type="character" w:customStyle="1" w:styleId="Heading2Char">
    <w:name w:val="Heading 2 Char"/>
    <w:basedOn w:val="DefaultParagraphFont"/>
    <w:link w:val="Heading2"/>
    <w:rsid w:val="0037612D"/>
    <w:rPr>
      <w:rFonts w:asciiTheme="minorHAnsi" w:eastAsiaTheme="majorEastAsia" w:hAnsiTheme="minorHAnsi" w:cs="Arial"/>
      <w:b/>
      <w:bCs/>
      <w:iCs/>
      <w:sz w:val="24"/>
      <w:szCs w:val="24"/>
      <w:lang w:eastAsia="nl-NL"/>
    </w:rPr>
  </w:style>
  <w:style w:type="character" w:styleId="UnresolvedMention">
    <w:name w:val="Unresolved Mention"/>
    <w:basedOn w:val="DefaultParagraphFont"/>
    <w:rsid w:val="003C5983"/>
    <w:rPr>
      <w:color w:val="605E5C"/>
      <w:shd w:val="clear" w:color="auto" w:fill="E1DFDD"/>
    </w:rPr>
  </w:style>
  <w:style w:type="paragraph" w:customStyle="1" w:styleId="HeaderandFooter">
    <w:name w:val="Header and Footer"/>
    <w:basedOn w:val="Normal"/>
    <w:link w:val="HeaderandFooterChar"/>
    <w:qFormat/>
    <w:rsid w:val="00071C11"/>
    <w:pPr>
      <w:tabs>
        <w:tab w:val="right" w:pos="14742"/>
      </w:tabs>
      <w:jc w:val="right"/>
    </w:pPr>
    <w:rPr>
      <w:rFonts w:cs="Calibri"/>
      <w:sz w:val="18"/>
      <w:szCs w:val="18"/>
    </w:rPr>
  </w:style>
  <w:style w:type="character" w:customStyle="1" w:styleId="HeaderandFooterChar">
    <w:name w:val="Header and Footer Char"/>
    <w:basedOn w:val="DefaultParagraphFont"/>
    <w:link w:val="HeaderandFooter"/>
    <w:rsid w:val="00071C11"/>
    <w:rPr>
      <w:rFonts w:asciiTheme="minorHAnsi" w:hAnsiTheme="minorHAnsi" w:cs="Calibri"/>
      <w:sz w:val="18"/>
      <w:szCs w:val="18"/>
      <w:lang w:val="nl-NL"/>
    </w:rPr>
  </w:style>
  <w:style w:type="character" w:customStyle="1" w:styleId="ui-provider">
    <w:name w:val="ui-provider"/>
    <w:basedOn w:val="DefaultParagraphFont"/>
    <w:rsid w:val="00D9621B"/>
  </w:style>
  <w:style w:type="paragraph" w:styleId="Revision">
    <w:name w:val="Revision"/>
    <w:hidden/>
    <w:uiPriority w:val="99"/>
    <w:semiHidden/>
    <w:rsid w:val="004D20C2"/>
    <w:rPr>
      <w:rFonts w:asciiTheme="minorHAnsi" w:hAnsiTheme="minorHAnsi"/>
      <w:sz w:val="22"/>
      <w:lang w:val="en-GB"/>
    </w:rPr>
  </w:style>
  <w:style w:type="character" w:customStyle="1" w:styleId="Heading5Char">
    <w:name w:val="Heading 5 Char"/>
    <w:basedOn w:val="DefaultParagraphFont"/>
    <w:link w:val="Heading5"/>
    <w:semiHidden/>
    <w:rsid w:val="0036473A"/>
    <w:rPr>
      <w:rFonts w:asciiTheme="majorHAnsi" w:eastAsiaTheme="majorEastAsia" w:hAnsiTheme="majorHAnsi" w:cstheme="majorBidi"/>
      <w:color w:val="004B78" w:themeColor="accent1" w:themeShade="BF"/>
      <w:sz w:val="22"/>
      <w:lang w:val="en-GB"/>
    </w:rPr>
  </w:style>
  <w:style w:type="character" w:customStyle="1" w:styleId="Heading6Char">
    <w:name w:val="Heading 6 Char"/>
    <w:basedOn w:val="DefaultParagraphFont"/>
    <w:link w:val="Heading6"/>
    <w:semiHidden/>
    <w:rsid w:val="0036473A"/>
    <w:rPr>
      <w:rFonts w:asciiTheme="majorHAnsi" w:eastAsiaTheme="majorEastAsia" w:hAnsiTheme="majorHAnsi" w:cstheme="majorBidi"/>
      <w:color w:val="003250" w:themeColor="accent1" w:themeShade="7F"/>
      <w:sz w:val="22"/>
      <w:lang w:val="en-GB"/>
    </w:rPr>
  </w:style>
  <w:style w:type="character" w:customStyle="1" w:styleId="Heading8Char">
    <w:name w:val="Heading 8 Char"/>
    <w:basedOn w:val="DefaultParagraphFont"/>
    <w:link w:val="Heading8"/>
    <w:semiHidden/>
    <w:rsid w:val="0036473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semiHidden/>
    <w:rsid w:val="0036473A"/>
    <w:rPr>
      <w:rFonts w:asciiTheme="majorHAnsi" w:eastAsiaTheme="majorEastAsia" w:hAnsiTheme="majorHAnsi" w:cstheme="majorBidi"/>
      <w:i/>
      <w:iCs/>
      <w:color w:val="272727" w:themeColor="text1" w:themeTint="D8"/>
      <w:sz w:val="21"/>
      <w:szCs w:val="21"/>
      <w:lang w:val="en-GB"/>
    </w:rPr>
  </w:style>
  <w:style w:type="paragraph" w:customStyle="1" w:styleId="Guidance">
    <w:name w:val="Guidance"/>
    <w:basedOn w:val="Normal"/>
    <w:link w:val="GuidanceChar"/>
    <w:uiPriority w:val="1"/>
    <w:qFormat/>
    <w:rsid w:val="00675B39"/>
    <w:rPr>
      <w:color w:val="7030A0"/>
      <w:lang w:val="en-US"/>
    </w:rPr>
  </w:style>
  <w:style w:type="character" w:customStyle="1" w:styleId="GuidanceChar">
    <w:name w:val="Guidance Char"/>
    <w:basedOn w:val="DefaultParagraphFont"/>
    <w:link w:val="Guidance"/>
    <w:uiPriority w:val="1"/>
    <w:rsid w:val="00675B39"/>
    <w:rPr>
      <w:rFonts w:asciiTheme="minorHAnsi" w:hAnsiTheme="minorHAnsi"/>
      <w:color w:val="7030A0"/>
      <w:sz w:val="22"/>
    </w:rPr>
  </w:style>
  <w:style w:type="numbering" w:customStyle="1" w:styleId="Headinglist">
    <w:name w:val="Heading list"/>
    <w:uiPriority w:val="99"/>
    <w:rsid w:val="002315BD"/>
    <w:pPr>
      <w:numPr>
        <w:numId w:val="26"/>
      </w:numPr>
    </w:pPr>
  </w:style>
  <w:style w:type="paragraph" w:customStyle="1" w:styleId="Default">
    <w:name w:val="Default"/>
    <w:rsid w:val="002315BD"/>
    <w:pPr>
      <w:autoSpaceDE w:val="0"/>
      <w:autoSpaceDN w:val="0"/>
      <w:adjustRightInd w:val="0"/>
    </w:pPr>
    <w:rPr>
      <w:rFonts w:ascii="Calibri" w:hAnsi="Calibri" w:cs="Calibri"/>
      <w:color w:val="000000"/>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image" Target="media/image2.png"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header" Target="header1.xml" /></Relationships>
</file>

<file path=word/_rels/header2.xml.rels><?xml version="1.0" encoding="utf-8" standalone="yes"?><Relationships xmlns="http://schemas.openxmlformats.org/package/2006/relationships"><Relationship Id="rId1" Type="http://schemas.openxmlformats.org/officeDocument/2006/relationships/image" Target="media/image1.emf" /></Relationships>
</file>

<file path=word/_rels/settings.xml.rels><?xml version="1.0" encoding="utf-8" standalone="yes"?><Relationships xmlns="http://schemas.openxmlformats.org/package/2006/relationships"><Relationship Id="rId1" Type="http://schemas.openxmlformats.org/officeDocument/2006/relationships/attachedTemplate" Target="file:///C:\Users\310209569\Desktop\00004890%20System%20Template%20for%20Procedure%20in%20Document%20Based%20Architecture%20v2.dotx" TargetMode="External" /></Relationships>
</file>

<file path=word/theme/theme1.xml><?xml version="1.0" encoding="utf-8"?>
<a:theme xmlns:a="http://schemas.openxmlformats.org/drawingml/2006/main" name="Office Theme">
  <a:themeElements>
    <a:clrScheme name="Philips Colors 3.0">
      <a:dk1>
        <a:sysClr val="windowText" lastClr="000000"/>
      </a:dk1>
      <a:lt1>
        <a:sysClr val="window" lastClr="FFFFFF"/>
      </a:lt1>
      <a:dk2>
        <a:srgbClr val="000000"/>
      </a:dk2>
      <a:lt2>
        <a:srgbClr val="FFFFFF"/>
      </a:lt2>
      <a:accent1>
        <a:srgbClr val="0066A1"/>
      </a:accent1>
      <a:accent2>
        <a:srgbClr val="1E9D8B"/>
      </a:accent2>
      <a:accent3>
        <a:srgbClr val="5B8F22"/>
      </a:accent3>
      <a:accent4>
        <a:srgbClr val="E98300"/>
      </a:accent4>
      <a:accent5>
        <a:srgbClr val="EC4371"/>
      </a:accent5>
      <a:accent6>
        <a:srgbClr val="9E2DB1"/>
      </a:accent6>
      <a:hlink>
        <a:srgbClr val="0089C4"/>
      </a:hlink>
      <a:folHlink>
        <a:srgbClr val="631D7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A146EAAABCBEC438BDF535AE5A79E37" ma:contentTypeVersion="6" ma:contentTypeDescription="Create a new document." ma:contentTypeScope="" ma:versionID="a27d98c3de9582a85503d0b6c149dea9">
  <xsd:schema xmlns:xsd="http://www.w3.org/2001/XMLSchema" xmlns:xs="http://www.w3.org/2001/XMLSchema" xmlns:p="http://schemas.microsoft.com/office/2006/metadata/properties" xmlns:ns2="96c14182-284b-4a54-8305-507304116991" targetNamespace="http://schemas.microsoft.com/office/2006/metadata/properties" ma:root="true" ma:fieldsID="77ee6d847346a4353caf5995c7286f67" ns2:_="">
    <xsd:import namespace="96c14182-284b-4a54-8305-5073041169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c14182-284b-4a54-8305-5073041169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SharedContentType xmlns="Microsoft.SharePoint.Taxonomy.ContentTypeSync" SourceId="e40374fb-a6cc-4854-989f-c1d94a7967ee" ContentTypeId="0x01"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C4ED5A-8B26-41DD-9A8E-AC0BDB1CD00A}">
  <ds:schemaRefs>
    <ds:schemaRef ds:uri="http://schemas.openxmlformats.org/officeDocument/2006/bibliography"/>
  </ds:schemaRefs>
</ds:datastoreItem>
</file>

<file path=customXml/itemProps2.xml><?xml version="1.0" encoding="utf-8"?>
<ds:datastoreItem xmlns:ds="http://schemas.openxmlformats.org/officeDocument/2006/customXml" ds:itemID="{F871D06A-8FD4-4D68-A91A-965A7E6058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c14182-284b-4a54-8305-507304116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D947C5-5013-47EF-87CD-E2A1CC990A0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8963253-8F58-4C6D-A9F0-1C478CFF859B}">
  <ds:schemaRefs>
    <ds:schemaRef ds:uri="Microsoft.SharePoint.Taxonomy.ContentTypeSync"/>
  </ds:schemaRefs>
</ds:datastoreItem>
</file>

<file path=customXml/itemProps5.xml><?xml version="1.0" encoding="utf-8"?>
<ds:datastoreItem xmlns:ds="http://schemas.openxmlformats.org/officeDocument/2006/customXml" ds:itemID="{3679D502-BB66-4A33-B9A2-1E08DB2B1D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00004890 System Template for Procedure in Document Based Architecture v2.dotx</Template>
  <TotalTime>0</TotalTime>
  <Pages>13</Pages>
  <Words>4003</Words>
  <Characters>20859</Characters>
  <Application>Microsoft Office Word</Application>
  <DocSecurity>0</DocSecurity>
  <Lines>579</Lines>
  <Paragraphs>289</Paragraphs>
  <ScaleCrop>false</ScaleCrop>
  <HeadingPairs>
    <vt:vector size="2" baseType="variant">
      <vt:variant>
        <vt:lpstr>Title</vt:lpstr>
      </vt:variant>
      <vt:variant>
        <vt:i4>1</vt:i4>
      </vt:variant>
    </vt:vector>
  </HeadingPairs>
  <TitlesOfParts>
    <vt:vector size="1" baseType="lpstr">
      <vt:lpstr>Model Handbook</vt:lpstr>
    </vt:vector>
  </TitlesOfParts>
  <Company>IDS Scheer NL</Company>
  <LinksUpToDate>false</LinksUpToDate>
  <CharactersWithSpaces>24573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 Handbook</dc:title>
  <dc:creator>Liang, Brian</dc:creator>
  <cp:lastModifiedBy>Steinberg, Noa</cp:lastModifiedBy>
  <cp:revision>4</cp:revision>
  <cp:lastPrinted>2008-11-01T02:37:00Z</cp:lastPrinted>
  <dcterms:created xsi:type="dcterms:W3CDTF">2026-03-05T14:13:00Z</dcterms:created>
  <dcterms:modified xsi:type="dcterms:W3CDTF">2026-03-05T15:20:00Z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date">
    <vt:lpwstr>05-Mar-2026</vt:lpwstr>
  </property>
  <property fmtid="{D5CDD505-2E9C-101B-9397-08002B2CF9AE}" pid="3" name="Approval year">
    <vt:lpwstr>2026</vt:lpwstr>
  </property>
  <property fmtid="{D5CDD505-2E9C-101B-9397-08002B2CF9AE}" pid="4" name="ContentTypeId">
    <vt:lpwstr>0x0101001A146EAAABCBEC438BDF535AE5A79E37</vt:lpwstr>
  </property>
  <property fmtid="{D5CDD505-2E9C-101B-9397-08002B2CF9AE}" pid="5" name="docLang">
    <vt:lpwstr>en</vt:lpwstr>
  </property>
  <property fmtid="{D5CDD505-2E9C-101B-9397-08002B2CF9AE}" pid="6" name="Document Id">
    <vt:lpwstr>2005002047</vt:lpwstr>
  </property>
  <property fmtid="{D5CDD505-2E9C-101B-9397-08002B2CF9AE}" pid="7" name="Document name">
    <vt:lpwstr>16.2.9 Manage Corrective and or Preventive Actions (CAPA) Procedure (NextGen)</vt:lpwstr>
  </property>
  <property fmtid="{D5CDD505-2E9C-101B-9397-08002B2CF9AE}" pid="8" name="Effective date">
    <vt:lpwstr/>
  </property>
  <property fmtid="{D5CDD505-2E9C-101B-9397-08002B2CF9AE}" pid="9" name="GrammarlyDocumentId">
    <vt:lpwstr>318cc6c5-8f7b-42c7-8f9d-286d44dc61d5</vt:lpwstr>
  </property>
  <property fmtid="{D5CDD505-2E9C-101B-9397-08002B2CF9AE}" pid="10" name="Status">
    <vt:lpwstr>Approved</vt:lpwstr>
  </property>
  <property fmtid="{D5CDD505-2E9C-101B-9397-08002B2CF9AE}" pid="11" name="Template Id">
    <vt:lpwstr>40001000519</vt:lpwstr>
  </property>
  <property fmtid="{D5CDD505-2E9C-101B-9397-08002B2CF9AE}" pid="12" name="Template version">
    <vt:lpwstr>1</vt:lpwstr>
  </property>
  <property fmtid="{D5CDD505-2E9C-101B-9397-08002B2CF9AE}" pid="13" name="Version">
    <vt:lpwstr>1</vt:lpwstr>
  </property>
</Properties>
</file>