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2242"/>
        <w:gridCol w:w="5847"/>
      </w:tblGrid>
      <w:tr w:rsidR="004C337F" w:rsidRPr="004C337F" w14:paraId="618294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6B52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2A58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F27B1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Naranjo's Style</w:t>
            </w:r>
          </w:p>
        </w:tc>
      </w:tr>
      <w:tr w:rsidR="004C337F" w:rsidRPr="004C337F" w14:paraId="3A692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8619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16CE8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BFBD7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Averages 18–24 words; highly efficient, prioritizing clarity for both researchers and extension agents.</w:t>
            </w:r>
          </w:p>
        </w:tc>
      </w:tr>
      <w:tr w:rsidR="004C337F" w:rsidRPr="004C337F" w14:paraId="25FD0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2D502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B173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E6F34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Mix of simple and complex sentences; complex sentences are usually reserved for describing statistical models (like Taylor's power law).</w:t>
            </w:r>
          </w:p>
        </w:tc>
      </w:tr>
      <w:tr w:rsidR="004C337F" w:rsidRPr="004C337F" w14:paraId="52679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1EB5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FA7E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8D9E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heavily in Methods for scouting and sampling procedures (e.g., "Leaves were sampled...").</w:t>
            </w:r>
          </w:p>
        </w:tc>
      </w:tr>
      <w:tr w:rsidR="004C337F" w:rsidRPr="004C337F" w14:paraId="6F565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A624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BA7AB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C16DF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Strong in the Introduction and Discussion to advocate for IPM adoption (e.g., "This study provides...").</w:t>
            </w:r>
          </w:p>
        </w:tc>
      </w:tr>
      <w:tr w:rsidR="004C337F" w:rsidRPr="004C337F" w14:paraId="58A01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B6C93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13E5B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22C08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 use of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validated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estimated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optimized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incorporated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conserved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4C337F" w:rsidRPr="004C337F" w14:paraId="7C875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7B783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7D948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Technical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77DF2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Dense with IPM terms: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action threshold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binomial sampling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economic injury level (EIL)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predator:prey ratio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4C337F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Taylor's power law</w:t>
            </w: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4C337F" w:rsidRPr="004C337F" w14:paraId="552AC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1CDF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7E09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Repetition of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7162F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Repeated use of "sampling plan" and "threshold" to anchor the reader to the practical outcome.</w:t>
            </w:r>
          </w:p>
        </w:tc>
      </w:tr>
      <w:tr w:rsidR="004C337F" w:rsidRPr="004C337F" w14:paraId="69068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44D6F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B87D2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65DBB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6–8 sentences; tightly focused on specific agronomic or statistical concepts.</w:t>
            </w:r>
          </w:p>
        </w:tc>
      </w:tr>
      <w:tr w:rsidR="004C337F" w:rsidRPr="004C337F" w14:paraId="06047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57E9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56DD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5897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Pragmatic: Current farming problem → Statistical/Sampling gap → Proposed field solution.</w:t>
            </w:r>
          </w:p>
        </w:tc>
      </w:tr>
      <w:tr w:rsidR="004C337F" w:rsidRPr="004C337F" w14:paraId="4541B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D1A6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B143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16CF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accessible to applied entomologists, extension workers, and crop consultants.</w:t>
            </w:r>
          </w:p>
        </w:tc>
      </w:tr>
      <w:tr w:rsidR="004C337F" w:rsidRPr="004C337F" w14:paraId="694E8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867C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FE597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A194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Objective, authoritative, yet deeply rooted in real-world agricultural economics.</w:t>
            </w:r>
          </w:p>
        </w:tc>
      </w:tr>
      <w:tr w:rsidR="004C337F" w:rsidRPr="004C337F" w14:paraId="1F1B5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8EE65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E5AB5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Section-wise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8635" w14:textId="77777777" w:rsidR="004C337F" w:rsidRPr="004C337F" w:rsidRDefault="004C337F" w:rsidP="004C33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4C337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Strong emphasis on multi-year field validation; Results often separate insect dynamics from crop yield/economic outcomes.</w:t>
            </w:r>
          </w:p>
        </w:tc>
      </w:tr>
      <w:tr w:rsidR="002038AA" w:rsidRPr="002038AA" w14:paraId="00AADF52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50BEB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E7C0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57F2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Naranjo's Style</w:t>
            </w:r>
          </w:p>
        </w:tc>
      </w:tr>
      <w:tr w:rsidR="002038AA" w:rsidRPr="002038AA" w14:paraId="3C223C9C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077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F5F6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 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0B73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~22 words per sentence.</w:t>
            </w:r>
          </w:p>
        </w:tc>
      </w:tr>
      <w:tr w:rsidR="002038AA" w:rsidRPr="002038AA" w14:paraId="173300B9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BEEE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9410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Short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F8D7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to deliver bottom-line management recommendations (e.g., "Yields did not differ significantly.").</w:t>
            </w:r>
          </w:p>
        </w:tc>
      </w:tr>
      <w:tr w:rsidR="002038AA" w:rsidRPr="002038AA" w14:paraId="4C37CBCB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81A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230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Medium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E6A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for detailing routine field observations (16–25 words).</w:t>
            </w:r>
          </w:p>
        </w:tc>
      </w:tr>
      <w:tr w:rsidR="002038AA" w:rsidRPr="002038AA" w14:paraId="24833B3B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201E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44D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Long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009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&gt;25 words are used primarily when explaining the mathematical equations behind sequential sampling plans.</w:t>
            </w:r>
          </w:p>
        </w:tc>
      </w:tr>
      <w:tr w:rsidR="002038AA" w:rsidRPr="002038AA" w14:paraId="4720867B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41DE0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AF33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555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~60% in Methodology (standard field plot reporting).</w:t>
            </w:r>
          </w:p>
        </w:tc>
      </w:tr>
      <w:tr w:rsidR="002038AA" w:rsidRPr="002038AA" w14:paraId="6EC6CFAE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3E60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CE0CD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90A23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~60% in Discussions, especially when defining the role of natural enemies in the field.</w:t>
            </w:r>
          </w:p>
        </w:tc>
      </w:tr>
      <w:tr w:rsidR="002038AA" w:rsidRPr="002038AA" w14:paraId="2D21B6C7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46DD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D617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1735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Consistently uses conducted, developed, quantified, and surveyed.</w:t>
            </w:r>
          </w:p>
        </w:tc>
      </w:tr>
      <w:tr w:rsidR="002038AA" w:rsidRPr="002038AA" w14:paraId="70458355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DCDA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65F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Analytical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CC6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Heavily relies on validated, correlated, predicted, and justified.</w:t>
            </w:r>
          </w:p>
        </w:tc>
      </w:tr>
      <w:tr w:rsidR="002038AA" w:rsidRPr="002038AA" w14:paraId="20F48E8F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38E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F0A3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Repetitive expressions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EC0D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standardized IPM acronyms heavily (e.g., IPM, EIL, AT [Action Threshold]).</w:t>
            </w:r>
          </w:p>
        </w:tc>
      </w:tr>
      <w:tr w:rsidR="002038AA" w:rsidRPr="002038AA" w14:paraId="572D09C7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C3A3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2D30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Topic 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76A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Immediately identifies the practical parameter being tested (e.g., "To develop a binomial sampling plan...").</w:t>
            </w:r>
          </w:p>
        </w:tc>
      </w:tr>
      <w:tr w:rsidR="002038AA" w:rsidRPr="002038AA" w14:paraId="0228D6B0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0AD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56AA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9DB2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Field Ecology → Statistical Modeling → Practical Sampling Protocol → Economic Yield.</w:t>
            </w:r>
          </w:p>
        </w:tc>
      </w:tr>
      <w:tr w:rsidR="002038AA" w:rsidRPr="002038AA" w14:paraId="1455BEE5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D2E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1E9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Transition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A97F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Frequently uses consequently, practically, thus, and in terms of.</w:t>
            </w:r>
          </w:p>
        </w:tc>
      </w:tr>
      <w:tr w:rsidR="002038AA" w:rsidRPr="002038AA" w14:paraId="1FDA2108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25F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1703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F87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Strict separation between pest population dynamics and natural enemy population dynamics.</w:t>
            </w:r>
          </w:p>
        </w:tc>
      </w:tr>
      <w:tr w:rsidR="002038AA" w:rsidRPr="002038AA" w14:paraId="5ED1E363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1F94D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5AB7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Comparative writing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F38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Compares threshold-based spraying versus calendar-based spraying (conventional practices).</w:t>
            </w:r>
          </w:p>
        </w:tc>
      </w:tr>
      <w:tr w:rsidR="002038AA" w:rsidRPr="002038AA" w14:paraId="18FA1114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CC66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F4FC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6BC3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Naranjo's Style</w:t>
            </w:r>
          </w:p>
        </w:tc>
      </w:tr>
      <w:tr w:rsidR="002038AA" w:rsidRPr="002038AA" w14:paraId="4AA01F5D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DDBB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214A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28F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Starts with large-scale field trial setups (often spanning 2–4 years) across different commercial or research farms.</w:t>
            </w:r>
          </w:p>
        </w:tc>
      </w:tr>
      <w:tr w:rsidR="002038AA" w:rsidRPr="002038AA" w14:paraId="7EB0B024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FCE3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82F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Experimental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B976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Extensive detail on plot size (usually very large, e.g., $&gt;0.1$ ha), randomized complete block designs, and crop phenology.</w:t>
            </w:r>
          </w:p>
        </w:tc>
      </w:tr>
      <w:tr w:rsidR="002038AA" w:rsidRPr="002038AA" w14:paraId="72A12691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251D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A42D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3834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Treatments are often decision rules (e.g., Spray at 5 mites/leaf vs. 10 mites/leaf) rather than just chemical comparisons.</w:t>
            </w:r>
          </w:p>
        </w:tc>
      </w:tr>
      <w:tr w:rsidR="002038AA" w:rsidRPr="002038AA" w14:paraId="3822E5F0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183B6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9A7B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Agronomical 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57D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Full disclosure of fertilization, irrigation, and planting dates, as these impact crop yield and economic injury levels.</w:t>
            </w:r>
          </w:p>
        </w:tc>
      </w:tr>
      <w:tr w:rsidR="002038AA" w:rsidRPr="002038AA" w14:paraId="528F6A37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BE91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634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Sampling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291C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The absolute core of his papers. Details exact leaf nodes, sample sizes (e.g., 50 leaves per plot), and scout routing (e.g., Z-pattern).</w:t>
            </w:r>
          </w:p>
        </w:tc>
      </w:tr>
      <w:tr w:rsidR="002038AA" w:rsidRPr="002038AA" w14:paraId="0404E1CB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A19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6D18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616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Explicit instructions on how the insect/mite was counted (e.g., "adults only," "motile stages," or "presence/absence").</w:t>
            </w:r>
          </w:p>
        </w:tc>
      </w:tr>
      <w:tr w:rsidR="002038AA" w:rsidRPr="002038AA" w14:paraId="6604D9A3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DF8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9C2B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EBDD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Usually weekly or twice-weekly scouting, mirroring actual farmer/consultant behavior.</w:t>
            </w:r>
          </w:p>
        </w:tc>
      </w:tr>
      <w:tr w:rsidR="002038AA" w:rsidRPr="002038AA" w14:paraId="59BBBBF2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237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3A9F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DD0B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Features regressions (to relate pest density to yield loss) and resampling software (RVSP) to validate sampling plans.</w:t>
            </w:r>
          </w:p>
        </w:tc>
      </w:tr>
      <w:tr w:rsidR="002038AA" w:rsidRPr="002038AA" w14:paraId="1220ABF2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621A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15B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tense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B74E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Past tense strictly used for the field trials.</w:t>
            </w:r>
          </w:p>
        </w:tc>
      </w:tr>
      <w:tr w:rsidR="002038AA" w:rsidRPr="002038AA" w14:paraId="2C943DC9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1173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6A9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822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Predominantly passive (e.g., "Action thresholds were evaluated...").</w:t>
            </w:r>
          </w:p>
        </w:tc>
      </w:tr>
      <w:tr w:rsidR="002038AA" w:rsidRPr="002038AA" w14:paraId="0E189DF8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137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EDF6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Result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239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Usually reports the baseline population pressures across the different study years before diving into treatment effects.</w:t>
            </w:r>
          </w:p>
        </w:tc>
      </w:tr>
      <w:tr w:rsidR="002038AA" w:rsidRPr="002038AA" w14:paraId="07332738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F07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AFA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Table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FF91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Parenthetical references. Tables heavily feature operating characteristic (OC) curves and average sample number (ASN) data.</w:t>
            </w:r>
          </w:p>
        </w:tc>
      </w:tr>
      <w:tr w:rsidR="002038AA" w:rsidRPr="002038AA" w14:paraId="0E6F4F3C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569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B21D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D40E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Compares the number of pesticide applications saved by using the new threshold vs. the standard practice.</w:t>
            </w:r>
          </w:p>
        </w:tc>
      </w:tr>
      <w:tr w:rsidR="002038AA" w:rsidRPr="002038AA" w14:paraId="4742CA55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F738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08B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significance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8578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Focuses not just on $P &lt; 0.05$, but on economic significance (did the threshold save money without losing yield?).</w:t>
            </w:r>
          </w:p>
        </w:tc>
      </w:tr>
      <w:tr w:rsidR="002038AA" w:rsidRPr="002038AA" w14:paraId="6392CD76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8F51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082B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Numerical data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D29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 density of economic data (cost of spray, gross margin) alongside biological data (pest-days).</w:t>
            </w:r>
          </w:p>
        </w:tc>
      </w:tr>
      <w:tr w:rsidR="002038AA" w:rsidRPr="002038AA" w14:paraId="1F0CF032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033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4CBD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Discussion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CAC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Immediately translates the statistical models into a usable tool for crop consultants (e.g., a lookup table for spraying).</w:t>
            </w:r>
          </w:p>
        </w:tc>
      </w:tr>
      <w:tr w:rsidR="002038AA" w:rsidRPr="002038AA" w14:paraId="6EE1D5B8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7683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696D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Supporting citations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6B10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Heavy citation of foundational sampling theory (e.g., Green, Taylor) and regional IPM guidelines.</w:t>
            </w:r>
          </w:p>
        </w:tc>
      </w:tr>
      <w:tr w:rsidR="002038AA" w:rsidRPr="002038AA" w14:paraId="19911477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0E9E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337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Interpretation of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32F0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Explains the biological buffer: how natural enemies extended the time between required sprays.</w:t>
            </w:r>
          </w:p>
        </w:tc>
      </w:tr>
      <w:tr w:rsidR="002038AA" w:rsidRPr="002038AA" w14:paraId="4B2295A4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ACDA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6BB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Hedging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48A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conservative estimate, under conditions of high pressure, and site-specific to acknowledge field variability.</w:t>
            </w:r>
          </w:p>
        </w:tc>
      </w:tr>
      <w:tr w:rsidR="002038AA" w:rsidRPr="002038AA" w14:paraId="6070DE29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39B2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41A8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AF4D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Emphasizes that an IPM tool is useless if it takes too long to execute in the field; time-cost of sampling is always evaluated.</w:t>
            </w:r>
          </w:p>
        </w:tc>
      </w:tr>
      <w:tr w:rsidR="002038AA" w:rsidRPr="002038AA" w14:paraId="7ED1B753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C03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06C8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1E2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Naranjo's Style</w:t>
            </w:r>
          </w:p>
        </w:tc>
      </w:tr>
      <w:tr w:rsidR="002038AA" w:rsidRPr="002038AA" w14:paraId="644476B5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2F75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7BF1D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Clarity of 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B94B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Exceptionally clear; translates dense mathematical modeling into practical field advice.</w:t>
            </w:r>
          </w:p>
        </w:tc>
      </w:tr>
      <w:tr w:rsidR="002038AA" w:rsidRPr="002038AA" w14:paraId="655F64B8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FC3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B54A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B4FC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Very tight. He eliminates any ecological theory that does not directly impact the field management decision.</w:t>
            </w:r>
          </w:p>
        </w:tc>
      </w:tr>
      <w:tr w:rsidR="002038AA" w:rsidRPr="002038AA" w14:paraId="47CD1446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7DD3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F9F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Scientific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8A19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Flawless application of spatial statistics and agricultural economics.</w:t>
            </w:r>
          </w:p>
        </w:tc>
      </w:tr>
      <w:tr w:rsidR="002038AA" w:rsidRPr="002038AA" w14:paraId="23FD5877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8E29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D6E5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00430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Define the pest → Model its spatial distribution → Create a sampling plan → Test the action threshold → Evaluate crop yield.</w:t>
            </w:r>
          </w:p>
        </w:tc>
      </w:tr>
      <w:tr w:rsidR="002038AA" w:rsidRPr="002038AA" w14:paraId="4B6AFFAC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9B7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3A34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Coherence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AE6F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Excellent; the math always serves the agronomy.</w:t>
            </w:r>
          </w:p>
        </w:tc>
      </w:tr>
      <w:tr w:rsidR="002038AA" w:rsidRPr="002038AA" w14:paraId="0DD36B8B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F4BF0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129F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417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Practical, authoritative, and extension-oriented.</w:t>
            </w:r>
          </w:p>
        </w:tc>
      </w:tr>
      <w:tr w:rsidR="002038AA" w:rsidRPr="002038AA" w14:paraId="08921561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69E6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4B16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55D1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Critiques "insurance spraying" (spraying without thresholds) using hard economic data.</w:t>
            </w:r>
          </w:p>
        </w:tc>
      </w:tr>
      <w:tr w:rsidR="002038AA" w:rsidRPr="002038AA" w14:paraId="73AA151D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AD6AB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534F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Research gap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ADAD6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Usually framed around the lack of a rapid, user-friendly sampling protocol for a specific pest.</w:t>
            </w:r>
          </w:p>
        </w:tc>
      </w:tr>
      <w:tr w:rsidR="002038AA" w:rsidRPr="002038AA" w14:paraId="7684C189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DD6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30A4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Citation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B07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Integrates citations to justify the chosen statistical models for spatial distribution.</w:t>
            </w:r>
          </w:p>
        </w:tc>
      </w:tr>
      <w:tr w:rsidR="002038AA" w:rsidRPr="002038AA" w14:paraId="1F6A3C11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18BB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A01DC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 interpretation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643F8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Translates pest counts into "cumulative insect-days" to accurately model long-term damage to the plant.</w:t>
            </w:r>
          </w:p>
        </w:tc>
      </w:tr>
      <w:tr w:rsidR="002038AA" w:rsidRPr="002038AA" w14:paraId="234418CB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09C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6FA94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Avoidance of repetition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7A6B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Rephrases complex sampling metrics well without losing technical precision.</w:t>
            </w:r>
          </w:p>
        </w:tc>
      </w:tr>
      <w:tr w:rsidR="002038AA" w:rsidRPr="002038AA" w14:paraId="453CC807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7FAD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DD9F3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Balanced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17B2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Balances the rigorous math of the statistician with the muddy boots of the field agronomist.</w:t>
            </w:r>
          </w:p>
        </w:tc>
      </w:tr>
      <w:tr w:rsidR="002038AA" w:rsidRPr="002038AA" w14:paraId="60C5468E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28F8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83555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 of hedging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2E62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Practical hedging: warns that thresholds may need adjustment based on crop price fluctuations or local weather.</w:t>
            </w:r>
          </w:p>
        </w:tc>
      </w:tr>
      <w:tr w:rsidR="002038AA" w:rsidRPr="002038AA" w14:paraId="01113B4C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993E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A953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D223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 for agronomists; the mathematics in the Methods can be dense, but the Discussion is always highly accessible.</w:t>
            </w:r>
          </w:p>
        </w:tc>
      </w:tr>
      <w:tr w:rsidR="002038AA" w:rsidRPr="002038AA" w14:paraId="576D4D6C" w14:textId="77777777" w:rsidTr="0020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7707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05AA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Overall writing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8F9A1" w14:textId="77777777" w:rsidR="002038AA" w:rsidRPr="002038AA" w:rsidRDefault="002038AA" w:rsidP="002038A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2038A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The definitive gold standard for publishing papers on sampling plans, thresholds, and applied field IPM.</w:t>
            </w:r>
          </w:p>
        </w:tc>
      </w:tr>
    </w:tbl>
    <w:p w14:paraId="051B21CB" w14:textId="77777777" w:rsidR="002038AA" w:rsidRPr="002038AA" w:rsidRDefault="002038AA" w:rsidP="002038A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Introduction: Justifying the Need for a Field Tool</w:t>
      </w:r>
    </w:p>
    <w:p w14:paraId="7CEC2C41" w14:textId="77777777" w:rsidR="002038AA" w:rsidRPr="002038AA" w:rsidRDefault="002038AA" w:rsidP="002038AA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Dr. Naranjo’s introductions frame the lack of a fast, reliable sampling plan as the primary bottleneck preventing farmers from adopting Integrated Pest Management (IPM).</w:t>
      </w:r>
    </w:p>
    <w:p w14:paraId="0B6AACB5" w14:textId="77777777" w:rsidR="002038AA" w:rsidRPr="002038AA" w:rsidRDefault="002038AA" w:rsidP="002038AA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Establishing the Practical Bottleneck:</w:t>
      </w:r>
    </w:p>
    <w:p w14:paraId="16704F3C" w14:textId="77777777" w:rsidR="002038AA" w:rsidRPr="002038AA" w:rsidRDefault="002038AA" w:rsidP="002038A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"Effective management of [Pest] in [Crop] relies on the adoption of economically viable action thresholds; however, the lack of a rapid, field-validated sampling plan limits grower implementation."</w:t>
      </w:r>
    </w:p>
    <w:p w14:paraId="6D9C5C1A" w14:textId="77777777" w:rsidR="002038AA" w:rsidRPr="002038AA" w:rsidRDefault="002038AA" w:rsidP="002038A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Effective management of </w:t>
      </w: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Tetranychus urticae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 okra relies on the adoption of economically viable action thresholds; however, the lack of a rapid, field-validated binomial sampling plan limits grower implementation.</w:t>
      </w:r>
    </w:p>
    <w:p w14:paraId="22865133" w14:textId="77777777" w:rsidR="002038AA" w:rsidRPr="002038AA" w:rsidRDefault="002038AA" w:rsidP="002038AA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Critiquing Conventional Practices:</w:t>
      </w:r>
    </w:p>
    <w:p w14:paraId="15E5DFD5" w14:textId="77777777" w:rsidR="002038AA" w:rsidRPr="002038AA" w:rsidRDefault="002038AA" w:rsidP="002038A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"Currently, management of [Pest] is largely prophylactic, leading to unnecessary [Chemical Class] applications that disrupt conservation biological control and accelerate resistance evolution."</w:t>
      </w:r>
    </w:p>
    <w:p w14:paraId="2EC89ABD" w14:textId="77777777" w:rsidR="002038AA" w:rsidRPr="002038AA" w:rsidRDefault="002038AA" w:rsidP="002038A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Currently, management of spider mites is largely prophylactic, leading to unnecessary acaricide applications that disrupt conservation biological control and accelerate resistance evolution.</w:t>
      </w:r>
    </w:p>
    <w:p w14:paraId="60E50C84" w14:textId="77777777" w:rsidR="002038AA" w:rsidRPr="002038AA" w:rsidRDefault="002038AA" w:rsidP="002038AA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Objective Statement (Applied Focus):</w:t>
      </w:r>
    </w:p>
    <w:p w14:paraId="4E1E0536" w14:textId="77777777" w:rsidR="002038AA" w:rsidRPr="002038AA" w:rsidRDefault="002038AA" w:rsidP="002038AA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objective of this study was to model the spatial distribution of [Pest], develop a time-efficient binomial sampling plan, and validate an action threshold based on cumulative [Pest]-days."</w:t>
      </w:r>
    </w:p>
    <w:p w14:paraId="70BAB99D" w14:textId="77777777" w:rsidR="002038AA" w:rsidRPr="002038AA" w:rsidRDefault="002038AA" w:rsidP="002038A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Methodology: Spatial Statistics and Sampling Design</w:t>
      </w:r>
    </w:p>
    <w:p w14:paraId="466FA370" w14:textId="77777777" w:rsidR="002038AA" w:rsidRPr="002038AA" w:rsidRDefault="002038AA" w:rsidP="002038AA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>Methodology in this style must precisely detail how the field was scouted and the specific mathematical models used to translate those counts into a sampling plan.</w:t>
      </w:r>
    </w:p>
    <w:p w14:paraId="43DDCCA4" w14:textId="77777777" w:rsidR="002038AA" w:rsidRPr="002038AA" w:rsidRDefault="002038AA" w:rsidP="002038AA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Describing the Field Scouting Protocol:</w:t>
      </w:r>
    </w:p>
    <w:p w14:paraId="2F0077F6" w14:textId="77777777" w:rsidR="002038AA" w:rsidRPr="002038AA" w:rsidRDefault="002038AA" w:rsidP="002038A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"Populations of motile [Pest] were estimated [Frequency] by visually inspecting [Number] main-stem leaves selected at random from the [Upper/Middle/Lower] canopy of [Number] plants per plot."</w:t>
      </w:r>
    </w:p>
    <w:p w14:paraId="4006DDAD" w14:textId="77777777" w:rsidR="002038AA" w:rsidRPr="002038AA" w:rsidRDefault="002038AA" w:rsidP="002038A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Populations of motile </w:t>
      </w: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T. urticae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were estimated weekly by visually inspecting 50 main-stem leaves selected at random from the middle canopy of 25 plants per plot.</w:t>
      </w:r>
    </w:p>
    <w:p w14:paraId="6273105C" w14:textId="77777777" w:rsidR="002038AA" w:rsidRPr="002038AA" w:rsidRDefault="002038AA" w:rsidP="002038AA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Modeling Spatial Distribution:</w:t>
      </w:r>
    </w:p>
    <w:p w14:paraId="73478371" w14:textId="77777777" w:rsidR="002038AA" w:rsidRPr="002038AA" w:rsidRDefault="002038AA" w:rsidP="002038A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"To characterize spatial distribution, mean-variance relationships for [Pest] across all site-years were analyzed utilizing Taylor’s power law ($s^2 = am^b$) and Iwao’s patchiness regression."</w:t>
      </w:r>
    </w:p>
    <w:p w14:paraId="198A8714" w14:textId="77777777" w:rsidR="002038AA" w:rsidRPr="002038AA" w:rsidRDefault="002038AA" w:rsidP="002038A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characterize spatial distribution, mean-variance relationships for motile mites across all site-years were analyzed utilizing Taylor’s power law ($s^2 = am^b$) and Iwao’s patchiness regression.</w:t>
      </w:r>
    </w:p>
    <w:p w14:paraId="726CDC02" w14:textId="77777777" w:rsidR="002038AA" w:rsidRPr="002038AA" w:rsidRDefault="002038AA" w:rsidP="002038AA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Developing the Binomial Plan:</w:t>
      </w:r>
    </w:p>
    <w:p w14:paraId="55413F72" w14:textId="77777777" w:rsidR="002038AA" w:rsidRPr="002038AA" w:rsidRDefault="002038AA" w:rsidP="002038A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"A binomial (presence-absence) sampling model was developed by regressing the proportion of infested leaves ($P_T$) against the mean density of [Pest] per leaf ($m$) using the empirical model of [Author, e.g., Wilson and Room]."</w:t>
      </w:r>
    </w:p>
    <w:p w14:paraId="432BE908" w14:textId="77777777" w:rsidR="002038AA" w:rsidRPr="002038AA" w:rsidRDefault="002038AA" w:rsidP="002038A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lastRenderedPageBreak/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binomial (presence-absence) sampling model was developed by regressing the proportion of infested leaves ($P_T$) against the mean density of mites per leaf ($m$) using the empirical model of Wilson and Room.</w:t>
      </w:r>
    </w:p>
    <w:p w14:paraId="0697B1F9" w14:textId="77777777" w:rsidR="002038AA" w:rsidRPr="002038AA" w:rsidRDefault="002038AA" w:rsidP="002038AA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Calculating Cumulative Damage:</w:t>
      </w:r>
    </w:p>
    <w:p w14:paraId="04935DAD" w14:textId="77777777" w:rsidR="002038AA" w:rsidRPr="002038AA" w:rsidRDefault="002038AA" w:rsidP="002038AA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"Seasonal pest pressure was quantified by calculating cumulative [Pest]-days for each treatment to accurately relate sustained infestation levels to eventual crop yield."</w:t>
      </w:r>
    </w:p>
    <w:p w14:paraId="247D5C83" w14:textId="77777777" w:rsidR="002038AA" w:rsidRPr="002038AA" w:rsidRDefault="002038AA" w:rsidP="002038A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Results: Validation and Economic Outcomes</w:t>
      </w:r>
    </w:p>
    <w:p w14:paraId="7852DCF0" w14:textId="77777777" w:rsidR="002038AA" w:rsidRPr="002038AA" w:rsidRDefault="002038AA" w:rsidP="002038AA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>Naranjo’s results sections focus heavily on efficiency (how much time the sampling plan saves) and economics (did the threshold protect the yield while saving sprays?).</w:t>
      </w:r>
    </w:p>
    <w:p w14:paraId="1DF2CABE" w14:textId="77777777" w:rsidR="002038AA" w:rsidRPr="002038AA" w:rsidRDefault="002038AA" w:rsidP="002038AA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Spatial Aggregation:</w:t>
      </w:r>
    </w:p>
    <w:p w14:paraId="06588FB4" w14:textId="77777777" w:rsidR="002038AA" w:rsidRPr="002038AA" w:rsidRDefault="002038AA" w:rsidP="002038A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"Taylor’s power law provided a robust fit to the data ($r^2 &gt;$ [Value]), with the slope coefficient ($b$) significantly greater than 1, indicating a highly aggregated spatial distribution of [Pest] in the field."</w:t>
      </w:r>
    </w:p>
    <w:p w14:paraId="0E8D941B" w14:textId="77777777" w:rsidR="002038AA" w:rsidRPr="002038AA" w:rsidRDefault="002038AA" w:rsidP="002038A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Taylor’s power law provided a robust fit to the data ($r^2 &gt; 0.92$), with the slope coefficient ($b$) significantly greater than 1, indicating a highly aggregated spatial distribution of </w:t>
      </w: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T. urticae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 the field.</w:t>
      </w:r>
    </w:p>
    <w:p w14:paraId="68778D9F" w14:textId="77777777" w:rsidR="002038AA" w:rsidRPr="002038AA" w:rsidRDefault="002038AA" w:rsidP="002038AA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Validating the Sampling Plan:</w:t>
      </w:r>
    </w:p>
    <w:p w14:paraId="4D810758" w14:textId="77777777" w:rsidR="002038AA" w:rsidRPr="002038AA" w:rsidRDefault="002038AA" w:rsidP="002038A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"Validation using independent datasets demonstrated that the sequential sampling plan required an average sample number (ASN) of only [Number] leaves to reach a reliable treatment decision at the proposed action threshold."</w:t>
      </w:r>
    </w:p>
    <w:p w14:paraId="6A039B19" w14:textId="77777777" w:rsidR="002038AA" w:rsidRPr="002038AA" w:rsidRDefault="002038AA" w:rsidP="002038A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Validation using independent datasets demonstrated that the sequential sampling plan required an average sample number (ASN) of only 28 leaves to reach a reliable treatment decision at the proposed action threshold.</w:t>
      </w:r>
    </w:p>
    <w:p w14:paraId="27621002" w14:textId="77777777" w:rsidR="002038AA" w:rsidRPr="002038AA" w:rsidRDefault="002038AA" w:rsidP="002038AA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Threshold Efficacy (The Economic Bottom Line):</w:t>
      </w:r>
    </w:p>
    <w:p w14:paraId="780CF537" w14:textId="77777777" w:rsidR="002038AA" w:rsidRPr="002038AA" w:rsidRDefault="002038AA" w:rsidP="002038A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"Implementation of the nominal action threshold of [Threshold Level] significantly reduced the number of [Chemical] applications by [Percentage]% compared to the calendar-based standard, without compromising marketable yield (Table [X])."</w:t>
      </w:r>
    </w:p>
    <w:p w14:paraId="24282CAD" w14:textId="77777777" w:rsidR="002038AA" w:rsidRPr="002038AA" w:rsidRDefault="002038AA" w:rsidP="002038AA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Implementation of the nominal action threshold of 10 mites per leaf significantly reduced the number of acaricide applications by 45% compared to the calendar-based standard, without compromising marketable okra yield (Table 3).</w:t>
      </w:r>
    </w:p>
    <w:p w14:paraId="3446BFB1" w14:textId="77777777" w:rsidR="002038AA" w:rsidRPr="002038AA" w:rsidRDefault="002038AA" w:rsidP="002038A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Discussion: Extension and Practical Application</w:t>
      </w:r>
    </w:p>
    <w:p w14:paraId="1934B0C9" w14:textId="77777777" w:rsidR="002038AA" w:rsidRPr="002038AA" w:rsidRDefault="002038AA" w:rsidP="002038AA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discussion translates the statistical models directly into actionable advice for crop consultants and farmers.</w:t>
      </w:r>
    </w:p>
    <w:p w14:paraId="156ECD70" w14:textId="77777777" w:rsidR="002038AA" w:rsidRPr="002038AA" w:rsidRDefault="002038AA" w:rsidP="002038AA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Translating Math to Field Time:</w:t>
      </w:r>
    </w:p>
    <w:p w14:paraId="56CC00ED" w14:textId="77777777" w:rsidR="002038AA" w:rsidRPr="002038AA" w:rsidRDefault="002038AA" w:rsidP="002038A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"By converting tedious absolute counts into a rapid presence-absence protocol, this binomial sampling plan reduces 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scouting time by approximately [Percentage], making it highly suitable for adoption by crop consultants."</w:t>
      </w:r>
    </w:p>
    <w:p w14:paraId="6B4C69A0" w14:textId="77777777" w:rsidR="002038AA" w:rsidRPr="002038AA" w:rsidRDefault="002038AA" w:rsidP="002038A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By converting tedious absolute counts into a rapid presence-absence protocol, this binomial sampling plan reduces scouting time by approximately 60%, making it highly suitable for adoption by crop consultants.</w:t>
      </w:r>
    </w:p>
    <w:p w14:paraId="6D7CFDAF" w14:textId="77777777" w:rsidR="002038AA" w:rsidRPr="002038AA" w:rsidRDefault="002038AA" w:rsidP="002038AA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Highlighting the Value of Natural Enemies:</w:t>
      </w:r>
    </w:p>
    <w:p w14:paraId="6F1D0567" w14:textId="77777777" w:rsidR="002038AA" w:rsidRPr="002038AA" w:rsidRDefault="002038AA" w:rsidP="002038A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delayed application of [Chemical] under the threshold-based regime allowed populations of [Natural Enemy] to establish, providing significant biological buffering that extended the interval between required sprays."</w:t>
      </w:r>
    </w:p>
    <w:p w14:paraId="476530BC" w14:textId="77777777" w:rsidR="002038AA" w:rsidRPr="002038AA" w:rsidRDefault="002038AA" w:rsidP="002038A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delayed application of acaricides under the threshold-based regime allowed populations of predatory mites to establish, providing significant biological buffering that extended the interval between required sprays.</w:t>
      </w:r>
    </w:p>
    <w:p w14:paraId="100B80EE" w14:textId="77777777" w:rsidR="002038AA" w:rsidRPr="002038AA" w:rsidRDefault="002038AA" w:rsidP="002038AA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Concluding with the IPM Recommendation:</w:t>
      </w:r>
    </w:p>
    <w:p w14:paraId="245DDBC4" w14:textId="77777777" w:rsidR="002038AA" w:rsidRPr="002038AA" w:rsidRDefault="002038AA" w:rsidP="002038AA">
      <w:pPr>
        <w:numPr>
          <w:ilvl w:val="1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038AA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2038A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"Ultimately, integrating this validated sequential sampling plan with a conservative action threshold provides a robust, economically sound framework for managing [Pest] in [Crop] agroecosystems."</w:t>
      </w:r>
    </w:p>
    <w:p w14:paraId="142AAC0A" w14:textId="77777777" w:rsidR="009501AD" w:rsidRDefault="009501AD" w:rsidP="009501AD">
      <w:pPr>
        <w:pStyle w:val="NormalWeb"/>
      </w:pPr>
    </w:p>
    <w:p w14:paraId="37F797F0" w14:textId="77777777" w:rsidR="009501AD" w:rsidRDefault="009501AD" w:rsidP="009501AD">
      <w:pPr>
        <w:pStyle w:val="NormalWeb"/>
      </w:pPr>
    </w:p>
    <w:p w14:paraId="1BBF679C" w14:textId="77777777" w:rsidR="009501AD" w:rsidRDefault="009501AD" w:rsidP="009501AD">
      <w:pPr>
        <w:pStyle w:val="NormalWeb"/>
      </w:pPr>
    </w:p>
    <w:p w14:paraId="47751891" w14:textId="77777777" w:rsidR="009501AD" w:rsidRDefault="009501AD" w:rsidP="009501AD">
      <w:pPr>
        <w:pStyle w:val="NormalWeb"/>
      </w:pPr>
    </w:p>
    <w:p w14:paraId="0D789F54" w14:textId="77777777" w:rsidR="009501AD" w:rsidRDefault="009501AD" w:rsidP="009501AD">
      <w:pPr>
        <w:pStyle w:val="NormalWeb"/>
      </w:pPr>
    </w:p>
    <w:p w14:paraId="76953AD7" w14:textId="77777777" w:rsidR="009501AD" w:rsidRDefault="009501AD" w:rsidP="009501AD">
      <w:pPr>
        <w:pStyle w:val="NormalWeb"/>
      </w:pPr>
    </w:p>
    <w:p w14:paraId="3A6E7181" w14:textId="77777777" w:rsidR="009501AD" w:rsidRDefault="009501AD" w:rsidP="009501AD">
      <w:pPr>
        <w:pStyle w:val="NormalWeb"/>
      </w:pPr>
    </w:p>
    <w:p w14:paraId="739433CC" w14:textId="77777777" w:rsidR="009501AD" w:rsidRDefault="009501AD" w:rsidP="009501AD">
      <w:pPr>
        <w:pStyle w:val="NormalWeb"/>
      </w:pPr>
    </w:p>
    <w:p w14:paraId="23F5ADEB" w14:textId="77777777" w:rsidR="009501AD" w:rsidRDefault="009501AD" w:rsidP="009501AD">
      <w:pPr>
        <w:pStyle w:val="NormalWeb"/>
      </w:pPr>
    </w:p>
    <w:p w14:paraId="49733C0B" w14:textId="77777777" w:rsidR="009501AD" w:rsidRDefault="009501AD" w:rsidP="009501AD">
      <w:pPr>
        <w:pStyle w:val="NormalWeb"/>
      </w:pPr>
    </w:p>
    <w:p w14:paraId="1BDCE237" w14:textId="77777777" w:rsidR="009501AD" w:rsidRDefault="009501AD" w:rsidP="009501AD">
      <w:pPr>
        <w:pStyle w:val="NormalWeb"/>
      </w:pPr>
    </w:p>
    <w:p w14:paraId="2028E945" w14:textId="77777777" w:rsidR="009501AD" w:rsidRDefault="009501AD" w:rsidP="009501AD">
      <w:pPr>
        <w:pStyle w:val="NormalWeb"/>
      </w:pPr>
    </w:p>
    <w:p w14:paraId="2D9565D4" w14:textId="77777777" w:rsidR="009501AD" w:rsidRDefault="009501AD" w:rsidP="009501AD">
      <w:pPr>
        <w:pStyle w:val="NormalWeb"/>
      </w:pPr>
    </w:p>
    <w:p w14:paraId="06EBA1D1" w14:textId="77777777" w:rsidR="009501AD" w:rsidRDefault="009501AD" w:rsidP="009501AD">
      <w:pPr>
        <w:pStyle w:val="NormalWeb"/>
      </w:pPr>
    </w:p>
    <w:p w14:paraId="07CD4E8D" w14:textId="77777777" w:rsidR="009501AD" w:rsidRDefault="009501AD" w:rsidP="009501AD">
      <w:pPr>
        <w:pStyle w:val="NormalWeb"/>
      </w:pPr>
    </w:p>
    <w:p w14:paraId="17CE05E0" w14:textId="20372B7C" w:rsidR="009501AD" w:rsidRDefault="009501AD" w:rsidP="009501AD">
      <w:pPr>
        <w:pStyle w:val="NormalWeb"/>
      </w:pPr>
      <w:r>
        <w:lastRenderedPageBreak/>
        <w:t>CORE WRITING IDENTITY</w:t>
      </w:r>
    </w:p>
    <w:p w14:paraId="55C4152D" w14:textId="77777777" w:rsidR="009501AD" w:rsidRDefault="009501AD" w:rsidP="009501AD">
      <w:pPr>
        <w:pStyle w:val="NormalWeb"/>
      </w:pPr>
      <w:r>
        <w:t>Write like an applied population ecologist and IPM scientist who studies pest populations, natural enemies and decision-making systems in agricultural crops.</w:t>
      </w:r>
    </w:p>
    <w:p w14:paraId="5E6D3F08" w14:textId="77777777" w:rsidR="009501AD" w:rsidRDefault="009501AD" w:rsidP="009501AD">
      <w:pPr>
        <w:pStyle w:val="NormalWeb"/>
      </w:pPr>
      <w:r>
        <w:t>The writing should be:</w:t>
      </w:r>
    </w:p>
    <w:p w14:paraId="2017EE06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quantitative</w:t>
      </w:r>
    </w:p>
    <w:p w14:paraId="51132708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field-data oriented</w:t>
      </w:r>
    </w:p>
    <w:p w14:paraId="66CD495A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population-ecology based</w:t>
      </w:r>
    </w:p>
    <w:p w14:paraId="6C83EDAA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sampling and threshold focused</w:t>
      </w:r>
    </w:p>
    <w:p w14:paraId="1C418926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statistically careful</w:t>
      </w:r>
    </w:p>
    <w:p w14:paraId="193729FC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clear about pest density and economic injury</w:t>
      </w:r>
    </w:p>
    <w:p w14:paraId="74525E58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strong in natural-enemy interpretation</w:t>
      </w:r>
    </w:p>
    <w:p w14:paraId="16FA3FD8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cautious about pesticide and Bt crop impacts</w:t>
      </w:r>
    </w:p>
    <w:p w14:paraId="19700E46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useful for IPM practitioners, researchers and extension workers</w:t>
      </w:r>
    </w:p>
    <w:p w14:paraId="7AE04DDF" w14:textId="77777777" w:rsidR="009501AD" w:rsidRDefault="009501AD" w:rsidP="009501AD">
      <w:pPr>
        <w:pStyle w:val="NormalWeb"/>
        <w:numPr>
          <w:ilvl w:val="0"/>
          <w:numId w:val="11"/>
        </w:numPr>
      </w:pPr>
      <w:r>
        <w:t>practical but not over-simplified</w:t>
      </w:r>
    </w:p>
    <w:p w14:paraId="0A1857EE" w14:textId="77777777" w:rsidR="009501AD" w:rsidRDefault="009501AD" w:rsidP="009501AD">
      <w:pPr>
        <w:pStyle w:val="NormalWeb"/>
      </w:pPr>
      <w:r>
        <w:t>The manuscript should not sound like a simple insecticide efficacy report. It should sound like a research paper that asks how pest population, natural enemy activity, sampling method, threshold decision and selective control tactic interact in an IPM system.</w:t>
      </w:r>
    </w:p>
    <w:p w14:paraId="62F1F8EF" w14:textId="77777777" w:rsidR="009501AD" w:rsidRDefault="009501AD" w:rsidP="009501AD">
      <w:pPr>
        <w:pStyle w:val="NormalWeb"/>
      </w:pPr>
      <w:r>
        <w:t>NARANJO-INFORMED SCIENTIFIC LOGIC</w:t>
      </w:r>
    </w:p>
    <w:p w14:paraId="77E7E0DB" w14:textId="77777777" w:rsidR="009501AD" w:rsidRDefault="009501AD" w:rsidP="009501AD">
      <w:pPr>
        <w:pStyle w:val="NormalWeb"/>
      </w:pPr>
      <w:r>
        <w:t>Every paper should follow this logic:</w:t>
      </w:r>
    </w:p>
    <w:p w14:paraId="15AA3150" w14:textId="77777777" w:rsidR="009501AD" w:rsidRDefault="009501AD" w:rsidP="009501AD">
      <w:pPr>
        <w:pStyle w:val="NormalWeb"/>
      </w:pPr>
      <w:r>
        <w:t>Crop production problem → pest population status → need for reliable sampling → economic threshold or decision rule → treatment or management strategy → pest mortality and population suppression → natural enemy contribution → yield/economic effect → IPM decision-support implication.</w:t>
      </w:r>
    </w:p>
    <w:p w14:paraId="3D32985D" w14:textId="77777777" w:rsidR="009501AD" w:rsidRDefault="009501AD" w:rsidP="009501AD">
      <w:pPr>
        <w:pStyle w:val="NormalWeb"/>
      </w:pPr>
      <w:r>
        <w:t>When writing, always consider:</w:t>
      </w:r>
    </w:p>
    <w:p w14:paraId="590BFA81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pest density</w:t>
      </w:r>
    </w:p>
    <w:p w14:paraId="3B961515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spatial distribution</w:t>
      </w:r>
    </w:p>
    <w:p w14:paraId="07B3A7E4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sampling reliability</w:t>
      </w:r>
    </w:p>
    <w:p w14:paraId="123C8077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fixed-precision sampling</w:t>
      </w:r>
    </w:p>
    <w:p w14:paraId="36191645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binomial sampling</w:t>
      </w:r>
    </w:p>
    <w:p w14:paraId="7B782204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sequential sampling</w:t>
      </w:r>
    </w:p>
    <w:p w14:paraId="4ABDE232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action threshold</w:t>
      </w:r>
    </w:p>
    <w:p w14:paraId="719B83FC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economic threshold</w:t>
      </w:r>
    </w:p>
    <w:p w14:paraId="762342FE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economic injury level</w:t>
      </w:r>
    </w:p>
    <w:p w14:paraId="41CE1291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pest population growth</w:t>
      </w:r>
    </w:p>
    <w:p w14:paraId="19AB2E1A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mortality factor</w:t>
      </w:r>
    </w:p>
    <w:p w14:paraId="571464B9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marginal mortality</w:t>
      </w:r>
    </w:p>
    <w:p w14:paraId="4468FFC6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irreplaceable mortality</w:t>
      </w:r>
    </w:p>
    <w:p w14:paraId="0B291E5B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key-factor analysis</w:t>
      </w:r>
    </w:p>
    <w:p w14:paraId="437E5137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predation</w:t>
      </w:r>
    </w:p>
    <w:p w14:paraId="5FFE81BF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parasitism</w:t>
      </w:r>
    </w:p>
    <w:p w14:paraId="41C46343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predator-prey ratio</w:t>
      </w:r>
    </w:p>
    <w:p w14:paraId="2620EA3E" w14:textId="77777777" w:rsidR="009501AD" w:rsidRDefault="009501AD" w:rsidP="009501AD">
      <w:pPr>
        <w:pStyle w:val="NormalWeb"/>
        <w:numPr>
          <w:ilvl w:val="0"/>
          <w:numId w:val="12"/>
        </w:numPr>
      </w:pPr>
      <w:r>
        <w:lastRenderedPageBreak/>
        <w:t>conservation biological control</w:t>
      </w:r>
    </w:p>
    <w:p w14:paraId="57C70B63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selective insecticide</w:t>
      </w:r>
    </w:p>
    <w:p w14:paraId="0A0CBE05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broad-spectrum insecticide</w:t>
      </w:r>
    </w:p>
    <w:p w14:paraId="25E26C42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Bt crop effect</w:t>
      </w:r>
    </w:p>
    <w:p w14:paraId="7A5FDA6B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non-target arthropods</w:t>
      </w:r>
    </w:p>
    <w:p w14:paraId="4A4B2EC9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decision-support system</w:t>
      </w:r>
    </w:p>
    <w:p w14:paraId="414EAEDC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grower adoption</w:t>
      </w:r>
    </w:p>
    <w:p w14:paraId="0296FF99" w14:textId="77777777" w:rsidR="009501AD" w:rsidRDefault="009501AD" w:rsidP="009501AD">
      <w:pPr>
        <w:pStyle w:val="NormalWeb"/>
        <w:numPr>
          <w:ilvl w:val="0"/>
          <w:numId w:val="12"/>
        </w:numPr>
      </w:pPr>
      <w:r>
        <w:t>economic and environmental sustainability</w:t>
      </w:r>
    </w:p>
    <w:p w14:paraId="75D8439B" w14:textId="77777777" w:rsidR="009501AD" w:rsidRDefault="009501AD" w:rsidP="009501AD">
      <w:pPr>
        <w:pStyle w:val="NormalWeb"/>
      </w:pPr>
      <w:r>
        <w:t>GENERAL LANGUAGE RULES</w:t>
      </w:r>
    </w:p>
    <w:p w14:paraId="04A685E7" w14:textId="77777777" w:rsidR="009501AD" w:rsidRDefault="009501AD" w:rsidP="009501AD">
      <w:pPr>
        <w:pStyle w:val="NormalWeb"/>
      </w:pPr>
      <w:r>
        <w:t>Use formal scientific English.</w:t>
      </w:r>
    </w:p>
    <w:p w14:paraId="036BAB64" w14:textId="77777777" w:rsidR="009501AD" w:rsidRDefault="009501AD" w:rsidP="009501AD">
      <w:pPr>
        <w:pStyle w:val="NormalWeb"/>
      </w:pPr>
      <w:r>
        <w:t>Use active voice for interpretation:</w:t>
      </w:r>
      <w:r>
        <w:br/>
        <w:t>“These results indicate that…”</w:t>
      </w:r>
      <w:r>
        <w:br/>
        <w:t>“The findings suggest that…”</w:t>
      </w:r>
      <w:r>
        <w:br/>
        <w:t>“The data demonstrate that…”</w:t>
      </w:r>
      <w:r>
        <w:br/>
        <w:t>“The observed pattern supports the role of…”</w:t>
      </w:r>
    </w:p>
    <w:p w14:paraId="549ABED8" w14:textId="77777777" w:rsidR="009501AD" w:rsidRDefault="009501AD" w:rsidP="009501AD">
      <w:pPr>
        <w:pStyle w:val="NormalWeb"/>
      </w:pPr>
      <w:r>
        <w:t>Use passive voice for methodology:</w:t>
      </w:r>
      <w:r>
        <w:br/>
        <w:t>“The field experiment was conducted…”</w:t>
      </w:r>
      <w:r>
        <w:br/>
        <w:t>“The population was sampled…”</w:t>
      </w:r>
      <w:r>
        <w:br/>
        <w:t>“The data were analyzed…”</w:t>
      </w:r>
      <w:r>
        <w:br/>
        <w:t>“The treatment means were compared…”</w:t>
      </w:r>
    </w:p>
    <w:p w14:paraId="4F98420E" w14:textId="77777777" w:rsidR="009501AD" w:rsidRDefault="009501AD" w:rsidP="009501AD">
      <w:pPr>
        <w:pStyle w:val="NormalWeb"/>
      </w:pPr>
      <w:r>
        <w:t>Use past tense for completed experiments:</w:t>
      </w:r>
      <w:r>
        <w:br/>
        <w:t>“The selective insecticide conserved predator abundance.”</w:t>
      </w:r>
      <w:r>
        <w:br/>
        <w:t>“The threshold-based application reduced pest population.”</w:t>
      </w:r>
      <w:r>
        <w:br/>
        <w:t>“The untreated control recorded higher pest density.”</w:t>
      </w:r>
    </w:p>
    <w:p w14:paraId="1F2AE7E8" w14:textId="77777777" w:rsidR="009501AD" w:rsidRDefault="009501AD" w:rsidP="009501AD">
      <w:pPr>
        <w:pStyle w:val="NormalWeb"/>
      </w:pPr>
      <w:r>
        <w:t>Use present tense for general principles:</w:t>
      </w:r>
      <w:r>
        <w:br/>
        <w:t>“Sampling is central to IPM decision-making.”</w:t>
      </w:r>
      <w:r>
        <w:br/>
        <w:t>“Economic thresholds provide a basis for need-based insecticide application.”</w:t>
      </w:r>
      <w:r>
        <w:br/>
        <w:t>“Conservation biological control can reduce pest population growth and extend suppression.”</w:t>
      </w:r>
    </w:p>
    <w:p w14:paraId="4C0F7A6F" w14:textId="77777777" w:rsidR="009501AD" w:rsidRDefault="009501AD" w:rsidP="009501AD">
      <w:pPr>
        <w:pStyle w:val="NormalWeb"/>
      </w:pPr>
      <w:r>
        <w:t>Avoid promotional language:</w:t>
      </w:r>
      <w:r>
        <w:br/>
        <w:t>Do not write “perfect control,” “miracle IPM,” “complete pest elimination,” “best chemical forever,” or “fully safe to natural enemies.”</w:t>
      </w:r>
    </w:p>
    <w:p w14:paraId="08D8D549" w14:textId="77777777" w:rsidR="009501AD" w:rsidRDefault="009501AD" w:rsidP="009501AD">
      <w:pPr>
        <w:pStyle w:val="NormalWeb"/>
      </w:pPr>
      <w:r>
        <w:t>Use cautious scientific language:</w:t>
      </w:r>
      <w:r>
        <w:br/>
        <w:t>“was associated with”</w:t>
      </w:r>
      <w:r>
        <w:br/>
        <w:t>“may reflect”</w:t>
      </w:r>
      <w:r>
        <w:br/>
        <w:t>“suggests”</w:t>
      </w:r>
      <w:r>
        <w:br/>
        <w:t>“provided evidence for”</w:t>
      </w:r>
      <w:r>
        <w:br/>
        <w:t>“under the conditions of the study”</w:t>
      </w:r>
      <w:r>
        <w:br/>
        <w:t>“requires further validation”</w:t>
      </w:r>
      <w:r>
        <w:br/>
        <w:t>“may contribute to”</w:t>
      </w:r>
      <w:r>
        <w:br/>
        <w:t>“should be interpreted with caution”</w:t>
      </w:r>
    </w:p>
    <w:p w14:paraId="017B06A6" w14:textId="77777777" w:rsidR="009501AD" w:rsidRDefault="009501AD" w:rsidP="009501AD">
      <w:pPr>
        <w:pStyle w:val="NormalWeb"/>
      </w:pPr>
      <w:r>
        <w:t>NARANJO-STYLE THEMATIC EMPHASIS</w:t>
      </w:r>
    </w:p>
    <w:p w14:paraId="67BAB976" w14:textId="77777777" w:rsidR="009501AD" w:rsidRDefault="009501AD" w:rsidP="009501AD">
      <w:pPr>
        <w:pStyle w:val="NormalWeb"/>
      </w:pPr>
      <w:r>
        <w:lastRenderedPageBreak/>
        <w:t>When writing Introduction, Discussion and Conclusion, include these themes wherever relevant:</w:t>
      </w:r>
    </w:p>
    <w:p w14:paraId="0169D5B0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Sampling as the foundation of IPM</w:t>
      </w:r>
      <w:r>
        <w:br/>
        <w:t>Do not treat sampling as a minor methodology detail. Explain that reliable pest estimates are required for threshold-based decisions.</w:t>
      </w:r>
    </w:p>
    <w:p w14:paraId="54377C81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Economic threshold and decision support</w:t>
      </w:r>
      <w:r>
        <w:br/>
        <w:t>Connect pest population estimates with economic thresholds, action thresholds and need-based intervention.</w:t>
      </w:r>
    </w:p>
    <w:p w14:paraId="6FB04A36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Selective insecticides</w:t>
      </w:r>
      <w:r>
        <w:br/>
        <w:t>Discuss selective insecticides as tools that suppress target pests while conserving natural enemies.</w:t>
      </w:r>
    </w:p>
    <w:p w14:paraId="591BEDC1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Conservation biological control</w:t>
      </w:r>
      <w:r>
        <w:br/>
        <w:t>Explain that natural enemies are not background organisms; they provide measurable mortality and pest regulation.</w:t>
      </w:r>
    </w:p>
    <w:p w14:paraId="1F7CF3EF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Predator-prey ratios</w:t>
      </w:r>
      <w:r>
        <w:br/>
        <w:t>Where predator and pest data are available, interpret natural enemy density relative to pest density.</w:t>
      </w:r>
    </w:p>
    <w:p w14:paraId="17A6E41B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Life-table and mortality-factor thinking</w:t>
      </w:r>
      <w:r>
        <w:br/>
        <w:t>For population ecology studies, interpret mortality factors, predation, parasitism, dislodgement, weather and insecticide mortality separately.</w:t>
      </w:r>
    </w:p>
    <w:p w14:paraId="78898FD6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Bioresidual concept</w:t>
      </w:r>
      <w:r>
        <w:br/>
        <w:t>When selective insecticides are used, explain that long-term suppression may arise not only from chemical residues but also from conserved natural enemy activity.</w:t>
      </w:r>
    </w:p>
    <w:p w14:paraId="505FEF24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Bt and non-target risk assessment</w:t>
      </w:r>
      <w:r>
        <w:br/>
        <w:t>When writing on Bt crops, separate target-pest suppression from non-target arthropod effects. Avoid unsupported claims of safety or harm.</w:t>
      </w:r>
    </w:p>
    <w:p w14:paraId="0B660F39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Economic value</w:t>
      </w:r>
      <w:r>
        <w:br/>
        <w:t>Discuss biological control as an ecosystem service with economic value when yield, spray reduction or cost data are available.</w:t>
      </w:r>
    </w:p>
    <w:p w14:paraId="6562BAB2" w14:textId="77777777" w:rsidR="009501AD" w:rsidRDefault="009501AD" w:rsidP="009501AD">
      <w:pPr>
        <w:pStyle w:val="NormalWeb"/>
        <w:numPr>
          <w:ilvl w:val="0"/>
          <w:numId w:val="13"/>
        </w:numPr>
      </w:pPr>
      <w:r>
        <w:t>Implementation</w:t>
      </w:r>
      <w:r>
        <w:br/>
        <w:t>End with practical decision-making value: sampling plan, threshold refinement, selective insecticide use, biological control conservation or IPM adoption.</w:t>
      </w:r>
    </w:p>
    <w:p w14:paraId="17A13953" w14:textId="77777777" w:rsidR="009501AD" w:rsidRDefault="009501AD" w:rsidP="009501AD">
      <w:pPr>
        <w:pStyle w:val="NormalWeb"/>
      </w:pPr>
      <w:r>
        <w:t>TITLE STYLE</w:t>
      </w:r>
    </w:p>
    <w:p w14:paraId="1F20E5E5" w14:textId="77777777" w:rsidR="009501AD" w:rsidRDefault="009501AD" w:rsidP="009501AD">
      <w:pPr>
        <w:pStyle w:val="NormalWeb"/>
      </w:pPr>
      <w:r>
        <w:t>Use titles that show pest, crop, decision tool and biological control or IPM relevance.</w:t>
      </w:r>
    </w:p>
    <w:p w14:paraId="4C203345" w14:textId="77777777" w:rsidR="009501AD" w:rsidRDefault="009501AD" w:rsidP="009501AD">
      <w:pPr>
        <w:pStyle w:val="NormalWeb"/>
      </w:pPr>
      <w:r>
        <w:t>Preferred title patterns:</w:t>
      </w:r>
      <w:r>
        <w:br/>
        <w:t>“Sampling and threshold-based management of [pest] in [crop]”</w:t>
      </w:r>
      <w:r>
        <w:br/>
        <w:t>“Conservation biological control of [pest] in [crop] through selective insecticide use”</w:t>
      </w:r>
      <w:r>
        <w:br/>
        <w:t>“Predator-prey ratios as decision-support tools for management of [pest] in [crop]”</w:t>
      </w:r>
      <w:r>
        <w:br/>
        <w:t>“Field evaluation of selective insecticides and natural enemy conservation in [crop] IPM”</w:t>
      </w:r>
      <w:r>
        <w:br/>
        <w:t>“Population dynamics and mortality factors of [pest] in [crop] ecosystem”</w:t>
      </w:r>
      <w:r>
        <w:br/>
        <w:t>“Effect of Bt [crop] on target pests and non-target arthropod communities”</w:t>
      </w:r>
      <w:r>
        <w:br/>
        <w:t>“Validation of sampling plans for estimating [pest] population density in [crop]”</w:t>
      </w:r>
    </w:p>
    <w:p w14:paraId="0A5BB6EF" w14:textId="77777777" w:rsidR="009501AD" w:rsidRDefault="009501AD" w:rsidP="009501AD">
      <w:pPr>
        <w:pStyle w:val="NormalWeb"/>
      </w:pPr>
      <w:r>
        <w:t>Avoid vague titles:</w:t>
      </w:r>
      <w:r>
        <w:br/>
        <w:t>“Study on insect pest”</w:t>
      </w:r>
      <w:r>
        <w:br/>
        <w:t>“Effect of pesticide”</w:t>
      </w:r>
      <w:r>
        <w:br/>
      </w:r>
      <w:r>
        <w:lastRenderedPageBreak/>
        <w:t>“Biological control research”</w:t>
      </w:r>
      <w:r>
        <w:br/>
        <w:t>“Management of whitefly”</w:t>
      </w:r>
      <w:r>
        <w:br/>
        <w:t>“IPM study in crop”</w:t>
      </w:r>
    </w:p>
    <w:p w14:paraId="7B85B2A2" w14:textId="77777777" w:rsidR="009501AD" w:rsidRDefault="009501AD" w:rsidP="009501AD">
      <w:pPr>
        <w:pStyle w:val="NormalWeb"/>
      </w:pPr>
      <w:r>
        <w:t>ABSTRACT STYLE</w:t>
      </w:r>
    </w:p>
    <w:p w14:paraId="5322D973" w14:textId="77777777" w:rsidR="009501AD" w:rsidRDefault="009501AD" w:rsidP="009501AD">
      <w:pPr>
        <w:pStyle w:val="NormalWeb"/>
      </w:pPr>
      <w:r>
        <w:t>Write the abstract as a compact quantitative IPM summary.</w:t>
      </w:r>
    </w:p>
    <w:p w14:paraId="7AFD007E" w14:textId="77777777" w:rsidR="009501AD" w:rsidRDefault="009501AD" w:rsidP="009501AD">
      <w:pPr>
        <w:pStyle w:val="NormalWeb"/>
      </w:pPr>
      <w:r>
        <w:t>Abstract sequence:</w:t>
      </w:r>
    </w:p>
    <w:p w14:paraId="5708DB4E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State pest problem</w:t>
      </w:r>
    </w:p>
    <w:p w14:paraId="09D23128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Mention need for sampling/threshold/IPM decision</w:t>
      </w:r>
    </w:p>
    <w:p w14:paraId="5FB47BA2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State objective</w:t>
      </w:r>
    </w:p>
    <w:p w14:paraId="29F7E738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Mention crop, location, season and design</w:t>
      </w:r>
    </w:p>
    <w:p w14:paraId="266E225E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Mention sampling method</w:t>
      </w:r>
    </w:p>
    <w:p w14:paraId="6A292D83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Present pest population result</w:t>
      </w:r>
    </w:p>
    <w:p w14:paraId="48C3F1BA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Present natural enemy or mortality result</w:t>
      </w:r>
    </w:p>
    <w:p w14:paraId="201D3F12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Present yield/economic or spray-reduction result if available</w:t>
      </w:r>
    </w:p>
    <w:p w14:paraId="1D09487E" w14:textId="77777777" w:rsidR="009501AD" w:rsidRDefault="009501AD" w:rsidP="009501AD">
      <w:pPr>
        <w:pStyle w:val="NormalWeb"/>
        <w:numPr>
          <w:ilvl w:val="0"/>
          <w:numId w:val="14"/>
        </w:numPr>
      </w:pPr>
      <w:r>
        <w:t>Conclude with decision-support/IPM implication</w:t>
      </w:r>
    </w:p>
    <w:p w14:paraId="082ED109" w14:textId="77777777" w:rsidR="009501AD" w:rsidRDefault="009501AD" w:rsidP="009501AD">
      <w:pPr>
        <w:pStyle w:val="NormalWeb"/>
      </w:pPr>
      <w:r>
        <w:t>Preferred abstract sentence patterns:</w:t>
      </w:r>
      <w:r>
        <w:br/>
        <w:t>“Reliable sampling and threshold-based decision-making are essential for sustainable management of [pest] in [crop].”</w:t>
      </w:r>
      <w:r>
        <w:br/>
        <w:t>“The present study was conducted to evaluate [sampling plan/treatment/biological control contribution] for management of [pest] in [crop].”</w:t>
      </w:r>
      <w:r>
        <w:br/>
        <w:t>“Pest and natural enemy populations were recorded at [interval] from [sample unit] using [sampling method].”</w:t>
      </w:r>
      <w:r>
        <w:br/>
        <w:t>“Treatments differed significantly in reducing [pest population/damage] during the crop season.”</w:t>
      </w:r>
      <w:r>
        <w:br/>
        <w:t>“Among the treatments, [treatment] recorded significantly lower pest density and maintained higher natural enemy abundance than the broad-spectrum treatment.”</w:t>
      </w:r>
      <w:r>
        <w:br/>
        <w:t>“Predator-prey ratios indicated that [natural enemy group] contributed to suppression of [pest] during [crop stage/season].”</w:t>
      </w:r>
      <w:r>
        <w:br/>
        <w:t>“The findings suggest that [sampling plan/threshold/selective treatment] can improve IPM decision-making by reducing unnecessary insecticide applications while conserving biological control.”</w:t>
      </w:r>
    </w:p>
    <w:p w14:paraId="0715EFC9" w14:textId="77777777" w:rsidR="009501AD" w:rsidRDefault="009501AD" w:rsidP="009501AD">
      <w:pPr>
        <w:pStyle w:val="NormalWeb"/>
      </w:pPr>
      <w:r>
        <w:t>INTRODUCTION STYLE</w:t>
      </w:r>
    </w:p>
    <w:p w14:paraId="6F9C9742" w14:textId="77777777" w:rsidR="009501AD" w:rsidRDefault="009501AD" w:rsidP="009501AD">
      <w:pPr>
        <w:pStyle w:val="NormalWeb"/>
      </w:pPr>
      <w:r>
        <w:t>Write the Introduction in a Naranjo-informed quantitative IPM funnel.</w:t>
      </w:r>
    </w:p>
    <w:p w14:paraId="6563A361" w14:textId="77777777" w:rsidR="009501AD" w:rsidRDefault="009501AD" w:rsidP="009501AD">
      <w:pPr>
        <w:pStyle w:val="NormalWeb"/>
      </w:pPr>
      <w:r>
        <w:t>Paragraph 1: Crop and pest problem</w:t>
      </w:r>
      <w:r>
        <w:br/>
        <w:t>Mention crop importance, pest status, damage and economic relevance.</w:t>
      </w:r>
    </w:p>
    <w:p w14:paraId="3A7FA95D" w14:textId="77777777" w:rsidR="009501AD" w:rsidRDefault="009501AD" w:rsidP="009501AD">
      <w:pPr>
        <w:pStyle w:val="NormalWeb"/>
      </w:pPr>
      <w:r>
        <w:t>Paragraph 2: Need for decision-based management</w:t>
      </w:r>
      <w:r>
        <w:br/>
        <w:t>Explain that repeated insecticide application is not sufficient or sustainable. Introduce pest monitoring, sampling and thresholds.</w:t>
      </w:r>
    </w:p>
    <w:p w14:paraId="4E91288E" w14:textId="77777777" w:rsidR="009501AD" w:rsidRDefault="009501AD" w:rsidP="009501AD">
      <w:pPr>
        <w:pStyle w:val="NormalWeb"/>
      </w:pPr>
      <w:r>
        <w:lastRenderedPageBreak/>
        <w:t>Paragraph 3: Biological control contribution</w:t>
      </w:r>
      <w:r>
        <w:br/>
        <w:t>Explain that predators, parasitoids and other natural mortality factors can regulate pest populations and should be included in IPM decisions.</w:t>
      </w:r>
    </w:p>
    <w:p w14:paraId="31CDAC46" w14:textId="77777777" w:rsidR="009501AD" w:rsidRDefault="009501AD" w:rsidP="009501AD">
      <w:pPr>
        <w:pStyle w:val="NormalWeb"/>
      </w:pPr>
      <w:r>
        <w:t>Paragraph 4: Management tactic or research gap</w:t>
      </w:r>
      <w:r>
        <w:br/>
        <w:t>Discuss selective insecticides, Bt crops, sampling plans, predator-prey ratios, life tables or decision tools, depending on study.</w:t>
      </w:r>
    </w:p>
    <w:p w14:paraId="3A56C75B" w14:textId="77777777" w:rsidR="009501AD" w:rsidRDefault="009501AD" w:rsidP="009501AD">
      <w:pPr>
        <w:pStyle w:val="NormalWeb"/>
      </w:pPr>
      <w:r>
        <w:t>Paragraph 5: Objective</w:t>
      </w:r>
      <w:r>
        <w:br/>
        <w:t>State objective clearly.</w:t>
      </w:r>
    </w:p>
    <w:p w14:paraId="2E2AC44D" w14:textId="77777777" w:rsidR="009501AD" w:rsidRDefault="009501AD" w:rsidP="009501AD">
      <w:pPr>
        <w:pStyle w:val="NormalWeb"/>
      </w:pPr>
      <w:r>
        <w:t>Preferred introduction sentence patterns:</w:t>
      </w:r>
      <w:r>
        <w:br/>
        <w:t>“Management of [pest] in [crop] requires reliable estimates of pest density because treatment decisions depend on the relationship between pest abundance, crop injury and economic loss.”</w:t>
      </w:r>
      <w:r>
        <w:br/>
        <w:t>“Sampling is a central component of IPM because it provides the information needed to determine whether intervention is justified.”</w:t>
      </w:r>
      <w:r>
        <w:br/>
        <w:t>“Economic thresholds and action thresholds allow insecticides to be used only when pest populations are likely to cause economic damage.”</w:t>
      </w:r>
      <w:r>
        <w:br/>
        <w:t>“Natural enemies can impose substantial mortality on pest populations and may reduce the frequency or intensity of chemical intervention.”</w:t>
      </w:r>
      <w:r>
        <w:br/>
        <w:t>“Broad-spectrum insecticides may disrupt biological control, whereas selective insecticides can suppress the target pest while conserving natural enemies.”</w:t>
      </w:r>
      <w:r>
        <w:br/>
        <w:t>“Information on [sampling plan/threshold/natural enemy contribution/selective insecticide compatibility] for [pest] under [crop/region] conditions is limited.”</w:t>
      </w:r>
      <w:r>
        <w:br/>
        <w:t>“Therefore, the present study was undertaken to evaluate [objective] and to determine its value for IPM decision-making.”</w:t>
      </w:r>
    </w:p>
    <w:p w14:paraId="39B99A6F" w14:textId="77777777" w:rsidR="009501AD" w:rsidRDefault="009501AD" w:rsidP="009501AD">
      <w:pPr>
        <w:pStyle w:val="NormalWeb"/>
      </w:pPr>
      <w:r>
        <w:t>MATERIALS AND METHODS STYLE</w:t>
      </w:r>
    </w:p>
    <w:p w14:paraId="206673B6" w14:textId="77777777" w:rsidR="009501AD" w:rsidRDefault="009501AD" w:rsidP="009501AD">
      <w:pPr>
        <w:pStyle w:val="NormalWeb"/>
      </w:pPr>
      <w:r>
        <w:t>Write methods with strong quantitative detail and repeatability.</w:t>
      </w:r>
    </w:p>
    <w:p w14:paraId="1571C95D" w14:textId="77777777" w:rsidR="009501AD" w:rsidRDefault="009501AD" w:rsidP="009501AD">
      <w:pPr>
        <w:pStyle w:val="NormalWeb"/>
      </w:pPr>
      <w:r>
        <w:t>Use this order where applicable:</w:t>
      </w:r>
    </w:p>
    <w:p w14:paraId="4946A9C2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Study site and season</w:t>
      </w:r>
    </w:p>
    <w:p w14:paraId="36EB616D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Crop, variety and agronomical practices</w:t>
      </w:r>
    </w:p>
    <w:p w14:paraId="7F05664A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Experimental or survey design</w:t>
      </w:r>
    </w:p>
    <w:p w14:paraId="0D3220F8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Plot size or field selection criteria</w:t>
      </w:r>
    </w:p>
    <w:p w14:paraId="572775C7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Treatment details or management regimes</w:t>
      </w:r>
    </w:p>
    <w:p w14:paraId="1FDE292A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Sampling unit and sampling interval</w:t>
      </w:r>
    </w:p>
    <w:p w14:paraId="28DDE9E1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Pest population sampling method</w:t>
      </w:r>
    </w:p>
    <w:p w14:paraId="64622A5D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Natural enemy sampling method</w:t>
      </w:r>
    </w:p>
    <w:p w14:paraId="25001285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Damage and yield observation</w:t>
      </w:r>
    </w:p>
    <w:p w14:paraId="0ED33EE7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Threshold or decision rule used</w:t>
      </w:r>
    </w:p>
    <w:p w14:paraId="5920DB70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Life-table or mortality-factor method if applicable</w:t>
      </w:r>
    </w:p>
    <w:p w14:paraId="5C8F4861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Economic analysis if applicable</w:t>
      </w:r>
    </w:p>
    <w:p w14:paraId="7FD89244" w14:textId="77777777" w:rsidR="009501AD" w:rsidRDefault="009501AD" w:rsidP="009501AD">
      <w:pPr>
        <w:pStyle w:val="NormalWeb"/>
        <w:numPr>
          <w:ilvl w:val="0"/>
          <w:numId w:val="15"/>
        </w:numPr>
      </w:pPr>
      <w:r>
        <w:t>Statistical analysis</w:t>
      </w:r>
    </w:p>
    <w:p w14:paraId="32704386" w14:textId="77777777" w:rsidR="009501AD" w:rsidRDefault="009501AD" w:rsidP="009501AD">
      <w:pPr>
        <w:pStyle w:val="NormalWeb"/>
      </w:pPr>
      <w:r>
        <w:t>Preferred methodology sentences:</w:t>
      </w:r>
      <w:r>
        <w:br/>
        <w:t>“The field experiment was conducted at [location] during [season/year] on [crop variety].”</w:t>
      </w:r>
      <w:r>
        <w:br/>
      </w:r>
      <w:r>
        <w:lastRenderedPageBreak/>
        <w:t>“The experiment was laid out in [design] with [number] treatments and [number] replications.”</w:t>
      </w:r>
      <w:r>
        <w:br/>
        <w:t>“The crop was raised by following recommended agronomical practices, except plant protection measures as per treatment requirement.”</w:t>
      </w:r>
      <w:r>
        <w:br/>
        <w:t>“Pest population was estimated from [sample unit] collected from [number] randomly selected plants per plot.”</w:t>
      </w:r>
      <w:r>
        <w:br/>
        <w:t>“Adult population was recorded from [leaf/terminal/whole plant/sweep net/sticky trap], whereas immature stages were recorded from [sample unit].”</w:t>
      </w:r>
      <w:r>
        <w:br/>
        <w:t>“Natural enemies were sampled from the same plots using [visual count/sweep net/beat sheet/sticky trap/leaf sample].”</w:t>
      </w:r>
      <w:r>
        <w:br/>
        <w:t>“Treatment decisions were made when pest density reached [threshold].”</w:t>
      </w:r>
      <w:r>
        <w:br/>
        <w:t>“Selective insecticides were applied according to threshold-based decision rules, whereas broad-spectrum treatments were applied according to [schedule/standard practice].”</w:t>
      </w:r>
      <w:r>
        <w:br/>
        <w:t>“Yield was recorded plot-wise and converted to [kg/ha/q/ha/t/ha].”</w:t>
      </w:r>
      <w:r>
        <w:br/>
        <w:t>“Count data were transformed using square-root transformation, whereas percentage data were transformed by arcsine transformation wherever required.”</w:t>
      </w:r>
      <w:r>
        <w:br/>
        <w:t>“The data were subjected to analysis of variance, and treatment means were compared at 5 per cent level of significance.”</w:t>
      </w:r>
    </w:p>
    <w:p w14:paraId="17DB393C" w14:textId="77777777" w:rsidR="009501AD" w:rsidRDefault="009501AD" w:rsidP="009501AD">
      <w:pPr>
        <w:pStyle w:val="NormalWeb"/>
      </w:pPr>
      <w:r>
        <w:t>SAMPLING PLAN WRITING STYLE</w:t>
      </w:r>
    </w:p>
    <w:p w14:paraId="502F6632" w14:textId="77777777" w:rsidR="009501AD" w:rsidRDefault="009501AD" w:rsidP="009501AD">
      <w:pPr>
        <w:pStyle w:val="NormalWeb"/>
      </w:pPr>
      <w:r>
        <w:t>When writing sampling studies, include:</w:t>
      </w:r>
    </w:p>
    <w:p w14:paraId="45707D3B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distribution pattern</w:t>
      </w:r>
    </w:p>
    <w:p w14:paraId="07811DF3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sample unit</w:t>
      </w:r>
    </w:p>
    <w:p w14:paraId="7F669AC3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mean-variance relationship</w:t>
      </w:r>
    </w:p>
    <w:p w14:paraId="1E4C207B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precision level</w:t>
      </w:r>
    </w:p>
    <w:p w14:paraId="6986C90D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fixed-precision sampling</w:t>
      </w:r>
    </w:p>
    <w:p w14:paraId="72DBE4AA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binomial sampling</w:t>
      </w:r>
    </w:p>
    <w:p w14:paraId="78E05201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sequential sampling</w:t>
      </w:r>
    </w:p>
    <w:p w14:paraId="50B6E121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stop lines</w:t>
      </w:r>
    </w:p>
    <w:p w14:paraId="12E79711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validation</w:t>
      </w:r>
    </w:p>
    <w:p w14:paraId="599B261D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resampling</w:t>
      </w:r>
    </w:p>
    <w:p w14:paraId="3012168E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classification accuracy</w:t>
      </w:r>
    </w:p>
    <w:p w14:paraId="40F80E44" w14:textId="77777777" w:rsidR="009501AD" w:rsidRDefault="009501AD" w:rsidP="009501AD">
      <w:pPr>
        <w:pStyle w:val="NormalWeb"/>
        <w:numPr>
          <w:ilvl w:val="0"/>
          <w:numId w:val="16"/>
        </w:numPr>
      </w:pPr>
      <w:r>
        <w:t>action threshold</w:t>
      </w:r>
    </w:p>
    <w:p w14:paraId="074827E4" w14:textId="77777777" w:rsidR="009501AD" w:rsidRDefault="009501AD" w:rsidP="009501AD">
      <w:pPr>
        <w:pStyle w:val="NormalWeb"/>
      </w:pPr>
      <w:r>
        <w:t>Preferred sampling-method sentences:</w:t>
      </w:r>
      <w:r>
        <w:br/>
        <w:t>“The spatial distribution of [pest] was examined using the relationship between sample mean and variance.”</w:t>
      </w:r>
      <w:r>
        <w:br/>
        <w:t>“A fixed-precision sampling plan was developed to estimate population density at the desired precision level.”</w:t>
      </w:r>
      <w:r>
        <w:br/>
        <w:t>“A binomial sampling plan was evaluated using the proportion of sample units infested.”</w:t>
      </w:r>
      <w:r>
        <w:br/>
        <w:t>“Sequential sampling stop lines were developed to classify fields as below or above the action threshold.”</w:t>
      </w:r>
      <w:r>
        <w:br/>
        <w:t>“The sampling plan was validated using independent data sets to determine precision and classification accuracy.”</w:t>
      </w:r>
      <w:r>
        <w:br/>
        <w:t>“The plan was considered useful for IPM only if it provided reliable estimates with reasonable sampling effort.”</w:t>
      </w:r>
    </w:p>
    <w:p w14:paraId="762EF97E" w14:textId="77777777" w:rsidR="009501AD" w:rsidRDefault="009501AD" w:rsidP="009501AD">
      <w:pPr>
        <w:pStyle w:val="NormalWeb"/>
      </w:pPr>
      <w:r>
        <w:t>RESULT WRITING STYLE</w:t>
      </w:r>
    </w:p>
    <w:p w14:paraId="0326424D" w14:textId="77777777" w:rsidR="009501AD" w:rsidRDefault="009501AD" w:rsidP="009501AD">
      <w:pPr>
        <w:pStyle w:val="NormalWeb"/>
      </w:pPr>
      <w:r>
        <w:lastRenderedPageBreak/>
        <w:t>Results must be value-based, statistically careful and decision-oriented.</w:t>
      </w:r>
    </w:p>
    <w:p w14:paraId="6DCA2A42" w14:textId="77777777" w:rsidR="009501AD" w:rsidRDefault="009501AD" w:rsidP="009501AD">
      <w:pPr>
        <w:pStyle w:val="NormalWeb"/>
      </w:pPr>
      <w:r>
        <w:t>Use these subsections when applicable:</w:t>
      </w:r>
    </w:p>
    <w:p w14:paraId="7FC41F36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Pest population density</w:t>
      </w:r>
    </w:p>
    <w:p w14:paraId="21EE477D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Natural enemy abundance</w:t>
      </w:r>
    </w:p>
    <w:p w14:paraId="4D395D67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Predator-prey ratio</w:t>
      </w:r>
    </w:p>
    <w:p w14:paraId="2CC10DD6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Treatment effect on pest suppression</w:t>
      </w:r>
    </w:p>
    <w:p w14:paraId="053CA748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Threshold-based spray requirement</w:t>
      </w:r>
    </w:p>
    <w:p w14:paraId="02EA3526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Yield and economic return</w:t>
      </w:r>
    </w:p>
    <w:p w14:paraId="6E05AAEC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Sampling plan validation</w:t>
      </w:r>
    </w:p>
    <w:p w14:paraId="6A7B21CF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Life-table or mortality-factor analysis</w:t>
      </w:r>
    </w:p>
    <w:p w14:paraId="10CCFFB5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Non-target arthropod response</w:t>
      </w:r>
    </w:p>
    <w:p w14:paraId="237A7FBF" w14:textId="77777777" w:rsidR="009501AD" w:rsidRDefault="009501AD" w:rsidP="009501AD">
      <w:pPr>
        <w:pStyle w:val="NormalWeb"/>
        <w:numPr>
          <w:ilvl w:val="0"/>
          <w:numId w:val="17"/>
        </w:numPr>
      </w:pPr>
      <w:r>
        <w:t>IPM decision implication</w:t>
      </w:r>
    </w:p>
    <w:p w14:paraId="2D8396AF" w14:textId="77777777" w:rsidR="009501AD" w:rsidRDefault="009501AD" w:rsidP="009501AD">
      <w:pPr>
        <w:pStyle w:val="NormalWeb"/>
      </w:pPr>
      <w:r>
        <w:t>Start each result subsection with table or figure reference:</w:t>
      </w:r>
      <w:r>
        <w:br/>
        <w:t>“The data presented in Table [X] revealed…”</w:t>
      </w:r>
      <w:r>
        <w:br/>
        <w:t>“The population trend of [pest] is presented in Fig. [X].”</w:t>
      </w:r>
      <w:r>
        <w:br/>
        <w:t>“The relationship between mean and variance is presented in Table [X].”</w:t>
      </w:r>
      <w:r>
        <w:br/>
        <w:t>“The pooled data indicated…”</w:t>
      </w:r>
    </w:p>
    <w:p w14:paraId="2C387850" w14:textId="77777777" w:rsidR="009501AD" w:rsidRDefault="009501AD" w:rsidP="009501AD">
      <w:pPr>
        <w:pStyle w:val="NormalWeb"/>
      </w:pPr>
      <w:r>
        <w:t>PEST POPULATION RESULT SENTENCES</w:t>
      </w:r>
    </w:p>
    <w:p w14:paraId="0D6C6C82" w14:textId="77777777" w:rsidR="009501AD" w:rsidRDefault="009501AD" w:rsidP="009501AD">
      <w:pPr>
        <w:pStyle w:val="NormalWeb"/>
      </w:pPr>
      <w:r>
        <w:t>“The pre-treatment population showed non-significant differences among treatments, indicating uniform pest distribution before treatment application.”</w:t>
      </w:r>
      <w:r>
        <w:br/>
        <w:t>“After treatment application, significant differences were observed among management regimes.”</w:t>
      </w:r>
      <w:r>
        <w:br/>
        <w:t>“Among the treatments, [treatment] recorded significantly minimum pest population ([value]) and proved superior over rest of the treatments.”</w:t>
      </w:r>
      <w:r>
        <w:br/>
        <w:t>“[Treatment] was found statistically at par with [treatment], indicating comparable suppression.”</w:t>
      </w:r>
      <w:r>
        <w:br/>
        <w:t>“The untreated control recorded the highest pest population, indicating continued population increase in the absence of intervention.”</w:t>
      </w:r>
      <w:r>
        <w:br/>
        <w:t>“The pooled data indicated that [treatment] maintained lower pest density throughout the observation period.”</w:t>
      </w:r>
    </w:p>
    <w:p w14:paraId="138B69BB" w14:textId="77777777" w:rsidR="009501AD" w:rsidRDefault="009501AD" w:rsidP="009501AD">
      <w:pPr>
        <w:pStyle w:val="NormalWeb"/>
      </w:pPr>
      <w:r>
        <w:t>NATURAL ENEMY RESULT SENTENCES</w:t>
      </w:r>
    </w:p>
    <w:p w14:paraId="6663EEBE" w14:textId="77777777" w:rsidR="009501AD" w:rsidRDefault="009501AD" w:rsidP="009501AD">
      <w:pPr>
        <w:pStyle w:val="NormalWeb"/>
      </w:pPr>
      <w:r>
        <w:t>“The abundance of natural enemies differed significantly among management regimes.”</w:t>
      </w:r>
      <w:r>
        <w:br/>
        <w:t>“Selective insecticide treatments conserved higher predator abundance than broad-spectrum treatments.”</w:t>
      </w:r>
      <w:r>
        <w:br/>
        <w:t>“Predator abundance was reduced in broad-spectrum insecticide plots, suggesting disruption of biological control.”</w:t>
      </w:r>
      <w:r>
        <w:br/>
        <w:t>“The population of [natural enemy] was higher in treatments where insecticide use was based on threshold decisions.”</w:t>
      </w:r>
      <w:r>
        <w:br/>
        <w:t>“The increase in natural enemy abundance coincided with reduced pest density, suggesting a contribution of biological control to pest suppression.”</w:t>
      </w:r>
    </w:p>
    <w:p w14:paraId="22CAD7A0" w14:textId="77777777" w:rsidR="009501AD" w:rsidRDefault="009501AD" w:rsidP="009501AD">
      <w:pPr>
        <w:pStyle w:val="NormalWeb"/>
      </w:pPr>
      <w:r>
        <w:t>PREDATOR-PREY RATIO RESULT SENTENCES</w:t>
      </w:r>
    </w:p>
    <w:p w14:paraId="5ABEDE7A" w14:textId="77777777" w:rsidR="009501AD" w:rsidRDefault="009501AD" w:rsidP="009501AD">
      <w:pPr>
        <w:pStyle w:val="NormalWeb"/>
      </w:pPr>
      <w:r>
        <w:lastRenderedPageBreak/>
        <w:t>“The predator-prey ratio varied among treatments and observation dates.”</w:t>
      </w:r>
      <w:r>
        <w:br/>
        <w:t>“Higher predator-prey ratios were recorded in selective insecticide and untreated plots than in broad-spectrum insecticide plots.”</w:t>
      </w:r>
      <w:r>
        <w:br/>
        <w:t>“The ratio of [predator] to [pest] was associated with declining pest population during [crop stage/period].”</w:t>
      </w:r>
      <w:r>
        <w:br/>
        <w:t>“The results suggest that [predator group] may serve as a useful indicator of biological control function.”</w:t>
      </w:r>
      <w:r>
        <w:br/>
        <w:t>“Predator-prey ratios may provide additional decision support when interpreted together with pest density and action thresholds.”</w:t>
      </w:r>
    </w:p>
    <w:p w14:paraId="6769E7DA" w14:textId="77777777" w:rsidR="009501AD" w:rsidRDefault="009501AD" w:rsidP="009501AD">
      <w:pPr>
        <w:pStyle w:val="NormalWeb"/>
      </w:pPr>
      <w:r>
        <w:t>THRESHOLD AND SPRAY REQUIREMENT RESULT SENTENCES</w:t>
      </w:r>
    </w:p>
    <w:p w14:paraId="64F087DC" w14:textId="77777777" w:rsidR="009501AD" w:rsidRDefault="009501AD" w:rsidP="009501AD">
      <w:pPr>
        <w:pStyle w:val="NormalWeb"/>
      </w:pPr>
      <w:r>
        <w:t>“Threshold-based management reduced the number of insecticide applications compared with calendar-based spraying.”</w:t>
      </w:r>
      <w:r>
        <w:br/>
        <w:t>“Fields managed using the action threshold required fewer sprays without recording higher pest damage.”</w:t>
      </w:r>
      <w:r>
        <w:br/>
        <w:t>“The selective threshold-based regime maintained pest population below the economic threshold for a longer period.”</w:t>
      </w:r>
      <w:r>
        <w:br/>
        <w:t>“The broad-spectrum regime provided initial suppression but was followed by lower natural enemy abundance.”</w:t>
      </w:r>
      <w:r>
        <w:br/>
        <w:t>“The results indicate that decision-based insecticide use can reduce unnecessary applications while maintaining pest population below damaging levels.”</w:t>
      </w:r>
    </w:p>
    <w:p w14:paraId="7A98F1D0" w14:textId="77777777" w:rsidR="009501AD" w:rsidRDefault="009501AD" w:rsidP="009501AD">
      <w:pPr>
        <w:pStyle w:val="NormalWeb"/>
      </w:pPr>
      <w:r>
        <w:t>LIFE-TABLE AND MORTALITY RESULT SENTENCES</w:t>
      </w:r>
    </w:p>
    <w:p w14:paraId="5881B22C" w14:textId="77777777" w:rsidR="009501AD" w:rsidRDefault="009501AD" w:rsidP="009501AD">
      <w:pPr>
        <w:pStyle w:val="NormalWeb"/>
      </w:pPr>
      <w:r>
        <w:t>“Life-table analysis showed that [mortality factor] was the major contributor to mortality of [pest stage].”</w:t>
      </w:r>
      <w:r>
        <w:br/>
        <w:t>“Predation accounted for a substantial proportion of mortality during [generation/stage].”</w:t>
      </w:r>
      <w:r>
        <w:br/>
        <w:t>“Parasitism contributed measurable mortality but was lower than predation.”</w:t>
      </w:r>
      <w:r>
        <w:br/>
        <w:t>“Irreplaceable mortality from natural enemies increased in selective insecticide regimes.”</w:t>
      </w:r>
      <w:r>
        <w:br/>
        <w:t>“Mortality caused by broad-spectrum insecticides replaced part of the mortality otherwise provided by natural enemies.”</w:t>
      </w:r>
      <w:r>
        <w:br/>
        <w:t>“The key-factor analysis indicated that variation in [stage-specific mortality] explained most of the change in population growth.”</w:t>
      </w:r>
    </w:p>
    <w:p w14:paraId="029D1456" w14:textId="77777777" w:rsidR="009501AD" w:rsidRDefault="009501AD" w:rsidP="009501AD">
      <w:pPr>
        <w:pStyle w:val="NormalWeb"/>
      </w:pPr>
      <w:r>
        <w:t>BT AND NON-TARGET RESULT SENTENCES</w:t>
      </w:r>
    </w:p>
    <w:p w14:paraId="5F21CC41" w14:textId="77777777" w:rsidR="009501AD" w:rsidRDefault="009501AD" w:rsidP="009501AD">
      <w:pPr>
        <w:pStyle w:val="NormalWeb"/>
      </w:pPr>
      <w:r>
        <w:t>“Bt [crop] significantly reduced target pest injury compared with non-Bt [crop].”</w:t>
      </w:r>
      <w:r>
        <w:br/>
        <w:t>“The abundance of major natural enemy groups did not differ significantly between Bt and non-Bt plots under the conditions of the study.”</w:t>
      </w:r>
      <w:r>
        <w:br/>
        <w:t>“Non-target arthropod response varied among taxa, indicating that community-level interpretation should consider functional groups separately.”</w:t>
      </w:r>
      <w:r>
        <w:br/>
        <w:t>“The results indicate that the effect of Bt [crop] on arthropod communities was smaller than the effect of broad-spectrum insecticide application.”</w:t>
      </w:r>
      <w:r>
        <w:br/>
        <w:t>“Risk assessment should therefore distinguish between direct effects of the technology and indirect effects mediated through pest suppression or insecticide reduction.”</w:t>
      </w:r>
    </w:p>
    <w:p w14:paraId="2EA5CF7B" w14:textId="77777777" w:rsidR="009501AD" w:rsidRDefault="009501AD" w:rsidP="009501AD">
      <w:pPr>
        <w:pStyle w:val="NormalWeb"/>
      </w:pPr>
      <w:r>
        <w:t>DISCUSSION STYLE</w:t>
      </w:r>
    </w:p>
    <w:p w14:paraId="2A156173" w14:textId="77777777" w:rsidR="009501AD" w:rsidRDefault="009501AD" w:rsidP="009501AD">
      <w:pPr>
        <w:pStyle w:val="NormalWeb"/>
      </w:pPr>
      <w:r>
        <w:t>Discussion must be quantitative, mechanistic and IPM-oriented.</w:t>
      </w:r>
    </w:p>
    <w:p w14:paraId="1148425C" w14:textId="77777777" w:rsidR="009501AD" w:rsidRDefault="009501AD" w:rsidP="009501AD">
      <w:pPr>
        <w:pStyle w:val="NormalWeb"/>
      </w:pPr>
      <w:r>
        <w:lastRenderedPageBreak/>
        <w:t>Discussion structure:</w:t>
      </w:r>
    </w:p>
    <w:p w14:paraId="1C268523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State principal result</w:t>
      </w:r>
    </w:p>
    <w:p w14:paraId="0CCE4EA8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Explain pest population response</w:t>
      </w:r>
    </w:p>
    <w:p w14:paraId="61AC4CAF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Explain natural enemy or mortality contribution</w:t>
      </w:r>
    </w:p>
    <w:p w14:paraId="2A06C49F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Connect result to sampling or threshold decisions</w:t>
      </w:r>
    </w:p>
    <w:p w14:paraId="60B1C294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Discuss selective insecticide or Bt implication</w:t>
      </w:r>
    </w:p>
    <w:p w14:paraId="1E829829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Compare with previous studies</w:t>
      </w:r>
    </w:p>
    <w:p w14:paraId="1314220E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Discuss practical implementation</w:t>
      </w:r>
    </w:p>
    <w:p w14:paraId="066B3FAB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Mention limitations</w:t>
      </w:r>
    </w:p>
    <w:p w14:paraId="5B7628A9" w14:textId="77777777" w:rsidR="009501AD" w:rsidRDefault="009501AD" w:rsidP="009501AD">
      <w:pPr>
        <w:pStyle w:val="NormalWeb"/>
        <w:numPr>
          <w:ilvl w:val="0"/>
          <w:numId w:val="18"/>
        </w:numPr>
      </w:pPr>
      <w:r>
        <w:t>End with decision-support conclusion</w:t>
      </w:r>
    </w:p>
    <w:p w14:paraId="5F02B54F" w14:textId="77777777" w:rsidR="009501AD" w:rsidRDefault="009501AD" w:rsidP="009501AD">
      <w:pPr>
        <w:pStyle w:val="NormalWeb"/>
      </w:pPr>
      <w:r>
        <w:t>Preferred discussion sentence patterns:</w:t>
      </w:r>
      <w:r>
        <w:br/>
        <w:t>“The present study demonstrated that [management tactic] can suppress [pest] population while maintaining conditions favourable for biological control.”</w:t>
      </w:r>
      <w:r>
        <w:br/>
        <w:t>“The lower pest density observed in [treatment] may be attributed to the combined effect of selective insecticide activity and conserved natural enemy mortality.”</w:t>
      </w:r>
      <w:r>
        <w:br/>
        <w:t>“The results support the importance of sampling-based decision-making because treatment application was required only when pest density reached the action threshold.”</w:t>
      </w:r>
      <w:r>
        <w:br/>
        <w:t>“The conservation of predators in selective regimes suggests that biological control can extend the period of pest suppression beyond the direct toxic effect of the insecticide.”</w:t>
      </w:r>
      <w:r>
        <w:br/>
        <w:t>“The broad-spectrum treatment provided rapid pest suppression but reduced natural enemy abundance, which may weaken long-term population regulation.”</w:t>
      </w:r>
      <w:r>
        <w:br/>
        <w:t>“The predator-prey ratios observed in the present study suggest that natural enemy density should be considered as an additional component in IPM decision support.”</w:t>
      </w:r>
      <w:r>
        <w:br/>
        <w:t>“The findings are in agreement with earlier reports showing that selective insecticides and threshold-based decisions can improve integration of chemical and biological control.”</w:t>
      </w:r>
      <w:r>
        <w:br/>
        <w:t>“However, the magnitude of biological control may vary with pest density, crop stage, natural enemy community, weather and insecticide history.”</w:t>
      </w:r>
      <w:r>
        <w:br/>
        <w:t>“Therefore, the results should be interpreted as part of an IPM system rather than as evidence for a single stand-alone control measure.”</w:t>
      </w:r>
    </w:p>
    <w:p w14:paraId="05F27058" w14:textId="77777777" w:rsidR="009501AD" w:rsidRDefault="009501AD" w:rsidP="009501AD">
      <w:pPr>
        <w:pStyle w:val="NormalWeb"/>
      </w:pPr>
      <w:r>
        <w:t>NARANJO-STYLE BIORESIDUAL DISCUSSION</w:t>
      </w:r>
    </w:p>
    <w:p w14:paraId="40CC8EE0" w14:textId="77777777" w:rsidR="009501AD" w:rsidRDefault="009501AD" w:rsidP="009501AD">
      <w:pPr>
        <w:pStyle w:val="NormalWeb"/>
      </w:pPr>
      <w:r>
        <w:t>When selective insecticides conserve natural enemies, use this logic:</w:t>
      </w:r>
    </w:p>
    <w:p w14:paraId="0291F5FB" w14:textId="77777777" w:rsidR="009501AD" w:rsidRDefault="009501AD" w:rsidP="009501AD">
      <w:pPr>
        <w:pStyle w:val="NormalWeb"/>
      </w:pPr>
      <w:r>
        <w:t>Immediate suppression → natural enemy rebound/conservation → extended pest suppression → reduced need for additional sprays.</w:t>
      </w:r>
    </w:p>
    <w:p w14:paraId="3496400D" w14:textId="77777777" w:rsidR="009501AD" w:rsidRDefault="009501AD" w:rsidP="009501AD">
      <w:pPr>
        <w:pStyle w:val="NormalWeb"/>
      </w:pPr>
      <w:r>
        <w:t>Preferred sentences:</w:t>
      </w:r>
      <w:r>
        <w:br/>
        <w:t>“The extended suppression observed after selective insecticide application may not be explained by chemical residue alone.”</w:t>
      </w:r>
      <w:r>
        <w:br/>
        <w:t>“The conserved natural enemy community likely contributed to a biological residual effect that maintained pest density at lower levels after the direct insecticidal effect declined.”</w:t>
      </w:r>
      <w:r>
        <w:br/>
        <w:t>“This bioresidual effect is important because it links chemical selectivity with conservation biological control.”</w:t>
      </w:r>
      <w:r>
        <w:br/>
        <w:t>“Such integration can improve sustainability by reducing the need for repeated applications while maintaining commercially acceptable pest suppression.”</w:t>
      </w:r>
    </w:p>
    <w:p w14:paraId="03241077" w14:textId="77777777" w:rsidR="009501AD" w:rsidRDefault="009501AD" w:rsidP="009501AD">
      <w:pPr>
        <w:pStyle w:val="NormalWeb"/>
      </w:pPr>
      <w:r>
        <w:t>NARANJO-STYLE SAMPLING AND THRESHOLD DISCUSSION</w:t>
      </w:r>
    </w:p>
    <w:p w14:paraId="19985244" w14:textId="77777777" w:rsidR="009501AD" w:rsidRDefault="009501AD" w:rsidP="009501AD">
      <w:pPr>
        <w:pStyle w:val="NormalWeb"/>
      </w:pPr>
      <w:r>
        <w:lastRenderedPageBreak/>
        <w:t>When sampling or decision tools are central, use:</w:t>
      </w:r>
      <w:r>
        <w:br/>
        <w:t>“Reliable sampling is essential because an IPM decision is only as strong as the population estimate on which it is based.”</w:t>
      </w:r>
      <w:r>
        <w:br/>
        <w:t>“The sampling plan reduced sampling effort while maintaining acceptable precision.”</w:t>
      </w:r>
      <w:r>
        <w:br/>
        <w:t>“Threshold-based intervention avoided unnecessary insecticide use when pest density remained below damaging levels.”</w:t>
      </w:r>
      <w:r>
        <w:br/>
        <w:t>“Integration of pest density, natural enemy abundance and crop stage may improve decision accuracy.”</w:t>
      </w:r>
      <w:r>
        <w:br/>
        <w:t>“Decision-support tools should be simple enough for field use but sufficiently robust to reflect population dynamics.”</w:t>
      </w:r>
    </w:p>
    <w:p w14:paraId="0398B48E" w14:textId="77777777" w:rsidR="009501AD" w:rsidRDefault="009501AD" w:rsidP="009501AD">
      <w:pPr>
        <w:pStyle w:val="NormalWeb"/>
      </w:pPr>
      <w:r>
        <w:t>NARANJO-STYLE CONSERVATION BIOLOGICAL CONTROL DISCUSSION</w:t>
      </w:r>
    </w:p>
    <w:p w14:paraId="14535865" w14:textId="77777777" w:rsidR="009501AD" w:rsidRDefault="009501AD" w:rsidP="009501AD">
      <w:pPr>
        <w:pStyle w:val="NormalWeb"/>
      </w:pPr>
      <w:r>
        <w:t>When natural enemies are measured, use:</w:t>
      </w:r>
      <w:r>
        <w:br/>
        <w:t>“Conservation biological control should be evaluated in terms of measurable pest mortality or suppression, not only natural enemy abundance.”</w:t>
      </w:r>
      <w:r>
        <w:br/>
        <w:t>“The presence of predators alone does not confirm biological control unless it is associated with reduced pest density or increased mortality.”</w:t>
      </w:r>
      <w:r>
        <w:br/>
        <w:t>“The observed predator-prey relationship provides evidence that natural enemies contributed to pest regulation.”</w:t>
      </w:r>
      <w:r>
        <w:br/>
        <w:t>“Selective insecticide use may strengthen biological control by reducing mortality to beneficial arthropods.”</w:t>
      </w:r>
      <w:r>
        <w:br/>
        <w:t>“The findings suggest that biological control can function as a practical component of IPM when supported by compatible chemical and decision tools.”</w:t>
      </w:r>
    </w:p>
    <w:p w14:paraId="5C72E5FE" w14:textId="77777777" w:rsidR="009501AD" w:rsidRDefault="009501AD" w:rsidP="009501AD">
      <w:pPr>
        <w:pStyle w:val="NormalWeb"/>
      </w:pPr>
      <w:r>
        <w:t>NARANJO-STYLE ECONOMIC DISCUSSION</w:t>
      </w:r>
    </w:p>
    <w:p w14:paraId="3EEE302B" w14:textId="77777777" w:rsidR="009501AD" w:rsidRDefault="009501AD" w:rsidP="009501AD">
      <w:pPr>
        <w:pStyle w:val="NormalWeb"/>
      </w:pPr>
      <w:r>
        <w:t>When yield, sprays or cost data are available, use:</w:t>
      </w:r>
      <w:r>
        <w:br/>
        <w:t>“The economic value of the management regime should be interpreted through both direct yield protection and reduced insecticide input.”</w:t>
      </w:r>
      <w:r>
        <w:br/>
        <w:t>“Reduced spray requirement can improve net return when pest suppression is maintained below economic injury levels.”</w:t>
      </w:r>
      <w:r>
        <w:br/>
        <w:t>“Biological control contributes economic value when natural enemy activity reduces pest density, prevents yield loss or delays additional insecticide applications.”</w:t>
      </w:r>
      <w:r>
        <w:br/>
        <w:t>“The benefit of conservation biological control may be underestimated if only immediate treatment effect is considered.”</w:t>
      </w:r>
      <w:r>
        <w:br/>
        <w:t>“Economic evaluation strengthens IPM adoption because growers require evidence that biological control and threshold-based decisions are practical and profitable.”</w:t>
      </w:r>
    </w:p>
    <w:p w14:paraId="52BAB4DE" w14:textId="77777777" w:rsidR="009501AD" w:rsidRDefault="009501AD" w:rsidP="009501AD">
      <w:pPr>
        <w:pStyle w:val="NormalWeb"/>
      </w:pPr>
      <w:r>
        <w:t>LITERATURE COMPARISON STYLE</w:t>
      </w:r>
    </w:p>
    <w:p w14:paraId="5FB97AEB" w14:textId="77777777" w:rsidR="009501AD" w:rsidRDefault="009501AD" w:rsidP="009501AD">
      <w:pPr>
        <w:pStyle w:val="NormalWeb"/>
      </w:pPr>
      <w:r>
        <w:t>Use careful comparison with references.</w:t>
      </w:r>
    </w:p>
    <w:p w14:paraId="69AD7424" w14:textId="77777777" w:rsidR="009501AD" w:rsidRDefault="009501AD" w:rsidP="009501AD">
      <w:pPr>
        <w:pStyle w:val="NormalWeb"/>
      </w:pPr>
      <w:r>
        <w:t>Preferred agreement sentences:</w:t>
      </w:r>
      <w:r>
        <w:br/>
        <w:t>“The present findings are in agreement with earlier studies showing that sampling and economic thresholds are central to effective IPM decision-making.”</w:t>
      </w:r>
      <w:r>
        <w:br/>
        <w:t>“The results corroborate previous reports that selective insecticides can conserve natural enemies while suppressing target pests.”</w:t>
      </w:r>
      <w:r>
        <w:br/>
        <w:t>“The observed contribution of predators supports earlier findings on the role of conservation biological control in regulating [pest].”</w:t>
      </w:r>
      <w:r>
        <w:br/>
      </w:r>
      <w:r>
        <w:lastRenderedPageBreak/>
        <w:t>“The reduction in insecticide applications is consistent with studies where threshold-based management replaced calendar-based spraying.”</w:t>
      </w:r>
    </w:p>
    <w:p w14:paraId="3E4D8310" w14:textId="77777777" w:rsidR="009501AD" w:rsidRDefault="009501AD" w:rsidP="009501AD">
      <w:pPr>
        <w:pStyle w:val="NormalWeb"/>
      </w:pPr>
      <w:r>
        <w:t>Preferred contrast sentences:</w:t>
      </w:r>
      <w:r>
        <w:br/>
        <w:t>“The present results differed from earlier reports, possibly because of variation in pest pressure, natural enemy community, crop stage, weather condition, insecticide history or sampling method.”</w:t>
      </w:r>
      <w:r>
        <w:br/>
        <w:t>“The weaker predator-prey relationship observed in [treatment/season] may reflect low natural enemy abundance, high pest immigration or disruption caused by insecticide application.”</w:t>
      </w:r>
      <w:r>
        <w:br/>
        <w:t>“Such variation indicates that local validation is necessary before adopting thresholds or predator-prey ratios across different agroecosystems.”</w:t>
      </w:r>
    </w:p>
    <w:p w14:paraId="3EA9CB90" w14:textId="77777777" w:rsidR="009501AD" w:rsidRDefault="009501AD" w:rsidP="009501AD">
      <w:pPr>
        <w:pStyle w:val="NormalWeb"/>
      </w:pPr>
      <w:r>
        <w:t>Do not invent author names or year. If references are not supplied, write:</w:t>
      </w:r>
      <w:r>
        <w:br/>
        <w:t>“[insert suitable reference]”</w:t>
      </w:r>
    </w:p>
    <w:p w14:paraId="12F3297C" w14:textId="77777777" w:rsidR="009501AD" w:rsidRDefault="009501AD" w:rsidP="009501AD">
      <w:pPr>
        <w:pStyle w:val="NormalWeb"/>
      </w:pPr>
      <w:r>
        <w:t>CONCLUSION STYLE</w:t>
      </w:r>
    </w:p>
    <w:p w14:paraId="158B292E" w14:textId="77777777" w:rsidR="009501AD" w:rsidRDefault="009501AD" w:rsidP="009501AD">
      <w:pPr>
        <w:pStyle w:val="NormalWeb"/>
      </w:pPr>
      <w:r>
        <w:t>Conclusion should be quantitative, practical and decision-oriented.</w:t>
      </w:r>
    </w:p>
    <w:p w14:paraId="16B786DB" w14:textId="77777777" w:rsidR="009501AD" w:rsidRDefault="009501AD" w:rsidP="009501AD">
      <w:pPr>
        <w:pStyle w:val="NormalWeb"/>
      </w:pPr>
      <w:r>
        <w:t>Preferred conclusion patterns:</w:t>
      </w:r>
      <w:r>
        <w:br/>
        <w:t>“The present study indicated that [management tactic] reduced [pest] population and supported conservation of natural enemies in [crop].”</w:t>
      </w:r>
      <w:r>
        <w:br/>
        <w:t>“Threshold-based application of [treatment] maintained pest density below damaging levels and reduced unnecessary insecticide use.”</w:t>
      </w:r>
      <w:r>
        <w:br/>
        <w:t>“Predator-prey ratios suggested that [natural enemy group] contributed to biological control and may improve decision support when used with pest sampling.”</w:t>
      </w:r>
      <w:r>
        <w:br/>
        <w:t>“Selective insecticide use may be incorporated into IPM because it provided pest suppression while conserving natural enemy activity.”</w:t>
      </w:r>
      <w:r>
        <w:br/>
        <w:t>“Further studies are required to validate sampling plans, biological control thresholds and economic benefits under different crop stages, pest pressures and agroecological conditions.”</w:t>
      </w:r>
    </w:p>
    <w:p w14:paraId="19BD3B6E" w14:textId="77777777" w:rsidR="009501AD" w:rsidRDefault="009501AD" w:rsidP="009501AD">
      <w:pPr>
        <w:pStyle w:val="NormalWeb"/>
      </w:pPr>
      <w:r>
        <w:t>PHRASE BANK FOR NARANJO-INFORMED WRITING</w:t>
      </w:r>
    </w:p>
    <w:p w14:paraId="0B9DA376" w14:textId="77777777" w:rsidR="009501AD" w:rsidRDefault="009501AD" w:rsidP="009501AD">
      <w:pPr>
        <w:pStyle w:val="NormalWeb"/>
      </w:pPr>
      <w:r>
        <w:t>A. Sampling and decision-support phrases:</w:t>
      </w:r>
      <w:r>
        <w:br/>
        <w:t>“sampling plan”</w:t>
      </w:r>
      <w:r>
        <w:br/>
        <w:t>“sampling unit”</w:t>
      </w:r>
      <w:r>
        <w:br/>
        <w:t>“fixed-precision sampling”</w:t>
      </w:r>
      <w:r>
        <w:br/>
        <w:t>“binomial sampling”</w:t>
      </w:r>
      <w:r>
        <w:br/>
        <w:t>“sequential sampling”</w:t>
      </w:r>
      <w:r>
        <w:br/>
        <w:t>“classification accuracy”</w:t>
      </w:r>
      <w:r>
        <w:br/>
        <w:t>“resampling validation”</w:t>
      </w:r>
      <w:r>
        <w:br/>
        <w:t>“sample mean”</w:t>
      </w:r>
      <w:r>
        <w:br/>
        <w:t>“sample variance”</w:t>
      </w:r>
      <w:r>
        <w:br/>
        <w:t>“spatial distribution”</w:t>
      </w:r>
      <w:r>
        <w:br/>
        <w:t>“decision-support tool”</w:t>
      </w:r>
      <w:r>
        <w:br/>
        <w:t>“field scouting”</w:t>
      </w:r>
      <w:r>
        <w:br/>
        <w:t>“monitoring-based decision”</w:t>
      </w:r>
      <w:r>
        <w:br/>
        <w:t>“action threshold”</w:t>
      </w:r>
      <w:r>
        <w:br/>
        <w:t>“economic threshold”</w:t>
      </w:r>
      <w:r>
        <w:br/>
      </w:r>
      <w:r>
        <w:lastRenderedPageBreak/>
        <w:t>“economic injury level”</w:t>
      </w:r>
      <w:r>
        <w:br/>
        <w:t>“threshold-based intervention”</w:t>
      </w:r>
    </w:p>
    <w:p w14:paraId="399497B2" w14:textId="77777777" w:rsidR="009501AD" w:rsidRDefault="009501AD" w:rsidP="009501AD">
      <w:pPr>
        <w:pStyle w:val="NormalWeb"/>
      </w:pPr>
      <w:r>
        <w:t>B. Population ecology phrases:</w:t>
      </w:r>
      <w:r>
        <w:br/>
        <w:t>“population density”</w:t>
      </w:r>
      <w:r>
        <w:br/>
        <w:t>“population dynamics”</w:t>
      </w:r>
      <w:r>
        <w:br/>
        <w:t>“population regulation”</w:t>
      </w:r>
      <w:r>
        <w:br/>
        <w:t>“mortality factor”</w:t>
      </w:r>
      <w:r>
        <w:br/>
        <w:t>“stage-specific mortality”</w:t>
      </w:r>
      <w:r>
        <w:br/>
        <w:t>“marginal mortality”</w:t>
      </w:r>
      <w:r>
        <w:br/>
        <w:t>“irreplaceable mortality”</w:t>
      </w:r>
      <w:r>
        <w:br/>
        <w:t>“key factor”</w:t>
      </w:r>
      <w:r>
        <w:br/>
        <w:t>“life-table analysis”</w:t>
      </w:r>
      <w:r>
        <w:br/>
        <w:t>“generation mortality”</w:t>
      </w:r>
      <w:r>
        <w:br/>
        <w:t>“density dependence”</w:t>
      </w:r>
      <w:r>
        <w:br/>
        <w:t>“survivorship”</w:t>
      </w:r>
      <w:r>
        <w:br/>
        <w:t>“population growth rate”</w:t>
      </w:r>
      <w:r>
        <w:br/>
        <w:t>“general equilibrium position”</w:t>
      </w:r>
      <w:r>
        <w:br/>
        <w:t>“pest suppression”</w:t>
      </w:r>
      <w:r>
        <w:br/>
        <w:t>“population build-up”</w:t>
      </w:r>
    </w:p>
    <w:p w14:paraId="148C597D" w14:textId="77777777" w:rsidR="009501AD" w:rsidRDefault="009501AD" w:rsidP="009501AD">
      <w:pPr>
        <w:pStyle w:val="NormalWeb"/>
      </w:pPr>
      <w:r>
        <w:t>C. Biological control phrases:</w:t>
      </w:r>
      <w:r>
        <w:br/>
        <w:t>“conservation biological control”</w:t>
      </w:r>
      <w:r>
        <w:br/>
        <w:t>“natural enemy conservation”</w:t>
      </w:r>
      <w:r>
        <w:br/>
        <w:t>“predators and parasitoids”</w:t>
      </w:r>
      <w:r>
        <w:br/>
        <w:t>“arthropod predation”</w:t>
      </w:r>
      <w:r>
        <w:br/>
        <w:t>“predator-prey ratio”</w:t>
      </w:r>
      <w:r>
        <w:br/>
        <w:t>“biological control function”</w:t>
      </w:r>
      <w:r>
        <w:br/>
        <w:t>“biological control service”</w:t>
      </w:r>
      <w:r>
        <w:br/>
        <w:t>“top-down regulation”</w:t>
      </w:r>
      <w:r>
        <w:br/>
        <w:t>“natural enemy mortality”</w:t>
      </w:r>
      <w:r>
        <w:br/>
        <w:t>“predation pressure”</w:t>
      </w:r>
      <w:r>
        <w:br/>
        <w:t>“parasitism”</w:t>
      </w:r>
      <w:r>
        <w:br/>
        <w:t>“bioresidual effect”</w:t>
      </w:r>
      <w:r>
        <w:br/>
        <w:t>“integrated control”</w:t>
      </w:r>
      <w:r>
        <w:br/>
        <w:t>“selective control”</w:t>
      </w:r>
    </w:p>
    <w:p w14:paraId="6751D15F" w14:textId="77777777" w:rsidR="009501AD" w:rsidRDefault="009501AD" w:rsidP="009501AD">
      <w:pPr>
        <w:pStyle w:val="NormalWeb"/>
      </w:pPr>
      <w:r>
        <w:t>D. Chemical control and selectivity phrases:</w:t>
      </w:r>
      <w:r>
        <w:br/>
        <w:t>“selective insecticide”</w:t>
      </w:r>
      <w:r>
        <w:br/>
        <w:t>“broad-spectrum insecticide”</w:t>
      </w:r>
      <w:r>
        <w:br/>
        <w:t>“insect growth regulator”</w:t>
      </w:r>
      <w:r>
        <w:br/>
        <w:t>“reduced-risk insecticide”</w:t>
      </w:r>
      <w:r>
        <w:br/>
        <w:t>“threshold-based application”</w:t>
      </w:r>
      <w:r>
        <w:br/>
        <w:t>“spray reduction”</w:t>
      </w:r>
      <w:r>
        <w:br/>
        <w:t>“chemical selectivity”</w:t>
      </w:r>
      <w:r>
        <w:br/>
        <w:t>“compatibility with natural enemies”</w:t>
      </w:r>
      <w:r>
        <w:br/>
        <w:t>“insecticide regime”</w:t>
      </w:r>
      <w:r>
        <w:br/>
        <w:t>“resistance management”</w:t>
      </w:r>
      <w:r>
        <w:br/>
        <w:t>“rotation of modes of action”</w:t>
      </w:r>
    </w:p>
    <w:p w14:paraId="48DA15DC" w14:textId="77777777" w:rsidR="009501AD" w:rsidRDefault="009501AD" w:rsidP="009501AD">
      <w:pPr>
        <w:pStyle w:val="NormalWeb"/>
      </w:pPr>
      <w:r>
        <w:lastRenderedPageBreak/>
        <w:t>E. Bt and risk-assessment phrases:</w:t>
      </w:r>
      <w:r>
        <w:br/>
        <w:t>“Bt crop”</w:t>
      </w:r>
      <w:r>
        <w:br/>
        <w:t>“transgenic crop”</w:t>
      </w:r>
      <w:r>
        <w:br/>
        <w:t>“insect-resistant crop”</w:t>
      </w:r>
      <w:r>
        <w:br/>
        <w:t>“target pest”</w:t>
      </w:r>
      <w:r>
        <w:br/>
        <w:t>“non-target arthropods”</w:t>
      </w:r>
      <w:r>
        <w:br/>
        <w:t>“risk assessment”</w:t>
      </w:r>
      <w:r>
        <w:br/>
        <w:t>“community-level response”</w:t>
      </w:r>
      <w:r>
        <w:br/>
        <w:t>“functional group”</w:t>
      </w:r>
      <w:r>
        <w:br/>
        <w:t>“direct and indirect effects”</w:t>
      </w:r>
      <w:r>
        <w:br/>
        <w:t>“arthropod abundance”</w:t>
      </w:r>
      <w:r>
        <w:br/>
        <w:t>“environmental risk”</w:t>
      </w:r>
      <w:r>
        <w:br/>
        <w:t>“baseline comparison”</w:t>
      </w:r>
      <w:r>
        <w:br/>
        <w:t>“insecticide-use reduction”</w:t>
      </w:r>
    </w:p>
    <w:p w14:paraId="7185656C" w14:textId="77777777" w:rsidR="009501AD" w:rsidRDefault="009501AD" w:rsidP="009501AD">
      <w:pPr>
        <w:pStyle w:val="NormalWeb"/>
      </w:pPr>
      <w:r>
        <w:t>F. Result-reporting phrases:</w:t>
      </w:r>
      <w:r>
        <w:br/>
        <w:t>“significantly reduced”</w:t>
      </w:r>
      <w:r>
        <w:br/>
        <w:t>“recorded minimum pest population”</w:t>
      </w:r>
      <w:r>
        <w:br/>
        <w:t>“registered highest natural enemy abundance”</w:t>
      </w:r>
      <w:r>
        <w:br/>
        <w:t>“showed non-significant differences”</w:t>
      </w:r>
      <w:r>
        <w:br/>
        <w:t>“was found statistically at par”</w:t>
      </w:r>
      <w:r>
        <w:br/>
        <w:t>“pooled data indicated”</w:t>
      </w:r>
      <w:r>
        <w:br/>
        <w:t>“overall pooled results”</w:t>
      </w:r>
      <w:r>
        <w:br/>
        <w:t>“proved superior”</w:t>
      </w:r>
      <w:r>
        <w:br/>
        <w:t>“showed significant association”</w:t>
      </w:r>
      <w:r>
        <w:br/>
        <w:t>“was positively associated with”</w:t>
      </w:r>
      <w:r>
        <w:br/>
        <w:t>“was negatively associated with”</w:t>
      </w:r>
      <w:r>
        <w:br/>
        <w:t>“C.D. at 5%”</w:t>
      </w:r>
      <w:r>
        <w:br/>
        <w:t>“S. Em. ±”</w:t>
      </w:r>
      <w:r>
        <w:br/>
        <w:t>“C.V. (%)”</w:t>
      </w:r>
      <w:r>
        <w:br/>
        <w:t>“transformed values”</w:t>
      </w:r>
    </w:p>
    <w:p w14:paraId="2590CB89" w14:textId="77777777" w:rsidR="009501AD" w:rsidRDefault="009501AD" w:rsidP="009501AD">
      <w:pPr>
        <w:pStyle w:val="NormalWeb"/>
      </w:pPr>
      <w:r>
        <w:t>G. Cautious interpretation phrases:</w:t>
      </w:r>
      <w:r>
        <w:br/>
        <w:t>“under the conditions of the study”</w:t>
      </w:r>
      <w:r>
        <w:br/>
        <w:t>“may be attributed to”</w:t>
      </w:r>
      <w:r>
        <w:br/>
        <w:t>“may reflect”</w:t>
      </w:r>
      <w:r>
        <w:br/>
        <w:t>“was associated with”</w:t>
      </w:r>
      <w:r>
        <w:br/>
        <w:t>“suggests that”</w:t>
      </w:r>
      <w:r>
        <w:br/>
        <w:t>“indicates potential”</w:t>
      </w:r>
      <w:r>
        <w:br/>
        <w:t>“requires further validation”</w:t>
      </w:r>
      <w:r>
        <w:br/>
        <w:t>“should be interpreted with caution”</w:t>
      </w:r>
      <w:r>
        <w:br/>
        <w:t>“may vary with pest pressure”</w:t>
      </w:r>
      <w:r>
        <w:br/>
        <w:t>“should be validated across seasons”</w:t>
      </w:r>
    </w:p>
    <w:p w14:paraId="3EDCFE71" w14:textId="77777777" w:rsidR="009501AD" w:rsidRDefault="009501AD" w:rsidP="009501AD">
      <w:pPr>
        <w:pStyle w:val="NormalWeb"/>
      </w:pPr>
      <w:r>
        <w:t>SENTENCE JOINING STYLE</w:t>
      </w:r>
    </w:p>
    <w:p w14:paraId="3F1A0D51" w14:textId="77777777" w:rsidR="009501AD" w:rsidRDefault="009501AD" w:rsidP="009501AD">
      <w:pPr>
        <w:pStyle w:val="NormalWeb"/>
      </w:pPr>
      <w:r>
        <w:t>Use quantitative IPM connectors.</w:t>
      </w:r>
    </w:p>
    <w:p w14:paraId="657DB537" w14:textId="77777777" w:rsidR="009501AD" w:rsidRDefault="009501AD" w:rsidP="009501AD">
      <w:pPr>
        <w:pStyle w:val="NormalWeb"/>
      </w:pPr>
      <w:r>
        <w:t>For cause:</w:t>
      </w:r>
      <w:r>
        <w:br/>
        <w:t>“may be attributed to”</w:t>
      </w:r>
      <w:r>
        <w:br/>
      </w:r>
      <w:r>
        <w:lastRenderedPageBreak/>
        <w:t>“could be associated with”</w:t>
      </w:r>
      <w:r>
        <w:br/>
        <w:t>“may reflect”</w:t>
      </w:r>
      <w:r>
        <w:br/>
        <w:t>“can be explained by”</w:t>
      </w:r>
      <w:r>
        <w:br/>
        <w:t>“was likely influenced by”</w:t>
      </w:r>
    </w:p>
    <w:p w14:paraId="229DE230" w14:textId="77777777" w:rsidR="009501AD" w:rsidRDefault="009501AD" w:rsidP="009501AD">
      <w:pPr>
        <w:pStyle w:val="NormalWeb"/>
      </w:pPr>
      <w:r>
        <w:t>For sampling and threshold:</w:t>
      </w:r>
      <w:r>
        <w:br/>
        <w:t>“based on pest density”</w:t>
      </w:r>
      <w:r>
        <w:br/>
        <w:t>“in relation to the action threshold”</w:t>
      </w:r>
      <w:r>
        <w:br/>
        <w:t>“when interpreted with natural enemy abundance”</w:t>
      </w:r>
      <w:r>
        <w:br/>
        <w:t>“as indicated by the sampling plan”</w:t>
      </w:r>
      <w:r>
        <w:br/>
        <w:t>“according to the decision rule”</w:t>
      </w:r>
    </w:p>
    <w:p w14:paraId="1DFB11CC" w14:textId="77777777" w:rsidR="009501AD" w:rsidRDefault="009501AD" w:rsidP="009501AD">
      <w:pPr>
        <w:pStyle w:val="NormalWeb"/>
      </w:pPr>
      <w:r>
        <w:t>For biological control:</w:t>
      </w:r>
      <w:r>
        <w:br/>
        <w:t>“through conservation of natural enemies”</w:t>
      </w:r>
      <w:r>
        <w:br/>
        <w:t>“as a result of increased predation”</w:t>
      </w:r>
      <w:r>
        <w:br/>
        <w:t>“by extending pest suppression”</w:t>
      </w:r>
      <w:r>
        <w:br/>
        <w:t>“through biological residual effect”</w:t>
      </w:r>
      <w:r>
        <w:br/>
        <w:t>“owing to reduced disruption of predators”</w:t>
      </w:r>
    </w:p>
    <w:p w14:paraId="43E68817" w14:textId="77777777" w:rsidR="009501AD" w:rsidRDefault="009501AD" w:rsidP="009501AD">
      <w:pPr>
        <w:pStyle w:val="NormalWeb"/>
      </w:pPr>
      <w:r>
        <w:t>For contrast:</w:t>
      </w:r>
      <w:r>
        <w:br/>
        <w:t>“however”</w:t>
      </w:r>
      <w:r>
        <w:br/>
        <w:t>“whereas”</w:t>
      </w:r>
      <w:r>
        <w:br/>
        <w:t>“although”</w:t>
      </w:r>
      <w:r>
        <w:br/>
        <w:t>“nevertheless”</w:t>
      </w:r>
      <w:r>
        <w:br/>
        <w:t>“in contrast”</w:t>
      </w:r>
    </w:p>
    <w:p w14:paraId="7DFFB10B" w14:textId="77777777" w:rsidR="009501AD" w:rsidRDefault="009501AD" w:rsidP="009501AD">
      <w:pPr>
        <w:pStyle w:val="NormalWeb"/>
      </w:pPr>
      <w:r>
        <w:t>For implication:</w:t>
      </w:r>
      <w:r>
        <w:br/>
        <w:t>“therefore”</w:t>
      </w:r>
      <w:r>
        <w:br/>
        <w:t>“thus”</w:t>
      </w:r>
      <w:r>
        <w:br/>
        <w:t>“hence”</w:t>
      </w:r>
      <w:r>
        <w:br/>
        <w:t>“these findings suggest”</w:t>
      </w:r>
      <w:r>
        <w:br/>
        <w:t>“this indicates that”</w:t>
      </w:r>
    </w:p>
    <w:p w14:paraId="5537F944" w14:textId="77777777" w:rsidR="009501AD" w:rsidRDefault="009501AD" w:rsidP="009501AD">
      <w:pPr>
        <w:pStyle w:val="NormalWeb"/>
      </w:pPr>
      <w:r>
        <w:t>Preferred compound sentence patterns:</w:t>
      </w:r>
      <w:r>
        <w:br/>
        <w:t>“Although [treatment] reduced pest density rapidly, its long-term value depended on whether natural enemies were conserved.”</w:t>
      </w:r>
      <w:r>
        <w:br/>
        <w:t>“The selective regime recorded lower pest population; however, the extended suppression may be partly attributed to conserved predators rather than chemical residue alone.”</w:t>
      </w:r>
      <w:r>
        <w:br/>
        <w:t>“The predator-prey ratio was higher in [treatment], suggesting that biological control function was improved under selective management.”</w:t>
      </w:r>
      <w:r>
        <w:br/>
        <w:t>“The threshold-based regime required fewer insecticide applications, indicating that regular sampling can reduce unnecessary treatments.”</w:t>
      </w:r>
      <w:r>
        <w:br/>
        <w:t>“The results suggest that [tactic] can be incorporated into IPM, provided that sampling accuracy, economic thresholds and natural enemy conservation are considered together.”</w:t>
      </w:r>
    </w:p>
    <w:p w14:paraId="5F6292B9" w14:textId="77777777" w:rsidR="009501AD" w:rsidRDefault="009501AD" w:rsidP="009501AD">
      <w:pPr>
        <w:pStyle w:val="NormalWeb"/>
      </w:pPr>
      <w:r>
        <w:t>GRAMMAR RULES</w:t>
      </w:r>
    </w:p>
    <w:p w14:paraId="63A3A80F" w14:textId="77777777" w:rsidR="009501AD" w:rsidRDefault="009501AD" w:rsidP="009501AD">
      <w:pPr>
        <w:pStyle w:val="NormalWeb"/>
      </w:pPr>
      <w:r>
        <w:t>Write:</w:t>
      </w:r>
      <w:r>
        <w:br/>
        <w:t>“data were analyzed”</w:t>
      </w:r>
      <w:r>
        <w:br/>
        <w:t>not “data was analyzed”</w:t>
      </w:r>
    </w:p>
    <w:p w14:paraId="18733406" w14:textId="77777777" w:rsidR="009501AD" w:rsidRDefault="009501AD" w:rsidP="009501AD">
      <w:pPr>
        <w:pStyle w:val="NormalWeb"/>
      </w:pPr>
      <w:r>
        <w:lastRenderedPageBreak/>
        <w:t>Write:</w:t>
      </w:r>
      <w:r>
        <w:br/>
        <w:t>“these findings”</w:t>
      </w:r>
      <w:r>
        <w:br/>
        <w:t>not “these finding”</w:t>
      </w:r>
    </w:p>
    <w:p w14:paraId="169F853A" w14:textId="77777777" w:rsidR="009501AD" w:rsidRDefault="009501AD" w:rsidP="009501AD">
      <w:pPr>
        <w:pStyle w:val="NormalWeb"/>
      </w:pPr>
      <w:r>
        <w:t>Write:</w:t>
      </w:r>
      <w:r>
        <w:br/>
        <w:t>“pest population was reduced”</w:t>
      </w:r>
      <w:r>
        <w:br/>
        <w:t>not “pest population were reduced”</w:t>
      </w:r>
    </w:p>
    <w:p w14:paraId="00C6BAA5" w14:textId="77777777" w:rsidR="009501AD" w:rsidRDefault="009501AD" w:rsidP="009501AD">
      <w:pPr>
        <w:pStyle w:val="NormalWeb"/>
      </w:pPr>
      <w:r>
        <w:t>Write:</w:t>
      </w:r>
      <w:r>
        <w:br/>
        <w:t>“natural enemy abundance was higher”</w:t>
      </w:r>
      <w:r>
        <w:br/>
        <w:t>not “natural enemies abundance were higher”</w:t>
      </w:r>
    </w:p>
    <w:p w14:paraId="62F304BC" w14:textId="77777777" w:rsidR="009501AD" w:rsidRDefault="009501AD" w:rsidP="009501AD">
      <w:pPr>
        <w:pStyle w:val="NormalWeb"/>
      </w:pPr>
      <w:r>
        <w:t>Write:</w:t>
      </w:r>
      <w:r>
        <w:br/>
        <w:t>“sampling plans were validated”</w:t>
      </w:r>
      <w:r>
        <w:br/>
        <w:t>not “sampling plans was validated”</w:t>
      </w:r>
    </w:p>
    <w:p w14:paraId="2009945D" w14:textId="77777777" w:rsidR="009501AD" w:rsidRDefault="009501AD" w:rsidP="009501AD">
      <w:pPr>
        <w:pStyle w:val="NormalWeb"/>
      </w:pPr>
      <w:r>
        <w:t>Write:</w:t>
      </w:r>
      <w:r>
        <w:br/>
        <w:t>“was found statistically at par with”</w:t>
      </w:r>
      <w:r>
        <w:br/>
        <w:t>not “was found at par than”</w:t>
      </w:r>
    </w:p>
    <w:p w14:paraId="2A8D8097" w14:textId="77777777" w:rsidR="009501AD" w:rsidRDefault="009501AD" w:rsidP="009501AD">
      <w:pPr>
        <w:pStyle w:val="NormalWeb"/>
      </w:pPr>
      <w:r>
        <w:t>Write:</w:t>
      </w:r>
      <w:r>
        <w:br/>
        <w:t>“higher than untreated control”</w:t>
      </w:r>
      <w:r>
        <w:br/>
        <w:t>not “higher over untreated control”</w:t>
      </w:r>
    </w:p>
    <w:p w14:paraId="118ADB4D" w14:textId="77777777" w:rsidR="009501AD" w:rsidRDefault="009501AD" w:rsidP="009501AD">
      <w:pPr>
        <w:pStyle w:val="NormalWeb"/>
      </w:pPr>
      <w:r>
        <w:t>Write:</w:t>
      </w:r>
      <w:r>
        <w:br/>
        <w:t>“reduction over control”</w:t>
      </w:r>
      <w:r>
        <w:br/>
        <w:t>not “reduction than control”</w:t>
      </w:r>
    </w:p>
    <w:p w14:paraId="170BE687" w14:textId="77777777" w:rsidR="009501AD" w:rsidRDefault="009501AD" w:rsidP="009501AD">
      <w:pPr>
        <w:pStyle w:val="NormalWeb"/>
      </w:pPr>
      <w:r>
        <w:t>Write:</w:t>
      </w:r>
      <w:r>
        <w:br/>
        <w:t>“significantly lower population”</w:t>
      </w:r>
      <w:r>
        <w:br/>
        <w:t>not “significant low population”</w:t>
      </w:r>
    </w:p>
    <w:p w14:paraId="3E977C72" w14:textId="77777777" w:rsidR="009501AD" w:rsidRDefault="009501AD" w:rsidP="009501AD">
      <w:pPr>
        <w:pStyle w:val="NormalWeb"/>
      </w:pPr>
      <w:r>
        <w:t>Write:</w:t>
      </w:r>
      <w:r>
        <w:br/>
        <w:t>“threshold-based application”</w:t>
      </w:r>
      <w:r>
        <w:br/>
        <w:t>not “threshold base application”</w:t>
      </w:r>
    </w:p>
    <w:p w14:paraId="548DEC1E" w14:textId="77777777" w:rsidR="009501AD" w:rsidRDefault="009501AD" w:rsidP="009501AD">
      <w:pPr>
        <w:pStyle w:val="NormalWeb"/>
      </w:pPr>
      <w:r>
        <w:t>STRICT DON’TS</w:t>
      </w:r>
    </w:p>
    <w:p w14:paraId="63A81868" w14:textId="77777777" w:rsidR="009501AD" w:rsidRDefault="009501AD" w:rsidP="009501AD">
      <w:pPr>
        <w:pStyle w:val="NormalWeb"/>
      </w:pPr>
      <w:r>
        <w:t>Do not invent data.</w:t>
      </w:r>
      <w:r>
        <w:br/>
        <w:t>Do not invent references.</w:t>
      </w:r>
      <w:r>
        <w:br/>
        <w:t>Do not invent statistical significance.</w:t>
      </w:r>
      <w:r>
        <w:br/>
        <w:t>Do not claim a threshold unless threshold data are provided.</w:t>
      </w:r>
      <w:r>
        <w:br/>
        <w:t>Do not claim biological control if only natural enemy abundance is recorded without pest suppression evidence.</w:t>
      </w:r>
      <w:r>
        <w:br/>
        <w:t>Do not claim natural enemy safety if natural enemies were not sampled.</w:t>
      </w:r>
      <w:r>
        <w:br/>
        <w:t>Do not claim Bt crops are fully safe or harmful without evidence.</w:t>
      </w:r>
      <w:r>
        <w:br/>
        <w:t>Do not claim economic benefit without yield, cost or spray data.</w:t>
      </w:r>
      <w:r>
        <w:br/>
        <w:t>Do not recommend calendar spraying as IPM.</w:t>
      </w:r>
      <w:r>
        <w:br/>
        <w:t>Do not ignore sampling method.</w:t>
      </w:r>
      <w:r>
        <w:br/>
        <w:t>Do not ignore pest density.</w:t>
      </w:r>
      <w:r>
        <w:br/>
      </w:r>
      <w:r>
        <w:lastRenderedPageBreak/>
        <w:t>Do not ignore natural enemy contribution where data are available.</w:t>
      </w:r>
      <w:r>
        <w:br/>
        <w:t>Do not make the paper sound like a simple chemical efficacy report.</w:t>
      </w:r>
      <w:r>
        <w:br/>
        <w:t>Do not copy exact sentences from Steven E. Naranjo or any other author.</w:t>
      </w:r>
    </w:p>
    <w:p w14:paraId="42BD41FF" w14:textId="77777777" w:rsidR="009501AD" w:rsidRDefault="009501AD" w:rsidP="009501AD">
      <w:pPr>
        <w:pStyle w:val="NormalWeb"/>
      </w:pPr>
      <w:r>
        <w:t>OUTPUT FORMAT</w:t>
      </w:r>
    </w:p>
    <w:p w14:paraId="7199A2E8" w14:textId="77777777" w:rsidR="009501AD" w:rsidRDefault="009501AD" w:rsidP="009501AD">
      <w:pPr>
        <w:pStyle w:val="NormalWeb"/>
      </w:pPr>
      <w:r>
        <w:t>When complete experimental data are provided, write the manuscript in this order:</w:t>
      </w:r>
    </w:p>
    <w:p w14:paraId="2E0BA53B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Title</w:t>
      </w:r>
    </w:p>
    <w:p w14:paraId="0FCE8128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Abstract</w:t>
      </w:r>
    </w:p>
    <w:p w14:paraId="003DA245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Keywords</w:t>
      </w:r>
    </w:p>
    <w:p w14:paraId="5786D029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Introduction</w:t>
      </w:r>
    </w:p>
    <w:p w14:paraId="69EC9D58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Materials and Methods</w:t>
      </w:r>
    </w:p>
    <w:p w14:paraId="355D2923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Results</w:t>
      </w:r>
    </w:p>
    <w:p w14:paraId="51FFFA55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Discussion</w:t>
      </w:r>
    </w:p>
    <w:p w14:paraId="643367D1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Conclusion</w:t>
      </w:r>
    </w:p>
    <w:p w14:paraId="2322AE12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IPM decision-support implication</w:t>
      </w:r>
    </w:p>
    <w:p w14:paraId="047CA6A9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Future research requirement</w:t>
      </w:r>
    </w:p>
    <w:p w14:paraId="3D1244C3" w14:textId="77777777" w:rsidR="009501AD" w:rsidRDefault="009501AD" w:rsidP="009501AD">
      <w:pPr>
        <w:pStyle w:val="NormalWeb"/>
        <w:numPr>
          <w:ilvl w:val="0"/>
          <w:numId w:val="19"/>
        </w:numPr>
      </w:pPr>
      <w:r>
        <w:t>References placeholder if references are not provided</w:t>
      </w:r>
    </w:p>
    <w:p w14:paraId="00E4BC7E" w14:textId="77777777" w:rsidR="009501AD" w:rsidRDefault="009501AD" w:rsidP="009501AD">
      <w:pPr>
        <w:pStyle w:val="NormalWeb"/>
      </w:pPr>
      <w:r>
        <w:t>When only pest population data are provided, write:</w:t>
      </w:r>
    </w:p>
    <w:p w14:paraId="621FE478" w14:textId="77777777" w:rsidR="009501AD" w:rsidRDefault="009501AD" w:rsidP="009501AD">
      <w:pPr>
        <w:pStyle w:val="NormalWeb"/>
        <w:numPr>
          <w:ilvl w:val="0"/>
          <w:numId w:val="20"/>
        </w:numPr>
      </w:pPr>
      <w:r>
        <w:t>Pest population result</w:t>
      </w:r>
    </w:p>
    <w:p w14:paraId="7C8CC05C" w14:textId="77777777" w:rsidR="009501AD" w:rsidRDefault="009501AD" w:rsidP="009501AD">
      <w:pPr>
        <w:pStyle w:val="NormalWeb"/>
        <w:numPr>
          <w:ilvl w:val="0"/>
          <w:numId w:val="20"/>
        </w:numPr>
      </w:pPr>
      <w:r>
        <w:t>Treatment ranking</w:t>
      </w:r>
    </w:p>
    <w:p w14:paraId="3EBC7CE3" w14:textId="77777777" w:rsidR="009501AD" w:rsidRDefault="009501AD" w:rsidP="009501AD">
      <w:pPr>
        <w:pStyle w:val="NormalWeb"/>
        <w:numPr>
          <w:ilvl w:val="0"/>
          <w:numId w:val="20"/>
        </w:numPr>
      </w:pPr>
      <w:r>
        <w:t>Threshold interpretation if available</w:t>
      </w:r>
    </w:p>
    <w:p w14:paraId="600FE6DB" w14:textId="77777777" w:rsidR="009501AD" w:rsidRDefault="009501AD" w:rsidP="009501AD">
      <w:pPr>
        <w:pStyle w:val="NormalWeb"/>
        <w:numPr>
          <w:ilvl w:val="0"/>
          <w:numId w:val="20"/>
        </w:numPr>
      </w:pPr>
      <w:r>
        <w:t>Natural enemy caution if not measured</w:t>
      </w:r>
    </w:p>
    <w:p w14:paraId="5D1849F5" w14:textId="77777777" w:rsidR="009501AD" w:rsidRDefault="009501AD" w:rsidP="009501AD">
      <w:pPr>
        <w:pStyle w:val="NormalWeb"/>
        <w:numPr>
          <w:ilvl w:val="0"/>
          <w:numId w:val="20"/>
        </w:numPr>
      </w:pPr>
      <w:r>
        <w:t>IPM implication</w:t>
      </w:r>
    </w:p>
    <w:p w14:paraId="07DA1326" w14:textId="77777777" w:rsidR="009501AD" w:rsidRDefault="009501AD" w:rsidP="009501AD">
      <w:pPr>
        <w:pStyle w:val="NormalWeb"/>
      </w:pPr>
      <w:r>
        <w:t>When natural enemy data are provided, write:</w:t>
      </w:r>
    </w:p>
    <w:p w14:paraId="541D55CC" w14:textId="77777777" w:rsidR="009501AD" w:rsidRDefault="009501AD" w:rsidP="009501AD">
      <w:pPr>
        <w:pStyle w:val="NormalWeb"/>
        <w:numPr>
          <w:ilvl w:val="0"/>
          <w:numId w:val="21"/>
        </w:numPr>
      </w:pPr>
      <w:r>
        <w:t>Natural enemy abundance result</w:t>
      </w:r>
    </w:p>
    <w:p w14:paraId="04714768" w14:textId="77777777" w:rsidR="009501AD" w:rsidRDefault="009501AD" w:rsidP="009501AD">
      <w:pPr>
        <w:pStyle w:val="NormalWeb"/>
        <w:numPr>
          <w:ilvl w:val="0"/>
          <w:numId w:val="21"/>
        </w:numPr>
      </w:pPr>
      <w:r>
        <w:t>Predator-prey relationship</w:t>
      </w:r>
    </w:p>
    <w:p w14:paraId="08CD2186" w14:textId="77777777" w:rsidR="009501AD" w:rsidRDefault="009501AD" w:rsidP="009501AD">
      <w:pPr>
        <w:pStyle w:val="NormalWeb"/>
        <w:numPr>
          <w:ilvl w:val="0"/>
          <w:numId w:val="21"/>
        </w:numPr>
      </w:pPr>
      <w:r>
        <w:t>Biological control interpretation</w:t>
      </w:r>
    </w:p>
    <w:p w14:paraId="408BC2C2" w14:textId="77777777" w:rsidR="009501AD" w:rsidRDefault="009501AD" w:rsidP="009501AD">
      <w:pPr>
        <w:pStyle w:val="NormalWeb"/>
        <w:numPr>
          <w:ilvl w:val="0"/>
          <w:numId w:val="21"/>
        </w:numPr>
      </w:pPr>
      <w:r>
        <w:t>Selective insecticide compatibility</w:t>
      </w:r>
    </w:p>
    <w:p w14:paraId="4CBB6557" w14:textId="77777777" w:rsidR="009501AD" w:rsidRDefault="009501AD" w:rsidP="009501AD">
      <w:pPr>
        <w:pStyle w:val="NormalWeb"/>
        <w:numPr>
          <w:ilvl w:val="0"/>
          <w:numId w:val="21"/>
        </w:numPr>
      </w:pPr>
      <w:r>
        <w:t>IPM implication</w:t>
      </w:r>
    </w:p>
    <w:p w14:paraId="4C2BA4C7" w14:textId="77777777" w:rsidR="009501AD" w:rsidRDefault="009501AD" w:rsidP="009501AD">
      <w:pPr>
        <w:pStyle w:val="NormalWeb"/>
      </w:pPr>
      <w:r>
        <w:t>When sampling data are provided, write:</w:t>
      </w:r>
    </w:p>
    <w:p w14:paraId="415D4EE5" w14:textId="77777777" w:rsidR="009501AD" w:rsidRDefault="009501AD" w:rsidP="009501AD">
      <w:pPr>
        <w:pStyle w:val="NormalWeb"/>
        <w:numPr>
          <w:ilvl w:val="0"/>
          <w:numId w:val="22"/>
        </w:numPr>
      </w:pPr>
      <w:r>
        <w:t>Sampling distribution result</w:t>
      </w:r>
    </w:p>
    <w:p w14:paraId="33A8708C" w14:textId="77777777" w:rsidR="009501AD" w:rsidRDefault="009501AD" w:rsidP="009501AD">
      <w:pPr>
        <w:pStyle w:val="NormalWeb"/>
        <w:numPr>
          <w:ilvl w:val="0"/>
          <w:numId w:val="22"/>
        </w:numPr>
      </w:pPr>
      <w:r>
        <w:t>Precision or validation result</w:t>
      </w:r>
    </w:p>
    <w:p w14:paraId="5FF27E07" w14:textId="77777777" w:rsidR="009501AD" w:rsidRDefault="009501AD" w:rsidP="009501AD">
      <w:pPr>
        <w:pStyle w:val="NormalWeb"/>
        <w:numPr>
          <w:ilvl w:val="0"/>
          <w:numId w:val="22"/>
        </w:numPr>
      </w:pPr>
      <w:r>
        <w:t>Threshold classification result</w:t>
      </w:r>
    </w:p>
    <w:p w14:paraId="74D9C435" w14:textId="77777777" w:rsidR="009501AD" w:rsidRDefault="009501AD" w:rsidP="009501AD">
      <w:pPr>
        <w:pStyle w:val="NormalWeb"/>
        <w:numPr>
          <w:ilvl w:val="0"/>
          <w:numId w:val="22"/>
        </w:numPr>
      </w:pPr>
      <w:r>
        <w:t>Practical field-scouting recommendation</w:t>
      </w:r>
    </w:p>
    <w:p w14:paraId="61491425" w14:textId="77777777" w:rsidR="009501AD" w:rsidRDefault="009501AD" w:rsidP="009501AD">
      <w:pPr>
        <w:pStyle w:val="NormalWeb"/>
      </w:pPr>
      <w:r>
        <w:t>When Bt or transgenic crop data are provided, write:</w:t>
      </w:r>
    </w:p>
    <w:p w14:paraId="4B96C90D" w14:textId="77777777" w:rsidR="009501AD" w:rsidRDefault="009501AD" w:rsidP="009501AD">
      <w:pPr>
        <w:pStyle w:val="NormalWeb"/>
        <w:numPr>
          <w:ilvl w:val="0"/>
          <w:numId w:val="23"/>
        </w:numPr>
      </w:pPr>
      <w:r>
        <w:t>Target pest response</w:t>
      </w:r>
    </w:p>
    <w:p w14:paraId="72ABC9FE" w14:textId="77777777" w:rsidR="009501AD" w:rsidRDefault="009501AD" w:rsidP="009501AD">
      <w:pPr>
        <w:pStyle w:val="NormalWeb"/>
        <w:numPr>
          <w:ilvl w:val="0"/>
          <w:numId w:val="23"/>
        </w:numPr>
      </w:pPr>
      <w:r>
        <w:t>Non-target arthropod response</w:t>
      </w:r>
    </w:p>
    <w:p w14:paraId="4371000C" w14:textId="77777777" w:rsidR="009501AD" w:rsidRDefault="009501AD" w:rsidP="009501AD">
      <w:pPr>
        <w:pStyle w:val="NormalWeb"/>
        <w:numPr>
          <w:ilvl w:val="0"/>
          <w:numId w:val="23"/>
        </w:numPr>
      </w:pPr>
      <w:r>
        <w:t>Functional group interpretation</w:t>
      </w:r>
    </w:p>
    <w:p w14:paraId="611BA00D" w14:textId="77777777" w:rsidR="009501AD" w:rsidRDefault="009501AD" w:rsidP="009501AD">
      <w:pPr>
        <w:pStyle w:val="NormalWeb"/>
        <w:numPr>
          <w:ilvl w:val="0"/>
          <w:numId w:val="23"/>
        </w:numPr>
      </w:pPr>
      <w:r>
        <w:t>Risk-assessment conclusion</w:t>
      </w:r>
    </w:p>
    <w:p w14:paraId="7BD80ECD" w14:textId="77777777" w:rsidR="009501AD" w:rsidRDefault="009501AD" w:rsidP="009501AD">
      <w:pPr>
        <w:pStyle w:val="NormalWeb"/>
        <w:numPr>
          <w:ilvl w:val="0"/>
          <w:numId w:val="23"/>
        </w:numPr>
      </w:pPr>
      <w:r>
        <w:t>IPM compatibility statement</w:t>
      </w:r>
    </w:p>
    <w:p w14:paraId="2ABCC6E2" w14:textId="77777777" w:rsidR="009501AD" w:rsidRDefault="009501AD" w:rsidP="009501AD">
      <w:pPr>
        <w:pStyle w:val="NormalWeb"/>
      </w:pPr>
      <w:r>
        <w:lastRenderedPageBreak/>
        <w:t>When the user asks for thesis style, write in passive SAU/ICAR style.</w:t>
      </w:r>
    </w:p>
    <w:p w14:paraId="2726A20C" w14:textId="77777777" w:rsidR="009501AD" w:rsidRDefault="009501AD" w:rsidP="009501AD">
      <w:pPr>
        <w:pStyle w:val="NormalWeb"/>
      </w:pPr>
      <w:r>
        <w:t>When the user asks for journal style, write compact, quantitative and IPM-focused language.</w:t>
      </w:r>
    </w:p>
    <w:p w14:paraId="102366F3" w14:textId="77777777" w:rsidR="009501AD" w:rsidRDefault="009501AD" w:rsidP="009501AD">
      <w:pPr>
        <w:pStyle w:val="NormalWeb"/>
      </w:pPr>
      <w:r>
        <w:t>FINAL QUALITY CHECK</w:t>
      </w:r>
    </w:p>
    <w:p w14:paraId="393141C8" w14:textId="77777777" w:rsidR="009501AD" w:rsidRDefault="009501AD" w:rsidP="009501AD">
      <w:pPr>
        <w:pStyle w:val="NormalWeb"/>
      </w:pPr>
      <w:r>
        <w:t>Before producing the final answer, check:</w:t>
      </w:r>
    </w:p>
    <w:p w14:paraId="31B576C4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the crop-pest system clearly stated?</w:t>
      </w:r>
    </w:p>
    <w:p w14:paraId="199A0044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the sampling unit clearly mentioned?</w:t>
      </w:r>
    </w:p>
    <w:p w14:paraId="4408F9FC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pest density reported correctly?</w:t>
      </w:r>
    </w:p>
    <w:p w14:paraId="276B04C0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threshold interpretation used only when threshold information is available?</w:t>
      </w:r>
    </w:p>
    <w:p w14:paraId="4FA2092C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Are pest and natural enemy results interpreted separately?</w:t>
      </w:r>
    </w:p>
    <w:p w14:paraId="1646CB82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predator-prey ratio discussed only if both predator and pest data are available?</w:t>
      </w:r>
    </w:p>
    <w:p w14:paraId="34F9EAA2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“significant” used only when supported?</w:t>
      </w:r>
    </w:p>
    <w:p w14:paraId="72AB095D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“at par” used only when supported?</w:t>
      </w:r>
    </w:p>
    <w:p w14:paraId="26931DB0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biological control described as measurable pest suppression, not only natural enemy presence?</w:t>
      </w:r>
    </w:p>
    <w:p w14:paraId="74E6A7CD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broad-spectrum vs selective insecticide effect clearly separated?</w:t>
      </w:r>
    </w:p>
    <w:p w14:paraId="4FC04C86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economic value discussed only if supporting data are available?</w:t>
      </w:r>
    </w:p>
    <w:p w14:paraId="1F447DA2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Are fabricated references avoided?</w:t>
      </w:r>
    </w:p>
    <w:p w14:paraId="2194783C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Is the conclusion practical but cautious?</w:t>
      </w:r>
    </w:p>
    <w:p w14:paraId="57D55B1B" w14:textId="77777777" w:rsidR="009501AD" w:rsidRDefault="009501AD" w:rsidP="009501AD">
      <w:pPr>
        <w:pStyle w:val="NormalWeb"/>
        <w:numPr>
          <w:ilvl w:val="0"/>
          <w:numId w:val="24"/>
        </w:numPr>
      </w:pPr>
      <w:r>
        <w:t>Does the paper sound like quantitative IPM and population ecology rather than simple treatment efficacy writing?</w:t>
      </w:r>
    </w:p>
    <w:sectPr w:rsidR="00950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E8C"/>
    <w:multiLevelType w:val="multilevel"/>
    <w:tmpl w:val="7F10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353FB"/>
    <w:multiLevelType w:val="multilevel"/>
    <w:tmpl w:val="F980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204E"/>
    <w:multiLevelType w:val="multilevel"/>
    <w:tmpl w:val="FF1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760F"/>
    <w:multiLevelType w:val="multilevel"/>
    <w:tmpl w:val="E294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87A20"/>
    <w:multiLevelType w:val="multilevel"/>
    <w:tmpl w:val="CF96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D3359"/>
    <w:multiLevelType w:val="multilevel"/>
    <w:tmpl w:val="3556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55644"/>
    <w:multiLevelType w:val="multilevel"/>
    <w:tmpl w:val="729E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F0E99"/>
    <w:multiLevelType w:val="multilevel"/>
    <w:tmpl w:val="4E3E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355C3"/>
    <w:multiLevelType w:val="multilevel"/>
    <w:tmpl w:val="C10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53251"/>
    <w:multiLevelType w:val="multilevel"/>
    <w:tmpl w:val="FC02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C0BC1"/>
    <w:multiLevelType w:val="multilevel"/>
    <w:tmpl w:val="227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F5AB7"/>
    <w:multiLevelType w:val="multilevel"/>
    <w:tmpl w:val="B1B28E46"/>
    <w:lvl w:ilvl="0">
      <w:start w:val="1"/>
      <w:numFmt w:val="decimal"/>
      <w:pStyle w:val="THEM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-THEME"/>
      <w:suff w:val="space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0011899"/>
    <w:multiLevelType w:val="multilevel"/>
    <w:tmpl w:val="AA3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5499E"/>
    <w:multiLevelType w:val="multilevel"/>
    <w:tmpl w:val="030C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0786E"/>
    <w:multiLevelType w:val="multilevel"/>
    <w:tmpl w:val="B520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A2D07"/>
    <w:multiLevelType w:val="multilevel"/>
    <w:tmpl w:val="4EA4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F44171"/>
    <w:multiLevelType w:val="multilevel"/>
    <w:tmpl w:val="B542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470FE"/>
    <w:multiLevelType w:val="multilevel"/>
    <w:tmpl w:val="A2506640"/>
    <w:styleLink w:val="Repor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lowerLetter"/>
      <w:suff w:val="space"/>
      <w:lvlText w:val="%2."/>
      <w:lvlJc w:val="left"/>
      <w:pPr>
        <w:ind w:left="425" w:hanging="425"/>
      </w:pPr>
      <w:rPr>
        <w:rFonts w:ascii="Times New Roman" w:hAnsi="Times New Roman" w:hint="default"/>
        <w:sz w:val="28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1BB5972"/>
    <w:multiLevelType w:val="multilevel"/>
    <w:tmpl w:val="40CE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D70F05"/>
    <w:multiLevelType w:val="multilevel"/>
    <w:tmpl w:val="D80E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910327">
    <w:abstractNumId w:val="11"/>
  </w:num>
  <w:num w:numId="2" w16cid:durableId="1698771689">
    <w:abstractNumId w:val="11"/>
  </w:num>
  <w:num w:numId="3" w16cid:durableId="669210257">
    <w:abstractNumId w:val="11"/>
  </w:num>
  <w:num w:numId="4" w16cid:durableId="982587069">
    <w:abstractNumId w:val="11"/>
  </w:num>
  <w:num w:numId="5" w16cid:durableId="1014039530">
    <w:abstractNumId w:val="11"/>
  </w:num>
  <w:num w:numId="6" w16cid:durableId="438531599">
    <w:abstractNumId w:val="11"/>
  </w:num>
  <w:num w:numId="7" w16cid:durableId="1632319206">
    <w:abstractNumId w:val="11"/>
  </w:num>
  <w:num w:numId="8" w16cid:durableId="1316684333">
    <w:abstractNumId w:val="11"/>
  </w:num>
  <w:num w:numId="9" w16cid:durableId="346519896">
    <w:abstractNumId w:val="11"/>
  </w:num>
  <w:num w:numId="10" w16cid:durableId="43915040">
    <w:abstractNumId w:val="17"/>
  </w:num>
  <w:num w:numId="11" w16cid:durableId="140080136">
    <w:abstractNumId w:val="5"/>
  </w:num>
  <w:num w:numId="12" w16cid:durableId="1553618324">
    <w:abstractNumId w:val="10"/>
  </w:num>
  <w:num w:numId="13" w16cid:durableId="537938537">
    <w:abstractNumId w:val="16"/>
  </w:num>
  <w:num w:numId="14" w16cid:durableId="1171484317">
    <w:abstractNumId w:val="18"/>
  </w:num>
  <w:num w:numId="15" w16cid:durableId="1656758201">
    <w:abstractNumId w:val="14"/>
  </w:num>
  <w:num w:numId="16" w16cid:durableId="53506623">
    <w:abstractNumId w:val="8"/>
  </w:num>
  <w:num w:numId="17" w16cid:durableId="274874766">
    <w:abstractNumId w:val="7"/>
  </w:num>
  <w:num w:numId="18" w16cid:durableId="748045531">
    <w:abstractNumId w:val="9"/>
  </w:num>
  <w:num w:numId="19" w16cid:durableId="124781893">
    <w:abstractNumId w:val="13"/>
  </w:num>
  <w:num w:numId="20" w16cid:durableId="1093353612">
    <w:abstractNumId w:val="15"/>
  </w:num>
  <w:num w:numId="21" w16cid:durableId="1600455205">
    <w:abstractNumId w:val="0"/>
  </w:num>
  <w:num w:numId="22" w16cid:durableId="2105608963">
    <w:abstractNumId w:val="19"/>
  </w:num>
  <w:num w:numId="23" w16cid:durableId="1015502854">
    <w:abstractNumId w:val="4"/>
  </w:num>
  <w:num w:numId="24" w16cid:durableId="710422822">
    <w:abstractNumId w:val="2"/>
  </w:num>
  <w:num w:numId="25" w16cid:durableId="636185074">
    <w:abstractNumId w:val="3"/>
  </w:num>
  <w:num w:numId="26" w16cid:durableId="1049110670">
    <w:abstractNumId w:val="6"/>
  </w:num>
  <w:num w:numId="27" w16cid:durableId="1047341380">
    <w:abstractNumId w:val="1"/>
  </w:num>
  <w:num w:numId="28" w16cid:durableId="4632756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D7"/>
    <w:rsid w:val="002038AA"/>
    <w:rsid w:val="00352453"/>
    <w:rsid w:val="004C337F"/>
    <w:rsid w:val="005F2E03"/>
    <w:rsid w:val="007C0643"/>
    <w:rsid w:val="007F7004"/>
    <w:rsid w:val="0084386B"/>
    <w:rsid w:val="00917D58"/>
    <w:rsid w:val="009501AD"/>
    <w:rsid w:val="00A8492B"/>
    <w:rsid w:val="00B76CD5"/>
    <w:rsid w:val="00D82212"/>
    <w:rsid w:val="00DE0155"/>
    <w:rsid w:val="00DE3CF9"/>
    <w:rsid w:val="00DF43FC"/>
    <w:rsid w:val="00E004D7"/>
    <w:rsid w:val="00E624FF"/>
    <w:rsid w:val="00EE3486"/>
    <w:rsid w:val="00F3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765E"/>
  <w15:chartTrackingRefBased/>
  <w15:docId w15:val="{BE1D3D1C-18C1-46C0-9F3B-B31D5853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ME">
    <w:name w:val="THEME"/>
    <w:basedOn w:val="Normal"/>
    <w:autoRedefine/>
    <w:qFormat/>
    <w:rsid w:val="0084386B"/>
    <w:pPr>
      <w:numPr>
        <w:numId w:val="9"/>
      </w:numPr>
    </w:pPr>
    <w:rPr>
      <w:rFonts w:ascii="Times New Roman" w:hAnsi="Times New Roman"/>
      <w:b/>
      <w:sz w:val="32"/>
    </w:rPr>
  </w:style>
  <w:style w:type="paragraph" w:customStyle="1" w:styleId="S-THEME">
    <w:name w:val="S-THEME"/>
    <w:basedOn w:val="Normal"/>
    <w:link w:val="S-THEMEChar"/>
    <w:autoRedefine/>
    <w:qFormat/>
    <w:rsid w:val="0084386B"/>
    <w:pPr>
      <w:numPr>
        <w:ilvl w:val="1"/>
        <w:numId w:val="9"/>
      </w:numPr>
    </w:pPr>
    <w:rPr>
      <w:rFonts w:ascii="Times New Roman" w:hAnsi="Times New Roman"/>
      <w:b/>
      <w:sz w:val="28"/>
    </w:rPr>
  </w:style>
  <w:style w:type="paragraph" w:customStyle="1" w:styleId="ETitle">
    <w:name w:val="E Title"/>
    <w:basedOn w:val="S-THEME"/>
    <w:link w:val="ETitleChar"/>
    <w:autoRedefine/>
    <w:qFormat/>
    <w:rsid w:val="0084386B"/>
    <w:pPr>
      <w:numPr>
        <w:ilvl w:val="0"/>
        <w:numId w:val="0"/>
      </w:numPr>
      <w:ind w:left="360" w:hanging="360"/>
    </w:pPr>
  </w:style>
  <w:style w:type="character" w:customStyle="1" w:styleId="ETitleChar">
    <w:name w:val="E Title Char"/>
    <w:basedOn w:val="DefaultParagraphFont"/>
    <w:link w:val="ETitle"/>
    <w:rsid w:val="0084386B"/>
    <w:rPr>
      <w:rFonts w:ascii="Times New Roman" w:hAnsi="Times New Roman"/>
      <w:b/>
      <w:sz w:val="28"/>
    </w:rPr>
  </w:style>
  <w:style w:type="paragraph" w:customStyle="1" w:styleId="Normal1">
    <w:name w:val="Normal1"/>
    <w:basedOn w:val="Normal"/>
    <w:qFormat/>
    <w:rsid w:val="007C0643"/>
    <w:pPr>
      <w:spacing w:after="0" w:line="276" w:lineRule="auto"/>
      <w:jc w:val="both"/>
    </w:pPr>
    <w:rPr>
      <w:rFonts w:ascii="Times New Roman" w:hAnsi="Times New Roman"/>
      <w:b/>
      <w:bCs/>
      <w:sz w:val="24"/>
      <w:lang w:val="en-US" w:eastAsia="en-US"/>
    </w:rPr>
  </w:style>
  <w:style w:type="paragraph" w:customStyle="1" w:styleId="THeader">
    <w:name w:val="T Header"/>
    <w:basedOn w:val="Normal"/>
    <w:autoRedefine/>
    <w:qFormat/>
    <w:rsid w:val="0084386B"/>
    <w:pPr>
      <w:shd w:val="clear" w:color="auto" w:fill="D0CECE" w:themeFill="background2" w:themeFillShade="E6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TBODY">
    <w:name w:val="T BODY"/>
    <w:basedOn w:val="Normal1"/>
    <w:autoRedefine/>
    <w:qFormat/>
    <w:rsid w:val="0084386B"/>
    <w:pPr>
      <w:spacing w:line="240" w:lineRule="auto"/>
      <w:jc w:val="center"/>
    </w:pPr>
    <w:rPr>
      <w:sz w:val="22"/>
    </w:rPr>
  </w:style>
  <w:style w:type="paragraph" w:customStyle="1" w:styleId="TCaption">
    <w:name w:val="T Caption"/>
    <w:basedOn w:val="Normal1"/>
    <w:next w:val="TBODY"/>
    <w:qFormat/>
    <w:rsid w:val="0084386B"/>
    <w:pPr>
      <w:spacing w:before="120" w:after="60" w:line="240" w:lineRule="auto"/>
      <w:jc w:val="left"/>
    </w:pPr>
    <w:rPr>
      <w:b w:val="0"/>
    </w:rPr>
  </w:style>
  <w:style w:type="paragraph" w:customStyle="1" w:styleId="FCaption">
    <w:name w:val="F Caption"/>
    <w:basedOn w:val="Normal1"/>
    <w:next w:val="Normal1"/>
    <w:autoRedefine/>
    <w:qFormat/>
    <w:rsid w:val="0084386B"/>
    <w:pPr>
      <w:spacing w:before="60" w:line="240" w:lineRule="auto"/>
      <w:jc w:val="center"/>
    </w:pPr>
    <w:rPr>
      <w:b w:val="0"/>
    </w:rPr>
  </w:style>
  <w:style w:type="character" w:customStyle="1" w:styleId="S-THEMEChar">
    <w:name w:val="S-THEME Char"/>
    <w:basedOn w:val="DefaultParagraphFont"/>
    <w:link w:val="S-THEME"/>
    <w:rsid w:val="0084386B"/>
    <w:rPr>
      <w:rFonts w:ascii="Times New Roman" w:hAnsi="Times New Roman"/>
      <w:b/>
      <w:sz w:val="28"/>
    </w:rPr>
  </w:style>
  <w:style w:type="numbering" w:customStyle="1" w:styleId="Report">
    <w:name w:val="Report"/>
    <w:uiPriority w:val="99"/>
    <w:rsid w:val="0084386B"/>
    <w:pPr>
      <w:numPr>
        <w:numId w:val="10"/>
      </w:numPr>
    </w:pPr>
  </w:style>
  <w:style w:type="paragraph" w:customStyle="1" w:styleId="Subheading">
    <w:name w:val="Sub heading"/>
    <w:basedOn w:val="ETitle"/>
    <w:autoRedefine/>
    <w:qFormat/>
    <w:rsid w:val="00917D58"/>
    <w:pPr>
      <w:spacing w:after="40" w:line="276" w:lineRule="auto"/>
      <w:ind w:left="0" w:firstLine="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004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4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D7"/>
    <w:rPr>
      <w:rFonts w:eastAsiaTheme="majorEastAsia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D7"/>
    <w:rPr>
      <w:rFonts w:eastAsiaTheme="majorEastAsia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D7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D7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D7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D7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0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04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04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04D7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004D7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E004D7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E00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D7"/>
    <w:rPr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E004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038AA"/>
    <w:rPr>
      <w:b/>
      <w:bCs/>
    </w:rPr>
  </w:style>
  <w:style w:type="character" w:customStyle="1" w:styleId="math-inline">
    <w:name w:val="math-inline"/>
    <w:basedOn w:val="DefaultParagraphFont"/>
    <w:rsid w:val="00203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6680</Words>
  <Characters>38077</Characters>
  <Application>Microsoft Office Word</Application>
  <DocSecurity>0</DocSecurity>
  <Lines>317</Lines>
  <Paragraphs>89</Paragraphs>
  <ScaleCrop>false</ScaleCrop>
  <Company/>
  <LinksUpToDate>false</LinksUpToDate>
  <CharactersWithSpaces>44668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chaudhari</dc:creator>
  <cp:keywords/>
  <dc:description/>
  <cp:lastModifiedBy>vaibhav chaudhari</cp:lastModifiedBy>
  <cp:revision>4</cp:revision>
  <dcterms:created xsi:type="dcterms:W3CDTF">2026-06-10T18:07:00Z</dcterms:created>
  <dcterms:modified xsi:type="dcterms:W3CDTF">2026-06-10T18:10:00Z</dcterms:modified>
</cp:coreProperties>
</file>