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F669F" w14:textId="77777777" w:rsidR="00CE15EA" w:rsidRDefault="00CE15EA" w:rsidP="00CE15EA">
      <w:pPr>
        <w:rPr>
          <w:lang w:val="nl-NL"/>
        </w:rPr>
      </w:pPr>
    </w:p>
    <w:sdt>
      <w:sdtPr>
        <w:rPr>
          <w:rFonts w:ascii="Times New Roman" w:eastAsia="Times New Roman" w:hAnsi="Times New Roman" w:cs="Times New Roman"/>
          <w:b w:val="0"/>
          <w:bCs w:val="0"/>
          <w:color w:val="auto"/>
          <w:sz w:val="24"/>
          <w:szCs w:val="24"/>
          <w:lang w:val="en-NL"/>
        </w:rPr>
        <w:id w:val="-392434003"/>
        <w:docPartObj>
          <w:docPartGallery w:val="Table of Contents"/>
          <w:docPartUnique/>
        </w:docPartObj>
      </w:sdtPr>
      <w:sdtEndPr>
        <w:rPr>
          <w:noProof/>
        </w:rPr>
      </w:sdtEndPr>
      <w:sdtContent>
        <w:p w14:paraId="6AA438A1" w14:textId="0D6B1DC2" w:rsidR="00CE15EA" w:rsidRDefault="00CE15EA">
          <w:pPr>
            <w:pStyle w:val="TOCHeading"/>
          </w:pPr>
          <w:r>
            <w:t>Table of Contents</w:t>
          </w:r>
        </w:p>
        <w:p w14:paraId="218DF53D" w14:textId="5AB5EF97" w:rsidR="0010552E" w:rsidRDefault="00CE15EA">
          <w:pPr>
            <w:pStyle w:val="TOC1"/>
            <w:tabs>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6936653" w:history="1">
            <w:r w:rsidR="0010552E" w:rsidRPr="00712B37">
              <w:rPr>
                <w:rStyle w:val="Hyperlink"/>
                <w:noProof/>
                <w:lang w:val="en-GB"/>
              </w:rPr>
              <w:t>VMware NSX Security Framework</w:t>
            </w:r>
            <w:r w:rsidR="0010552E">
              <w:rPr>
                <w:noProof/>
                <w:webHidden/>
              </w:rPr>
              <w:tab/>
            </w:r>
            <w:r w:rsidR="0010552E">
              <w:rPr>
                <w:noProof/>
                <w:webHidden/>
              </w:rPr>
              <w:fldChar w:fldCharType="begin"/>
            </w:r>
            <w:r w:rsidR="0010552E">
              <w:rPr>
                <w:noProof/>
                <w:webHidden/>
              </w:rPr>
              <w:instrText xml:space="preserve"> PAGEREF _Toc196936653 \h </w:instrText>
            </w:r>
            <w:r w:rsidR="0010552E">
              <w:rPr>
                <w:noProof/>
                <w:webHidden/>
              </w:rPr>
            </w:r>
            <w:r w:rsidR="0010552E">
              <w:rPr>
                <w:noProof/>
                <w:webHidden/>
              </w:rPr>
              <w:fldChar w:fldCharType="separate"/>
            </w:r>
            <w:r w:rsidR="0010552E">
              <w:rPr>
                <w:noProof/>
                <w:webHidden/>
              </w:rPr>
              <w:t>2</w:t>
            </w:r>
            <w:r w:rsidR="0010552E">
              <w:rPr>
                <w:noProof/>
                <w:webHidden/>
              </w:rPr>
              <w:fldChar w:fldCharType="end"/>
            </w:r>
          </w:hyperlink>
        </w:p>
        <w:p w14:paraId="5E05E2E6" w14:textId="500C8C92"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54" w:history="1">
            <w:r w:rsidRPr="00712B37">
              <w:rPr>
                <w:rStyle w:val="Hyperlink"/>
                <w:noProof/>
                <w:lang w:val="en-GB"/>
              </w:rPr>
              <w:t>Summary</w:t>
            </w:r>
            <w:r>
              <w:rPr>
                <w:noProof/>
                <w:webHidden/>
              </w:rPr>
              <w:tab/>
            </w:r>
            <w:r>
              <w:rPr>
                <w:noProof/>
                <w:webHidden/>
              </w:rPr>
              <w:fldChar w:fldCharType="begin"/>
            </w:r>
            <w:r>
              <w:rPr>
                <w:noProof/>
                <w:webHidden/>
              </w:rPr>
              <w:instrText xml:space="preserve"> PAGEREF _Toc196936654 \h </w:instrText>
            </w:r>
            <w:r>
              <w:rPr>
                <w:noProof/>
                <w:webHidden/>
              </w:rPr>
            </w:r>
            <w:r>
              <w:rPr>
                <w:noProof/>
                <w:webHidden/>
              </w:rPr>
              <w:fldChar w:fldCharType="separate"/>
            </w:r>
            <w:r>
              <w:rPr>
                <w:noProof/>
                <w:webHidden/>
              </w:rPr>
              <w:t>2</w:t>
            </w:r>
            <w:r>
              <w:rPr>
                <w:noProof/>
                <w:webHidden/>
              </w:rPr>
              <w:fldChar w:fldCharType="end"/>
            </w:r>
          </w:hyperlink>
        </w:p>
        <w:p w14:paraId="22DE852C" w14:textId="666EEC2C"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55" w:history="1">
            <w:r w:rsidRPr="00712B37">
              <w:rPr>
                <w:rStyle w:val="Hyperlink"/>
                <w:noProof/>
                <w:lang w:val="en-GB"/>
              </w:rPr>
              <w:t>Requirements</w:t>
            </w:r>
            <w:r>
              <w:rPr>
                <w:noProof/>
                <w:webHidden/>
              </w:rPr>
              <w:tab/>
            </w:r>
            <w:r>
              <w:rPr>
                <w:noProof/>
                <w:webHidden/>
              </w:rPr>
              <w:fldChar w:fldCharType="begin"/>
            </w:r>
            <w:r>
              <w:rPr>
                <w:noProof/>
                <w:webHidden/>
              </w:rPr>
              <w:instrText xml:space="preserve"> PAGEREF _Toc196936655 \h </w:instrText>
            </w:r>
            <w:r>
              <w:rPr>
                <w:noProof/>
                <w:webHidden/>
              </w:rPr>
            </w:r>
            <w:r>
              <w:rPr>
                <w:noProof/>
                <w:webHidden/>
              </w:rPr>
              <w:fldChar w:fldCharType="separate"/>
            </w:r>
            <w:r>
              <w:rPr>
                <w:noProof/>
                <w:webHidden/>
              </w:rPr>
              <w:t>2</w:t>
            </w:r>
            <w:r>
              <w:rPr>
                <w:noProof/>
                <w:webHidden/>
              </w:rPr>
              <w:fldChar w:fldCharType="end"/>
            </w:r>
          </w:hyperlink>
        </w:p>
        <w:p w14:paraId="4DA7A6E0" w14:textId="24A9F3B6"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56" w:history="1">
            <w:r w:rsidRPr="00712B37">
              <w:rPr>
                <w:rStyle w:val="Hyperlink"/>
                <w:noProof/>
                <w:lang w:val="en-GB"/>
              </w:rPr>
              <w:t>Environment Security Matrix</w:t>
            </w:r>
            <w:r>
              <w:rPr>
                <w:noProof/>
                <w:webHidden/>
              </w:rPr>
              <w:tab/>
            </w:r>
            <w:r>
              <w:rPr>
                <w:noProof/>
                <w:webHidden/>
              </w:rPr>
              <w:fldChar w:fldCharType="begin"/>
            </w:r>
            <w:r>
              <w:rPr>
                <w:noProof/>
                <w:webHidden/>
              </w:rPr>
              <w:instrText xml:space="preserve"> PAGEREF _Toc196936656 \h </w:instrText>
            </w:r>
            <w:r>
              <w:rPr>
                <w:noProof/>
                <w:webHidden/>
              </w:rPr>
            </w:r>
            <w:r>
              <w:rPr>
                <w:noProof/>
                <w:webHidden/>
              </w:rPr>
              <w:fldChar w:fldCharType="separate"/>
            </w:r>
            <w:r>
              <w:rPr>
                <w:noProof/>
                <w:webHidden/>
              </w:rPr>
              <w:t>3</w:t>
            </w:r>
            <w:r>
              <w:rPr>
                <w:noProof/>
                <w:webHidden/>
              </w:rPr>
              <w:fldChar w:fldCharType="end"/>
            </w:r>
          </w:hyperlink>
        </w:p>
        <w:p w14:paraId="33B9BA90" w14:textId="239808F6"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57" w:history="1">
            <w:r w:rsidRPr="00712B37">
              <w:rPr>
                <w:rStyle w:val="Hyperlink"/>
                <w:noProof/>
                <w:lang w:val="en-GB"/>
              </w:rPr>
              <w:t>List of allowed flows.</w:t>
            </w:r>
            <w:r>
              <w:rPr>
                <w:noProof/>
                <w:webHidden/>
              </w:rPr>
              <w:tab/>
            </w:r>
            <w:r>
              <w:rPr>
                <w:noProof/>
                <w:webHidden/>
              </w:rPr>
              <w:fldChar w:fldCharType="begin"/>
            </w:r>
            <w:r>
              <w:rPr>
                <w:noProof/>
                <w:webHidden/>
              </w:rPr>
              <w:instrText xml:space="preserve"> PAGEREF _Toc196936657 \h </w:instrText>
            </w:r>
            <w:r>
              <w:rPr>
                <w:noProof/>
                <w:webHidden/>
              </w:rPr>
            </w:r>
            <w:r>
              <w:rPr>
                <w:noProof/>
                <w:webHidden/>
              </w:rPr>
              <w:fldChar w:fldCharType="separate"/>
            </w:r>
            <w:r>
              <w:rPr>
                <w:noProof/>
                <w:webHidden/>
              </w:rPr>
              <w:t>3</w:t>
            </w:r>
            <w:r>
              <w:rPr>
                <w:noProof/>
                <w:webHidden/>
              </w:rPr>
              <w:fldChar w:fldCharType="end"/>
            </w:r>
          </w:hyperlink>
        </w:p>
        <w:p w14:paraId="77370252" w14:textId="5748C11C"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58" w:history="1">
            <w:r w:rsidRPr="00712B37">
              <w:rPr>
                <w:rStyle w:val="Hyperlink"/>
                <w:noProof/>
              </w:rPr>
              <w:t xml:space="preserve">Building yaml file - </w:t>
            </w:r>
            <w:r w:rsidRPr="00712B37">
              <w:rPr>
                <w:rStyle w:val="Hyperlink"/>
                <w:noProof/>
                <w:lang w:val="en-GB"/>
              </w:rPr>
              <w:t>nsx-sf-inventory.yaml</w:t>
            </w:r>
            <w:r>
              <w:rPr>
                <w:noProof/>
                <w:webHidden/>
              </w:rPr>
              <w:tab/>
            </w:r>
            <w:r>
              <w:rPr>
                <w:noProof/>
                <w:webHidden/>
              </w:rPr>
              <w:fldChar w:fldCharType="begin"/>
            </w:r>
            <w:r>
              <w:rPr>
                <w:noProof/>
                <w:webHidden/>
              </w:rPr>
              <w:instrText xml:space="preserve"> PAGEREF _Toc196936658 \h </w:instrText>
            </w:r>
            <w:r>
              <w:rPr>
                <w:noProof/>
                <w:webHidden/>
              </w:rPr>
            </w:r>
            <w:r>
              <w:rPr>
                <w:noProof/>
                <w:webHidden/>
              </w:rPr>
              <w:fldChar w:fldCharType="separate"/>
            </w:r>
            <w:r>
              <w:rPr>
                <w:noProof/>
                <w:webHidden/>
              </w:rPr>
              <w:t>4</w:t>
            </w:r>
            <w:r>
              <w:rPr>
                <w:noProof/>
                <w:webHidden/>
              </w:rPr>
              <w:fldChar w:fldCharType="end"/>
            </w:r>
          </w:hyperlink>
        </w:p>
        <w:p w14:paraId="14610618" w14:textId="66B5FF50" w:rsidR="0010552E" w:rsidRDefault="0010552E">
          <w:pPr>
            <w:pStyle w:val="TOC3"/>
            <w:tabs>
              <w:tab w:val="right" w:leader="dot" w:pos="9016"/>
            </w:tabs>
            <w:rPr>
              <w:rFonts w:eastAsiaTheme="minorEastAsia" w:cstheme="minorBidi"/>
              <w:noProof/>
              <w:kern w:val="2"/>
              <w:sz w:val="24"/>
              <w:szCs w:val="24"/>
              <w14:ligatures w14:val="standardContextual"/>
            </w:rPr>
          </w:pPr>
          <w:hyperlink w:anchor="_Toc196936659" w:history="1">
            <w:r w:rsidRPr="00712B37">
              <w:rPr>
                <w:rStyle w:val="Hyperlink"/>
                <w:noProof/>
              </w:rPr>
              <w:t>Tagging Strategy</w:t>
            </w:r>
            <w:r>
              <w:rPr>
                <w:noProof/>
                <w:webHidden/>
              </w:rPr>
              <w:tab/>
            </w:r>
            <w:r>
              <w:rPr>
                <w:noProof/>
                <w:webHidden/>
              </w:rPr>
              <w:fldChar w:fldCharType="begin"/>
            </w:r>
            <w:r>
              <w:rPr>
                <w:noProof/>
                <w:webHidden/>
              </w:rPr>
              <w:instrText xml:space="preserve"> PAGEREF _Toc196936659 \h </w:instrText>
            </w:r>
            <w:r>
              <w:rPr>
                <w:noProof/>
                <w:webHidden/>
              </w:rPr>
            </w:r>
            <w:r>
              <w:rPr>
                <w:noProof/>
                <w:webHidden/>
              </w:rPr>
              <w:fldChar w:fldCharType="separate"/>
            </w:r>
            <w:r>
              <w:rPr>
                <w:noProof/>
                <w:webHidden/>
              </w:rPr>
              <w:t>4</w:t>
            </w:r>
            <w:r>
              <w:rPr>
                <w:noProof/>
                <w:webHidden/>
              </w:rPr>
              <w:fldChar w:fldCharType="end"/>
            </w:r>
          </w:hyperlink>
        </w:p>
        <w:p w14:paraId="69337566" w14:textId="4C97119C" w:rsidR="0010552E" w:rsidRDefault="0010552E">
          <w:pPr>
            <w:pStyle w:val="TOC2"/>
            <w:tabs>
              <w:tab w:val="right" w:leader="dot" w:pos="9016"/>
            </w:tabs>
            <w:rPr>
              <w:rFonts w:eastAsiaTheme="minorEastAsia" w:cstheme="minorBidi"/>
              <w:i w:val="0"/>
              <w:iCs w:val="0"/>
              <w:noProof/>
              <w:kern w:val="2"/>
              <w:sz w:val="24"/>
              <w:szCs w:val="24"/>
              <w14:ligatures w14:val="standardContextual"/>
            </w:rPr>
          </w:pPr>
          <w:hyperlink w:anchor="_Toc196936660" w:history="1">
            <w:r w:rsidRPr="00712B37">
              <w:rPr>
                <w:rStyle w:val="Hyperlink"/>
                <w:noProof/>
              </w:rPr>
              <w:t>Building yaml file - nsx-sf-authorized-flows.yaml</w:t>
            </w:r>
            <w:r>
              <w:rPr>
                <w:noProof/>
                <w:webHidden/>
              </w:rPr>
              <w:tab/>
            </w:r>
            <w:r>
              <w:rPr>
                <w:noProof/>
                <w:webHidden/>
              </w:rPr>
              <w:fldChar w:fldCharType="begin"/>
            </w:r>
            <w:r>
              <w:rPr>
                <w:noProof/>
                <w:webHidden/>
              </w:rPr>
              <w:instrText xml:space="preserve"> PAGEREF _Toc196936660 \h </w:instrText>
            </w:r>
            <w:r>
              <w:rPr>
                <w:noProof/>
                <w:webHidden/>
              </w:rPr>
            </w:r>
            <w:r>
              <w:rPr>
                <w:noProof/>
                <w:webHidden/>
              </w:rPr>
              <w:fldChar w:fldCharType="separate"/>
            </w:r>
            <w:r>
              <w:rPr>
                <w:noProof/>
                <w:webHidden/>
              </w:rPr>
              <w:t>7</w:t>
            </w:r>
            <w:r>
              <w:rPr>
                <w:noProof/>
                <w:webHidden/>
              </w:rPr>
              <w:fldChar w:fldCharType="end"/>
            </w:r>
          </w:hyperlink>
        </w:p>
        <w:p w14:paraId="762BAA1C" w14:textId="38563F4A" w:rsidR="0010552E" w:rsidRDefault="0010552E">
          <w:pPr>
            <w:pStyle w:val="TOC3"/>
            <w:tabs>
              <w:tab w:val="right" w:leader="dot" w:pos="9016"/>
            </w:tabs>
            <w:rPr>
              <w:rFonts w:eastAsiaTheme="minorEastAsia" w:cstheme="minorBidi"/>
              <w:noProof/>
              <w:kern w:val="2"/>
              <w:sz w:val="24"/>
              <w:szCs w:val="24"/>
              <w14:ligatures w14:val="standardContextual"/>
            </w:rPr>
          </w:pPr>
          <w:hyperlink w:anchor="_Toc196936661" w:history="1">
            <w:r w:rsidRPr="00712B37">
              <w:rPr>
                <w:rStyle w:val="Hyperlink"/>
                <w:noProof/>
              </w:rPr>
              <w:t>Tenant Definition: wld09</w:t>
            </w:r>
            <w:r>
              <w:rPr>
                <w:noProof/>
                <w:webHidden/>
              </w:rPr>
              <w:tab/>
            </w:r>
            <w:r>
              <w:rPr>
                <w:noProof/>
                <w:webHidden/>
              </w:rPr>
              <w:fldChar w:fldCharType="begin"/>
            </w:r>
            <w:r>
              <w:rPr>
                <w:noProof/>
                <w:webHidden/>
              </w:rPr>
              <w:instrText xml:space="preserve"> PAGEREF _Toc196936661 \h </w:instrText>
            </w:r>
            <w:r>
              <w:rPr>
                <w:noProof/>
                <w:webHidden/>
              </w:rPr>
            </w:r>
            <w:r>
              <w:rPr>
                <w:noProof/>
                <w:webHidden/>
              </w:rPr>
              <w:fldChar w:fldCharType="separate"/>
            </w:r>
            <w:r>
              <w:rPr>
                <w:noProof/>
                <w:webHidden/>
              </w:rPr>
              <w:t>7</w:t>
            </w:r>
            <w:r>
              <w:rPr>
                <w:noProof/>
                <w:webHidden/>
              </w:rPr>
              <w:fldChar w:fldCharType="end"/>
            </w:r>
          </w:hyperlink>
        </w:p>
        <w:p w14:paraId="0429EF22" w14:textId="1CF094E3" w:rsidR="0010552E" w:rsidRDefault="0010552E">
          <w:pPr>
            <w:pStyle w:val="TOC3"/>
            <w:tabs>
              <w:tab w:val="right" w:leader="dot" w:pos="9016"/>
            </w:tabs>
            <w:rPr>
              <w:rFonts w:eastAsiaTheme="minorEastAsia" w:cstheme="minorBidi"/>
              <w:noProof/>
              <w:kern w:val="2"/>
              <w:sz w:val="24"/>
              <w:szCs w:val="24"/>
              <w14:ligatures w14:val="standardContextual"/>
            </w:rPr>
          </w:pPr>
          <w:hyperlink w:anchor="_Toc196936662" w:history="1">
            <w:r w:rsidRPr="00712B37">
              <w:rPr>
                <w:rStyle w:val="Hyperlink"/>
                <w:noProof/>
              </w:rPr>
              <w:t>Environment Policy</w:t>
            </w:r>
            <w:r>
              <w:rPr>
                <w:noProof/>
                <w:webHidden/>
              </w:rPr>
              <w:tab/>
            </w:r>
            <w:r>
              <w:rPr>
                <w:noProof/>
                <w:webHidden/>
              </w:rPr>
              <w:fldChar w:fldCharType="begin"/>
            </w:r>
            <w:r>
              <w:rPr>
                <w:noProof/>
                <w:webHidden/>
              </w:rPr>
              <w:instrText xml:space="preserve"> PAGEREF _Toc196936662 \h </w:instrText>
            </w:r>
            <w:r>
              <w:rPr>
                <w:noProof/>
                <w:webHidden/>
              </w:rPr>
            </w:r>
            <w:r>
              <w:rPr>
                <w:noProof/>
                <w:webHidden/>
              </w:rPr>
              <w:fldChar w:fldCharType="separate"/>
            </w:r>
            <w:r>
              <w:rPr>
                <w:noProof/>
                <w:webHidden/>
              </w:rPr>
              <w:t>7</w:t>
            </w:r>
            <w:r>
              <w:rPr>
                <w:noProof/>
                <w:webHidden/>
              </w:rPr>
              <w:fldChar w:fldCharType="end"/>
            </w:r>
          </w:hyperlink>
        </w:p>
        <w:p w14:paraId="57C7A1AC" w14:textId="0B9916E2" w:rsidR="0010552E" w:rsidRDefault="0010552E">
          <w:pPr>
            <w:pStyle w:val="TOC3"/>
            <w:tabs>
              <w:tab w:val="right" w:leader="dot" w:pos="9016"/>
            </w:tabs>
            <w:rPr>
              <w:rFonts w:eastAsiaTheme="minorEastAsia" w:cstheme="minorBidi"/>
              <w:noProof/>
              <w:kern w:val="2"/>
              <w:sz w:val="24"/>
              <w:szCs w:val="24"/>
              <w14:ligatures w14:val="standardContextual"/>
            </w:rPr>
          </w:pPr>
          <w:hyperlink w:anchor="_Toc196936663" w:history="1">
            <w:r w:rsidRPr="00712B37">
              <w:rPr>
                <w:rStyle w:val="Hyperlink"/>
                <w:noProof/>
              </w:rPr>
              <w:t>Application Policy</w:t>
            </w:r>
            <w:r>
              <w:rPr>
                <w:noProof/>
                <w:webHidden/>
              </w:rPr>
              <w:tab/>
            </w:r>
            <w:r>
              <w:rPr>
                <w:noProof/>
                <w:webHidden/>
              </w:rPr>
              <w:fldChar w:fldCharType="begin"/>
            </w:r>
            <w:r>
              <w:rPr>
                <w:noProof/>
                <w:webHidden/>
              </w:rPr>
              <w:instrText xml:space="preserve"> PAGEREF _Toc196936663 \h </w:instrText>
            </w:r>
            <w:r>
              <w:rPr>
                <w:noProof/>
                <w:webHidden/>
              </w:rPr>
            </w:r>
            <w:r>
              <w:rPr>
                <w:noProof/>
                <w:webHidden/>
              </w:rPr>
              <w:fldChar w:fldCharType="separate"/>
            </w:r>
            <w:r>
              <w:rPr>
                <w:noProof/>
                <w:webHidden/>
              </w:rPr>
              <w:t>7</w:t>
            </w:r>
            <w:r>
              <w:rPr>
                <w:noProof/>
                <w:webHidden/>
              </w:rPr>
              <w:fldChar w:fldCharType="end"/>
            </w:r>
          </w:hyperlink>
        </w:p>
        <w:p w14:paraId="391D64FC" w14:textId="209237C6" w:rsidR="00CE15EA" w:rsidRDefault="00CE15EA">
          <w:r>
            <w:rPr>
              <w:b/>
              <w:bCs/>
              <w:noProof/>
            </w:rPr>
            <w:fldChar w:fldCharType="end"/>
          </w:r>
        </w:p>
      </w:sdtContent>
    </w:sdt>
    <w:p w14:paraId="0B649BA9" w14:textId="77777777" w:rsidR="00CE15EA" w:rsidRDefault="00CE15EA" w:rsidP="00CE15EA">
      <w:pPr>
        <w:rPr>
          <w:lang w:val="nl-NL"/>
        </w:rPr>
      </w:pPr>
    </w:p>
    <w:p w14:paraId="6636A152" w14:textId="58D7AF8A" w:rsidR="00CE15EA" w:rsidRDefault="00CE15EA">
      <w:pPr>
        <w:rPr>
          <w:lang w:val="nl-NL"/>
        </w:rPr>
      </w:pPr>
      <w:r>
        <w:rPr>
          <w:lang w:val="nl-NL"/>
        </w:rPr>
        <w:br w:type="page"/>
      </w:r>
    </w:p>
    <w:p w14:paraId="182F8725" w14:textId="49148AA9" w:rsidR="00A70FC3" w:rsidRPr="00FC185C" w:rsidRDefault="00CE15EA" w:rsidP="00A70FC3">
      <w:pPr>
        <w:pStyle w:val="Heading1"/>
        <w:rPr>
          <w:lang w:val="en-GB"/>
        </w:rPr>
      </w:pPr>
      <w:bookmarkStart w:id="0" w:name="_Toc196936653"/>
      <w:r w:rsidRPr="00FC185C">
        <w:rPr>
          <w:lang w:val="en-GB"/>
        </w:rPr>
        <w:lastRenderedPageBreak/>
        <w:t>VMware NSX Security Framework</w:t>
      </w:r>
      <w:bookmarkEnd w:id="0"/>
    </w:p>
    <w:p w14:paraId="3C79EE6B" w14:textId="77777777" w:rsidR="00C53FE2" w:rsidRPr="00FC185C" w:rsidRDefault="00C53FE2" w:rsidP="00C53FE2">
      <w:pPr>
        <w:rPr>
          <w:lang w:val="en-GB"/>
        </w:rPr>
      </w:pPr>
    </w:p>
    <w:p w14:paraId="3BCA8700" w14:textId="066E9145" w:rsidR="00C53FE2" w:rsidRPr="00FC185C" w:rsidRDefault="00C53FE2" w:rsidP="00C53FE2">
      <w:pPr>
        <w:pStyle w:val="Heading2"/>
        <w:rPr>
          <w:lang w:val="en-GB"/>
        </w:rPr>
      </w:pPr>
      <w:bookmarkStart w:id="1" w:name="_Toc196936654"/>
      <w:r w:rsidRPr="00FC185C">
        <w:rPr>
          <w:lang w:val="en-GB"/>
        </w:rPr>
        <w:t>Summary</w:t>
      </w:r>
      <w:bookmarkEnd w:id="1"/>
    </w:p>
    <w:p w14:paraId="0D14D744" w14:textId="0944871C" w:rsidR="00F505FB" w:rsidRDefault="00C53FE2" w:rsidP="00BA7320">
      <w:pPr>
        <w:rPr>
          <w:lang w:val="en-GB"/>
        </w:rPr>
      </w:pPr>
      <w:r w:rsidRPr="00C53FE2">
        <w:rPr>
          <w:lang w:val="en-GB"/>
        </w:rPr>
        <w:t>In this document, we describe the VMware NSX Security Framework and how to implement it using automated Terraform workflows. This framework provides a standardized, scalable, and automated approach to configuring security policies within an NSX environment</w:t>
      </w:r>
      <w:r w:rsidR="00A201B6">
        <w:rPr>
          <w:lang w:val="en-GB"/>
        </w:rPr>
        <w:t xml:space="preserve">. </w:t>
      </w:r>
      <w:r w:rsidRPr="00C53FE2">
        <w:rPr>
          <w:lang w:val="en-GB"/>
        </w:rPr>
        <w:t>This guide is intended for teams responsible for designing, deploying, and maintaining network security within VMware-based infrastructures.</w:t>
      </w:r>
    </w:p>
    <w:p w14:paraId="7630AEA4" w14:textId="77777777" w:rsidR="00286D72" w:rsidRDefault="00286D72" w:rsidP="00BA7320">
      <w:pPr>
        <w:rPr>
          <w:lang w:val="en-GB"/>
        </w:rPr>
      </w:pPr>
    </w:p>
    <w:p w14:paraId="186085B4" w14:textId="25C1B21C" w:rsidR="00286D72" w:rsidRDefault="00FE1B66" w:rsidP="00BA7320">
      <w:pPr>
        <w:rPr>
          <w:lang w:val="en-GB"/>
        </w:rPr>
      </w:pPr>
      <w:r w:rsidRPr="00FE1B66">
        <w:t>Before we dive deeper, it's important to set expectations: this NSX Security Framework still requires some manual effort before reaching a true Zero Trust state. While tools like VMware Aria Operations for Networks and VMware Aria Operations for Logs will provide visibility into network flows, the goal is not to simply permit every detected flow.</w:t>
      </w:r>
      <w:r w:rsidRPr="00FE1B66">
        <w:br/>
        <w:t xml:space="preserve">Zero Trust means </w:t>
      </w:r>
      <w:r w:rsidRPr="00FE1B66">
        <w:rPr>
          <w:b/>
          <w:bCs/>
        </w:rPr>
        <w:t>only explicitly authorized traffic is allowed</w:t>
      </w:r>
      <w:r w:rsidRPr="00FE1B66">
        <w:t>, based on strict identity verification and least-privilege access principles.</w:t>
      </w:r>
    </w:p>
    <w:p w14:paraId="509FC94E" w14:textId="77777777" w:rsidR="00F505FB" w:rsidRDefault="00F505FB" w:rsidP="00F505FB">
      <w:pPr>
        <w:spacing w:after="160" w:line="278" w:lineRule="auto"/>
        <w:rPr>
          <w:lang w:val="en-GB"/>
        </w:rPr>
      </w:pPr>
    </w:p>
    <w:p w14:paraId="4EA7D2BF" w14:textId="46DE1386" w:rsidR="00141C8F" w:rsidRDefault="00141C8F" w:rsidP="00F505FB">
      <w:pPr>
        <w:pStyle w:val="Heading2"/>
        <w:rPr>
          <w:lang w:val="en-GB"/>
        </w:rPr>
      </w:pPr>
      <w:bookmarkStart w:id="2" w:name="_Toc196936655"/>
      <w:r>
        <w:rPr>
          <w:lang w:val="en-GB"/>
        </w:rPr>
        <w:t>Requirements</w:t>
      </w:r>
      <w:bookmarkEnd w:id="2"/>
    </w:p>
    <w:p w14:paraId="174CD057" w14:textId="77777777" w:rsidR="00141C8F" w:rsidRDefault="00141C8F" w:rsidP="00141C8F">
      <w:r>
        <w:t>To implement the NSX Security Framework using automated Terraform workflows, the following prerequisites must be in place:</w:t>
      </w:r>
    </w:p>
    <w:p w14:paraId="051DF1A6" w14:textId="77777777" w:rsidR="00141C8F" w:rsidRDefault="00141C8F" w:rsidP="00141C8F">
      <w:pPr>
        <w:rPr>
          <w:lang w:val="en-GB"/>
        </w:rPr>
      </w:pPr>
    </w:p>
    <w:p w14:paraId="795A729A" w14:textId="75FFA376" w:rsidR="00141C8F" w:rsidRDefault="00141C8F" w:rsidP="00141C8F">
      <w:pPr>
        <w:pStyle w:val="ListParagraph"/>
        <w:numPr>
          <w:ilvl w:val="0"/>
          <w:numId w:val="4"/>
        </w:numPr>
        <w:rPr>
          <w:lang w:val="en-GB"/>
        </w:rPr>
      </w:pPr>
      <w:r>
        <w:rPr>
          <w:lang w:val="en-GB"/>
        </w:rPr>
        <w:t>Environment Security Matrix</w:t>
      </w:r>
      <w:r w:rsidR="00F505FB">
        <w:rPr>
          <w:lang w:val="en-GB"/>
        </w:rPr>
        <w:t>.</w:t>
      </w:r>
    </w:p>
    <w:p w14:paraId="33CBDE54" w14:textId="1669DAE8" w:rsidR="00141C8F" w:rsidRDefault="00F505FB" w:rsidP="00141C8F">
      <w:pPr>
        <w:pStyle w:val="ListParagraph"/>
        <w:numPr>
          <w:ilvl w:val="0"/>
          <w:numId w:val="4"/>
        </w:numPr>
        <w:rPr>
          <w:lang w:val="en-GB"/>
        </w:rPr>
      </w:pPr>
      <w:r>
        <w:rPr>
          <w:lang w:val="en-GB"/>
        </w:rPr>
        <w:t xml:space="preserve">List of </w:t>
      </w:r>
      <w:r w:rsidR="00141C8F">
        <w:rPr>
          <w:lang w:val="en-GB"/>
        </w:rPr>
        <w:t xml:space="preserve">Allowed </w:t>
      </w:r>
      <w:r>
        <w:rPr>
          <w:lang w:val="en-GB"/>
        </w:rPr>
        <w:t>Flows.</w:t>
      </w:r>
    </w:p>
    <w:p w14:paraId="07C333F5" w14:textId="638208DE" w:rsidR="00141C8F" w:rsidRPr="00141C8F" w:rsidRDefault="00141C8F" w:rsidP="00141C8F">
      <w:pPr>
        <w:pStyle w:val="ListParagraph"/>
        <w:numPr>
          <w:ilvl w:val="0"/>
          <w:numId w:val="4"/>
        </w:numPr>
        <w:rPr>
          <w:lang w:val="en-GB"/>
        </w:rPr>
      </w:pPr>
      <w:r>
        <w:rPr>
          <w:lang w:val="en-GB"/>
        </w:rPr>
        <w:t>The FQDN of the NSX Manager.</w:t>
      </w:r>
    </w:p>
    <w:p w14:paraId="79A40A47" w14:textId="77777777" w:rsidR="00141C8F" w:rsidRDefault="00141C8F" w:rsidP="00141C8F">
      <w:pPr>
        <w:pStyle w:val="ListParagraph"/>
        <w:numPr>
          <w:ilvl w:val="0"/>
          <w:numId w:val="4"/>
        </w:numPr>
        <w:rPr>
          <w:lang w:val="en-GB"/>
        </w:rPr>
      </w:pPr>
      <w:r>
        <w:rPr>
          <w:lang w:val="en-GB"/>
        </w:rPr>
        <w:t>NSX service account with valid permissions.</w:t>
      </w:r>
    </w:p>
    <w:p w14:paraId="252B2F38" w14:textId="77777777" w:rsidR="00141C8F" w:rsidRDefault="00141C8F" w:rsidP="00141C8F">
      <w:pPr>
        <w:pStyle w:val="ListParagraph"/>
        <w:numPr>
          <w:ilvl w:val="0"/>
          <w:numId w:val="4"/>
        </w:numPr>
        <w:rPr>
          <w:lang w:val="en-GB"/>
        </w:rPr>
      </w:pPr>
      <w:r>
        <w:rPr>
          <w:lang w:val="en-GB"/>
        </w:rPr>
        <w:t>NSX Security Framework Terraform files [link need to be added.]</w:t>
      </w:r>
    </w:p>
    <w:p w14:paraId="755E0532" w14:textId="77777777" w:rsidR="00F505FB" w:rsidRDefault="00CE15EA" w:rsidP="00F505FB">
      <w:pPr>
        <w:pStyle w:val="Heading2"/>
        <w:rPr>
          <w:lang w:val="en-GB"/>
        </w:rPr>
      </w:pPr>
      <w:r>
        <w:rPr>
          <w:lang w:val="en-GB"/>
        </w:rPr>
        <w:br/>
      </w:r>
    </w:p>
    <w:p w14:paraId="4593140A" w14:textId="77777777" w:rsidR="00F505FB" w:rsidRDefault="00F505FB">
      <w:pPr>
        <w:spacing w:after="160" w:line="278" w:lineRule="auto"/>
        <w:rPr>
          <w:rFonts w:asciiTheme="majorHAnsi" w:eastAsiaTheme="majorEastAsia" w:hAnsiTheme="majorHAnsi" w:cstheme="majorBidi"/>
          <w:color w:val="0F4761" w:themeColor="accent1" w:themeShade="BF"/>
          <w:kern w:val="2"/>
          <w:sz w:val="32"/>
          <w:szCs w:val="32"/>
          <w:lang w:val="en-GB" w:eastAsia="en-US"/>
          <w14:ligatures w14:val="standardContextual"/>
        </w:rPr>
      </w:pPr>
      <w:r>
        <w:rPr>
          <w:lang w:val="en-GB"/>
        </w:rPr>
        <w:br w:type="page"/>
      </w:r>
    </w:p>
    <w:p w14:paraId="27DC7A1F" w14:textId="32FA40C2" w:rsidR="00CE15EA" w:rsidRDefault="00CE15EA" w:rsidP="00F505FB">
      <w:pPr>
        <w:pStyle w:val="Heading2"/>
        <w:rPr>
          <w:lang w:val="en-GB"/>
        </w:rPr>
      </w:pPr>
      <w:bookmarkStart w:id="3" w:name="_Toc196936656"/>
      <w:r>
        <w:rPr>
          <w:lang w:val="en-GB"/>
        </w:rPr>
        <w:lastRenderedPageBreak/>
        <w:t>Environment Security Matrix</w:t>
      </w:r>
      <w:bookmarkEnd w:id="3"/>
    </w:p>
    <w:p w14:paraId="352E3414" w14:textId="3BAC7F6A" w:rsidR="00AD0C21" w:rsidRPr="00610947" w:rsidRDefault="00AD0C21" w:rsidP="00610947">
      <w:pPr>
        <w:spacing w:after="160" w:line="278" w:lineRule="auto"/>
      </w:pPr>
      <w:r>
        <w:t>We will adopt the DTAP model for the Environmental Security Matrix.</w:t>
      </w:r>
      <w:r>
        <w:br/>
        <w:t>In this example, the following Environmental Security Matrix is defined.</w:t>
      </w:r>
      <w:r>
        <w:br/>
        <w:t>The table below specifies which communication flows are permitted or blocked between environments:</w:t>
      </w:r>
    </w:p>
    <w:p w14:paraId="327F00E9" w14:textId="77777777" w:rsidR="00610947" w:rsidRPr="00610947" w:rsidRDefault="00610947" w:rsidP="00610947">
      <w:pPr>
        <w:numPr>
          <w:ilvl w:val="0"/>
          <w:numId w:val="3"/>
        </w:numPr>
        <w:spacing w:after="160" w:line="278" w:lineRule="auto"/>
      </w:pPr>
      <w:r w:rsidRPr="00610947">
        <w:t xml:space="preserve">Communication between </w:t>
      </w:r>
      <w:r w:rsidRPr="00610947">
        <w:rPr>
          <w:rFonts w:eastAsiaTheme="majorEastAsia"/>
          <w:b/>
          <w:bCs/>
        </w:rPr>
        <w:t>Development</w:t>
      </w:r>
      <w:r w:rsidRPr="00610947">
        <w:t xml:space="preserve"> and </w:t>
      </w:r>
      <w:r w:rsidRPr="00610947">
        <w:rPr>
          <w:rFonts w:eastAsiaTheme="majorEastAsia"/>
          <w:b/>
          <w:bCs/>
        </w:rPr>
        <w:t>Test</w:t>
      </w:r>
      <w:r w:rsidRPr="00610947">
        <w:t xml:space="preserve"> is allowed.</w:t>
      </w:r>
    </w:p>
    <w:p w14:paraId="4D52AF81" w14:textId="77777777" w:rsidR="00610947" w:rsidRPr="00610947" w:rsidRDefault="00610947" w:rsidP="00610947">
      <w:pPr>
        <w:numPr>
          <w:ilvl w:val="0"/>
          <w:numId w:val="3"/>
        </w:numPr>
        <w:spacing w:after="160" w:line="278" w:lineRule="auto"/>
      </w:pPr>
      <w:r w:rsidRPr="00610947">
        <w:t xml:space="preserve">Communication between </w:t>
      </w:r>
      <w:r w:rsidRPr="00610947">
        <w:rPr>
          <w:rFonts w:eastAsiaTheme="majorEastAsia"/>
          <w:b/>
          <w:bCs/>
        </w:rPr>
        <w:t>Test</w:t>
      </w:r>
      <w:r w:rsidRPr="00610947">
        <w:t xml:space="preserve"> and </w:t>
      </w:r>
      <w:r w:rsidRPr="00610947">
        <w:rPr>
          <w:rFonts w:eastAsiaTheme="majorEastAsia"/>
          <w:b/>
          <w:bCs/>
        </w:rPr>
        <w:t>Acceptance</w:t>
      </w:r>
      <w:r w:rsidRPr="00610947">
        <w:t xml:space="preserve"> is allowed.</w:t>
      </w:r>
    </w:p>
    <w:p w14:paraId="7823BEED" w14:textId="77777777" w:rsidR="00610947" w:rsidRPr="00610947" w:rsidRDefault="00610947" w:rsidP="00610947">
      <w:pPr>
        <w:numPr>
          <w:ilvl w:val="0"/>
          <w:numId w:val="3"/>
        </w:numPr>
        <w:spacing w:after="160" w:line="278" w:lineRule="auto"/>
      </w:pPr>
      <w:r w:rsidRPr="00610947">
        <w:t xml:space="preserve">Communication between </w:t>
      </w:r>
      <w:r w:rsidRPr="00610947">
        <w:rPr>
          <w:rFonts w:eastAsiaTheme="majorEastAsia"/>
          <w:b/>
          <w:bCs/>
        </w:rPr>
        <w:t>Acceptance</w:t>
      </w:r>
      <w:r w:rsidRPr="00610947">
        <w:t xml:space="preserve"> and </w:t>
      </w:r>
      <w:r w:rsidRPr="00610947">
        <w:rPr>
          <w:rFonts w:eastAsiaTheme="majorEastAsia"/>
          <w:b/>
          <w:bCs/>
        </w:rPr>
        <w:t>Production</w:t>
      </w:r>
      <w:r w:rsidRPr="00610947">
        <w:t xml:space="preserve"> is allowed.</w:t>
      </w:r>
    </w:p>
    <w:p w14:paraId="77A7AC81" w14:textId="77777777" w:rsidR="00422CD2" w:rsidRPr="00610947" w:rsidRDefault="00422CD2" w:rsidP="00CE15EA"/>
    <w:tbl>
      <w:tblPr>
        <w:tblStyle w:val="GridTable1Light"/>
        <w:tblW w:w="9558" w:type="dxa"/>
        <w:tblLook w:val="04A0" w:firstRow="1" w:lastRow="0" w:firstColumn="1" w:lastColumn="0" w:noHBand="0" w:noVBand="1"/>
      </w:tblPr>
      <w:tblGrid>
        <w:gridCol w:w="2135"/>
        <w:gridCol w:w="1817"/>
        <w:gridCol w:w="1797"/>
        <w:gridCol w:w="1927"/>
        <w:gridCol w:w="1882"/>
      </w:tblGrid>
      <w:tr w:rsidR="004469A7" w14:paraId="4A4A0A07" w14:textId="77777777" w:rsidTr="00AA2B4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135" w:type="dxa"/>
          </w:tcPr>
          <w:p w14:paraId="32806F2C" w14:textId="77777777" w:rsidR="004469A7" w:rsidRDefault="004469A7" w:rsidP="00CE15EA">
            <w:pPr>
              <w:rPr>
                <w:lang w:val="en-GB"/>
              </w:rPr>
            </w:pPr>
          </w:p>
        </w:tc>
        <w:tc>
          <w:tcPr>
            <w:tcW w:w="1817" w:type="dxa"/>
          </w:tcPr>
          <w:p w14:paraId="0435A9DA" w14:textId="672C5C24" w:rsidR="004469A7" w:rsidRDefault="004469A7" w:rsidP="00CE15EA">
            <w:pPr>
              <w:cnfStyle w:val="100000000000" w:firstRow="1" w:lastRow="0" w:firstColumn="0" w:lastColumn="0" w:oddVBand="0" w:evenVBand="0" w:oddHBand="0" w:evenHBand="0" w:firstRowFirstColumn="0" w:firstRowLastColumn="0" w:lastRowFirstColumn="0" w:lastRowLastColumn="0"/>
              <w:rPr>
                <w:lang w:val="en-GB"/>
              </w:rPr>
            </w:pPr>
            <w:r>
              <w:rPr>
                <w:lang w:val="en-GB"/>
              </w:rPr>
              <w:t>Development</w:t>
            </w:r>
          </w:p>
        </w:tc>
        <w:tc>
          <w:tcPr>
            <w:tcW w:w="1797" w:type="dxa"/>
          </w:tcPr>
          <w:p w14:paraId="19C1D2E2" w14:textId="426482B6" w:rsidR="004469A7" w:rsidRDefault="004469A7" w:rsidP="00CE15EA">
            <w:pPr>
              <w:cnfStyle w:val="100000000000" w:firstRow="1" w:lastRow="0" w:firstColumn="0" w:lastColumn="0" w:oddVBand="0" w:evenVBand="0" w:oddHBand="0" w:evenHBand="0" w:firstRowFirstColumn="0" w:firstRowLastColumn="0" w:lastRowFirstColumn="0" w:lastRowLastColumn="0"/>
              <w:rPr>
                <w:lang w:val="en-GB"/>
              </w:rPr>
            </w:pPr>
            <w:r>
              <w:rPr>
                <w:lang w:val="en-GB"/>
              </w:rPr>
              <w:t>Test</w:t>
            </w:r>
          </w:p>
        </w:tc>
        <w:tc>
          <w:tcPr>
            <w:tcW w:w="1927" w:type="dxa"/>
          </w:tcPr>
          <w:p w14:paraId="3BC3F4E7" w14:textId="7B5374D6" w:rsidR="004469A7" w:rsidRDefault="004469A7" w:rsidP="00CE15EA">
            <w:pPr>
              <w:cnfStyle w:val="100000000000" w:firstRow="1" w:lastRow="0" w:firstColumn="0" w:lastColumn="0" w:oddVBand="0" w:evenVBand="0" w:oddHBand="0" w:evenHBand="0" w:firstRowFirstColumn="0" w:firstRowLastColumn="0" w:lastRowFirstColumn="0" w:lastRowLastColumn="0"/>
              <w:rPr>
                <w:lang w:val="en-GB"/>
              </w:rPr>
            </w:pPr>
            <w:r>
              <w:rPr>
                <w:lang w:val="en-GB"/>
              </w:rPr>
              <w:t>Acceptance</w:t>
            </w:r>
          </w:p>
        </w:tc>
        <w:tc>
          <w:tcPr>
            <w:tcW w:w="1882" w:type="dxa"/>
          </w:tcPr>
          <w:p w14:paraId="679722B9" w14:textId="72208D81" w:rsidR="004469A7" w:rsidRDefault="004469A7" w:rsidP="00CE15EA">
            <w:pPr>
              <w:cnfStyle w:val="100000000000" w:firstRow="1" w:lastRow="0" w:firstColumn="0" w:lastColumn="0" w:oddVBand="0" w:evenVBand="0" w:oddHBand="0" w:evenHBand="0" w:firstRowFirstColumn="0" w:firstRowLastColumn="0" w:lastRowFirstColumn="0" w:lastRowLastColumn="0"/>
              <w:rPr>
                <w:lang w:val="en-GB"/>
              </w:rPr>
            </w:pPr>
            <w:r>
              <w:rPr>
                <w:lang w:val="en-GB"/>
              </w:rPr>
              <w:t>Production</w:t>
            </w:r>
          </w:p>
        </w:tc>
      </w:tr>
      <w:tr w:rsidR="00042D0B" w14:paraId="3A5DAAD2" w14:textId="77777777" w:rsidTr="000305A2">
        <w:trPr>
          <w:trHeight w:val="450"/>
        </w:trPr>
        <w:tc>
          <w:tcPr>
            <w:cnfStyle w:val="001000000000" w:firstRow="0" w:lastRow="0" w:firstColumn="1" w:lastColumn="0" w:oddVBand="0" w:evenVBand="0" w:oddHBand="0" w:evenHBand="0" w:firstRowFirstColumn="0" w:firstRowLastColumn="0" w:lastRowFirstColumn="0" w:lastRowLastColumn="0"/>
            <w:tcW w:w="2135" w:type="dxa"/>
          </w:tcPr>
          <w:p w14:paraId="156F7940" w14:textId="7203A192" w:rsidR="004469A7" w:rsidRDefault="004469A7" w:rsidP="00CE15EA">
            <w:pPr>
              <w:rPr>
                <w:lang w:val="en-GB"/>
              </w:rPr>
            </w:pPr>
            <w:r>
              <w:rPr>
                <w:lang w:val="en-GB"/>
              </w:rPr>
              <w:t>Development</w:t>
            </w:r>
          </w:p>
        </w:tc>
        <w:tc>
          <w:tcPr>
            <w:tcW w:w="1817" w:type="dxa"/>
            <w:shd w:val="clear" w:color="auto" w:fill="92D050"/>
          </w:tcPr>
          <w:p w14:paraId="708B4365" w14:textId="764B943D" w:rsidR="004469A7" w:rsidRPr="00923356" w:rsidRDefault="004469A7" w:rsidP="002C1250">
            <w:pPr>
              <w:cnfStyle w:val="000000000000" w:firstRow="0" w:lastRow="0" w:firstColumn="0" w:lastColumn="0" w:oddVBand="0" w:evenVBand="0" w:oddHBand="0" w:evenHBand="0" w:firstRowFirstColumn="0" w:firstRowLastColumn="0" w:lastRowFirstColumn="0" w:lastRowLastColumn="0"/>
              <w:rPr>
                <w:highlight w:val="green"/>
                <w:lang w:val="en-GB"/>
              </w:rPr>
            </w:pPr>
          </w:p>
        </w:tc>
        <w:tc>
          <w:tcPr>
            <w:tcW w:w="1797" w:type="dxa"/>
            <w:shd w:val="clear" w:color="auto" w:fill="92D050"/>
          </w:tcPr>
          <w:p w14:paraId="29A56DE8"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927" w:type="dxa"/>
            <w:shd w:val="clear" w:color="auto" w:fill="FF0000"/>
          </w:tcPr>
          <w:p w14:paraId="4A762CA1"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882" w:type="dxa"/>
            <w:shd w:val="clear" w:color="auto" w:fill="FF0000"/>
          </w:tcPr>
          <w:p w14:paraId="329B040A"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r>
      <w:tr w:rsidR="004469A7" w14:paraId="10C5A6B2" w14:textId="77777777" w:rsidTr="000305A2">
        <w:trPr>
          <w:trHeight w:val="483"/>
        </w:trPr>
        <w:tc>
          <w:tcPr>
            <w:cnfStyle w:val="001000000000" w:firstRow="0" w:lastRow="0" w:firstColumn="1" w:lastColumn="0" w:oddVBand="0" w:evenVBand="0" w:oddHBand="0" w:evenHBand="0" w:firstRowFirstColumn="0" w:firstRowLastColumn="0" w:lastRowFirstColumn="0" w:lastRowLastColumn="0"/>
            <w:tcW w:w="2135" w:type="dxa"/>
          </w:tcPr>
          <w:p w14:paraId="366F0059" w14:textId="69C8B8DF" w:rsidR="004469A7" w:rsidRDefault="004469A7" w:rsidP="00CE15EA">
            <w:pPr>
              <w:rPr>
                <w:lang w:val="en-GB"/>
              </w:rPr>
            </w:pPr>
            <w:r>
              <w:rPr>
                <w:lang w:val="en-GB"/>
              </w:rPr>
              <w:t>Test</w:t>
            </w:r>
          </w:p>
        </w:tc>
        <w:tc>
          <w:tcPr>
            <w:tcW w:w="1817" w:type="dxa"/>
            <w:shd w:val="clear" w:color="auto" w:fill="92D050"/>
          </w:tcPr>
          <w:p w14:paraId="5B6D29CD"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797" w:type="dxa"/>
            <w:shd w:val="clear" w:color="auto" w:fill="92D050"/>
          </w:tcPr>
          <w:p w14:paraId="05E984A7"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927" w:type="dxa"/>
            <w:shd w:val="clear" w:color="auto" w:fill="92D050"/>
          </w:tcPr>
          <w:p w14:paraId="6A92B2B6"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882" w:type="dxa"/>
            <w:shd w:val="clear" w:color="auto" w:fill="FF0000"/>
          </w:tcPr>
          <w:p w14:paraId="18DEEB3A"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r>
      <w:tr w:rsidR="00042D0B" w14:paraId="7982B473" w14:textId="77777777" w:rsidTr="000305A2">
        <w:trPr>
          <w:trHeight w:val="483"/>
        </w:trPr>
        <w:tc>
          <w:tcPr>
            <w:cnfStyle w:val="001000000000" w:firstRow="0" w:lastRow="0" w:firstColumn="1" w:lastColumn="0" w:oddVBand="0" w:evenVBand="0" w:oddHBand="0" w:evenHBand="0" w:firstRowFirstColumn="0" w:firstRowLastColumn="0" w:lastRowFirstColumn="0" w:lastRowLastColumn="0"/>
            <w:tcW w:w="2135" w:type="dxa"/>
          </w:tcPr>
          <w:p w14:paraId="7576058C" w14:textId="1333BE8C" w:rsidR="004469A7" w:rsidRDefault="004469A7" w:rsidP="00CE15EA">
            <w:pPr>
              <w:rPr>
                <w:lang w:val="en-GB"/>
              </w:rPr>
            </w:pPr>
            <w:r>
              <w:rPr>
                <w:lang w:val="en-GB"/>
              </w:rPr>
              <w:t>Acceptance</w:t>
            </w:r>
          </w:p>
        </w:tc>
        <w:tc>
          <w:tcPr>
            <w:tcW w:w="1817" w:type="dxa"/>
            <w:shd w:val="clear" w:color="auto" w:fill="FF0000"/>
          </w:tcPr>
          <w:p w14:paraId="4BBFC458"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797" w:type="dxa"/>
            <w:shd w:val="clear" w:color="auto" w:fill="92D050"/>
          </w:tcPr>
          <w:p w14:paraId="16DC40CF"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927" w:type="dxa"/>
            <w:shd w:val="clear" w:color="auto" w:fill="92D050"/>
          </w:tcPr>
          <w:p w14:paraId="1AAEFAB3"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882" w:type="dxa"/>
            <w:shd w:val="clear" w:color="auto" w:fill="92D050"/>
          </w:tcPr>
          <w:p w14:paraId="45D47307"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r>
      <w:tr w:rsidR="004469A7" w14:paraId="42FFBADA" w14:textId="77777777" w:rsidTr="000305A2">
        <w:trPr>
          <w:trHeight w:val="450"/>
        </w:trPr>
        <w:tc>
          <w:tcPr>
            <w:cnfStyle w:val="001000000000" w:firstRow="0" w:lastRow="0" w:firstColumn="1" w:lastColumn="0" w:oddVBand="0" w:evenVBand="0" w:oddHBand="0" w:evenHBand="0" w:firstRowFirstColumn="0" w:firstRowLastColumn="0" w:lastRowFirstColumn="0" w:lastRowLastColumn="0"/>
            <w:tcW w:w="2135" w:type="dxa"/>
          </w:tcPr>
          <w:p w14:paraId="1EECA52B" w14:textId="388A2001" w:rsidR="004469A7" w:rsidRDefault="004469A7" w:rsidP="00CE15EA">
            <w:pPr>
              <w:rPr>
                <w:lang w:val="en-GB"/>
              </w:rPr>
            </w:pPr>
            <w:r>
              <w:rPr>
                <w:lang w:val="en-GB"/>
              </w:rPr>
              <w:t>Production</w:t>
            </w:r>
          </w:p>
        </w:tc>
        <w:tc>
          <w:tcPr>
            <w:tcW w:w="1817" w:type="dxa"/>
            <w:shd w:val="clear" w:color="auto" w:fill="FF0000"/>
          </w:tcPr>
          <w:p w14:paraId="77893244"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797" w:type="dxa"/>
            <w:shd w:val="clear" w:color="auto" w:fill="FF0000"/>
          </w:tcPr>
          <w:p w14:paraId="655A5E20"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927" w:type="dxa"/>
            <w:shd w:val="clear" w:color="auto" w:fill="92D050"/>
          </w:tcPr>
          <w:p w14:paraId="56D9E264"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c>
          <w:tcPr>
            <w:tcW w:w="1882" w:type="dxa"/>
            <w:shd w:val="clear" w:color="auto" w:fill="92D050"/>
          </w:tcPr>
          <w:p w14:paraId="7FCEFE53" w14:textId="77777777" w:rsidR="004469A7" w:rsidRDefault="004469A7" w:rsidP="00CE15EA">
            <w:pPr>
              <w:cnfStyle w:val="000000000000" w:firstRow="0" w:lastRow="0" w:firstColumn="0" w:lastColumn="0" w:oddVBand="0" w:evenVBand="0" w:oddHBand="0" w:evenHBand="0" w:firstRowFirstColumn="0" w:firstRowLastColumn="0" w:lastRowFirstColumn="0" w:lastRowLastColumn="0"/>
              <w:rPr>
                <w:lang w:val="en-GB"/>
              </w:rPr>
            </w:pPr>
          </w:p>
        </w:tc>
      </w:tr>
    </w:tbl>
    <w:p w14:paraId="4DA38DF4" w14:textId="77777777" w:rsidR="00EA2D2E" w:rsidRPr="00CE15EA" w:rsidRDefault="00EA2D2E" w:rsidP="00CE15EA">
      <w:pPr>
        <w:rPr>
          <w:lang w:val="en-GB"/>
        </w:rPr>
      </w:pPr>
    </w:p>
    <w:p w14:paraId="5EC737A8" w14:textId="77777777" w:rsidR="00CE15EA" w:rsidRDefault="00CE15EA" w:rsidP="00CE15EA">
      <w:pPr>
        <w:rPr>
          <w:lang w:val="en-GB"/>
        </w:rPr>
      </w:pPr>
    </w:p>
    <w:p w14:paraId="3E9424DF" w14:textId="58D4BB54" w:rsidR="00F505FB" w:rsidRDefault="00F505FB" w:rsidP="00F505FB">
      <w:pPr>
        <w:pStyle w:val="Heading2"/>
        <w:rPr>
          <w:lang w:val="en-GB"/>
        </w:rPr>
      </w:pPr>
      <w:bookmarkStart w:id="4" w:name="_Toc196936657"/>
      <w:r>
        <w:rPr>
          <w:lang w:val="en-GB"/>
        </w:rPr>
        <w:t>List of allowed flows.</w:t>
      </w:r>
      <w:bookmarkEnd w:id="4"/>
    </w:p>
    <w:p w14:paraId="72E3D3B5" w14:textId="3E85B4D8" w:rsidR="004F0801" w:rsidRDefault="004F0801" w:rsidP="00602606">
      <w:r w:rsidRPr="004F0801">
        <w:t>How you retrieve a list of flows is up to you. You can use tools like VMware Aria Operations for Logs, VMware Aria Operations for Networks, or refer to the firewall rules and port requirements provided by the software vendor</w:t>
      </w:r>
      <w:r w:rsidR="000A7A4D">
        <w:t>s</w:t>
      </w:r>
      <w:r w:rsidRPr="004F0801">
        <w:t>.</w:t>
      </w:r>
    </w:p>
    <w:p w14:paraId="5705FA1C" w14:textId="1EA0FD1D" w:rsidR="00F505FB" w:rsidRDefault="004F0801" w:rsidP="00602606">
      <w:pPr>
        <w:rPr>
          <w:lang w:val="en-GB"/>
        </w:rPr>
      </w:pPr>
      <w:r w:rsidRPr="004F0801">
        <w:br/>
        <w:t xml:space="preserve">Once you have compiled the list, you can proceed to configure the </w:t>
      </w:r>
      <w:r w:rsidRPr="004F0801">
        <w:rPr>
          <w:b/>
          <w:bCs/>
        </w:rPr>
        <w:t>nsx-sf-authorized-flows.yaml</w:t>
      </w:r>
      <w:r w:rsidRPr="004F0801">
        <w:t>.</w:t>
      </w:r>
    </w:p>
    <w:p w14:paraId="6E9A9DAC" w14:textId="2754A36D" w:rsidR="006C2329" w:rsidRDefault="00717748" w:rsidP="00717748">
      <w:pPr>
        <w:spacing w:after="160" w:line="278" w:lineRule="auto"/>
        <w:rPr>
          <w:lang w:val="en-GB"/>
        </w:rPr>
      </w:pPr>
      <w:r>
        <w:rPr>
          <w:lang w:val="en-GB"/>
        </w:rPr>
        <w:br w:type="page"/>
      </w:r>
    </w:p>
    <w:p w14:paraId="56326FF5" w14:textId="5BDB4FD1" w:rsidR="006C2329" w:rsidRDefault="006C2329" w:rsidP="006C2329">
      <w:pPr>
        <w:pStyle w:val="Heading2"/>
        <w:rPr>
          <w:lang w:val="en-GB"/>
        </w:rPr>
      </w:pPr>
      <w:bookmarkStart w:id="5" w:name="_Toc196936658"/>
      <w:r>
        <w:rPr>
          <w:rFonts w:eastAsia="Times New Roman"/>
        </w:rPr>
        <w:lastRenderedPageBreak/>
        <w:t xml:space="preserve">Building yaml file - </w:t>
      </w:r>
      <w:proofErr w:type="spellStart"/>
      <w:r>
        <w:rPr>
          <w:lang w:val="en-GB"/>
        </w:rPr>
        <w:t>nsx</w:t>
      </w:r>
      <w:proofErr w:type="spellEnd"/>
      <w:r>
        <w:rPr>
          <w:lang w:val="en-GB"/>
        </w:rPr>
        <w:t>-sf-</w:t>
      </w:r>
      <w:proofErr w:type="spellStart"/>
      <w:r>
        <w:rPr>
          <w:lang w:val="en-GB"/>
        </w:rPr>
        <w:t>inventory.yaml</w:t>
      </w:r>
      <w:bookmarkEnd w:id="5"/>
      <w:proofErr w:type="spellEnd"/>
    </w:p>
    <w:p w14:paraId="06E73FA8" w14:textId="77777777" w:rsidR="009263DB" w:rsidRDefault="009263DB" w:rsidP="009263DB">
      <w:pPr>
        <w:rPr>
          <w:lang w:val="en-GB"/>
        </w:rPr>
      </w:pPr>
    </w:p>
    <w:p w14:paraId="1E5C4DEE" w14:textId="338E3B46" w:rsidR="00C34D25" w:rsidRDefault="00C34D25" w:rsidP="00C34D25">
      <w:r w:rsidRPr="00C34D25">
        <w:t xml:space="preserve">To support the consistent and scalable enforcement of micro-segmentation policies within the NSX security framework for </w:t>
      </w:r>
      <w:r w:rsidR="00C62BB8">
        <w:t xml:space="preserve">example </w:t>
      </w:r>
      <w:r w:rsidRPr="00C34D25">
        <w:t>tenant wld09, a structured tagging and grouping strategy is implemented based on the provided YAML structure. This approach ensures that security policies can dynamically adapt to the VM lifecycle and that workloads are logically grouped according to tenant, environment, application, and sub-application.</w:t>
      </w:r>
    </w:p>
    <w:p w14:paraId="4B59AB2F" w14:textId="77777777" w:rsidR="008E2074" w:rsidRDefault="008E2074" w:rsidP="00C34D25"/>
    <w:p w14:paraId="562662D9" w14:textId="77777777" w:rsidR="00C34D25" w:rsidRPr="00C34D25" w:rsidRDefault="00C34D25" w:rsidP="008E2074">
      <w:pPr>
        <w:pStyle w:val="Heading3"/>
      </w:pPr>
      <w:bookmarkStart w:id="6" w:name="_Toc196936659"/>
      <w:r w:rsidRPr="00C34D25">
        <w:t>Tagging Strategy</w:t>
      </w:r>
      <w:bookmarkEnd w:id="6"/>
    </w:p>
    <w:p w14:paraId="19AB124D" w14:textId="77777777" w:rsidR="00C34D25" w:rsidRDefault="00C34D25" w:rsidP="008E2074">
      <w:pPr>
        <w:pStyle w:val="ListParagraph"/>
        <w:ind w:left="0"/>
      </w:pPr>
      <w:r w:rsidRPr="00C34D25">
        <w:t>The tagging process will be executed in the following order:</w:t>
      </w:r>
    </w:p>
    <w:p w14:paraId="144DF3DA" w14:textId="77777777" w:rsidR="008E2074" w:rsidRPr="00C34D25" w:rsidRDefault="008E2074" w:rsidP="008E2074">
      <w:pPr>
        <w:pStyle w:val="ListParagraph"/>
        <w:ind w:left="0"/>
      </w:pPr>
    </w:p>
    <w:p w14:paraId="52E9C3ED" w14:textId="26B90B7C" w:rsidR="00C34D25" w:rsidRPr="00C34D25" w:rsidRDefault="00C34D25" w:rsidP="008E2074">
      <w:pPr>
        <w:pStyle w:val="Heading4"/>
      </w:pPr>
      <w:r w:rsidRPr="00C34D25">
        <w:rPr>
          <w:rFonts w:eastAsia="Times New Roman"/>
        </w:rPr>
        <w:t>Tenant Tag</w:t>
      </w:r>
      <w:r w:rsidR="00501533">
        <w:rPr>
          <w:rFonts w:eastAsia="Times New Roman"/>
        </w:rPr>
        <w:t xml:space="preserve"> and Groups</w:t>
      </w:r>
    </w:p>
    <w:p w14:paraId="4E98CA9E" w14:textId="062C6E10" w:rsidR="00501533" w:rsidRDefault="00501533" w:rsidP="00501533">
      <w:pPr>
        <w:numPr>
          <w:ilvl w:val="0"/>
          <w:numId w:val="8"/>
        </w:numPr>
        <w:spacing w:before="100" w:beforeAutospacing="1" w:after="100" w:afterAutospacing="1"/>
      </w:pPr>
      <w:r>
        <w:t xml:space="preserve">A </w:t>
      </w:r>
      <w:r>
        <w:rPr>
          <w:rStyle w:val="Strong"/>
          <w:rFonts w:eastAsiaTheme="majorEastAsia"/>
        </w:rPr>
        <w:t>tenant-level tag</w:t>
      </w:r>
      <w:r>
        <w:t xml:space="preserve"> named </w:t>
      </w:r>
      <w:r w:rsidR="007E16D0">
        <w:rPr>
          <w:rStyle w:val="HTMLCode"/>
          <w:rFonts w:eastAsiaTheme="majorEastAsia"/>
        </w:rPr>
        <w:t>ten</w:t>
      </w:r>
      <w:r>
        <w:rPr>
          <w:rStyle w:val="HTMLCode"/>
          <w:rFonts w:eastAsiaTheme="majorEastAsia"/>
        </w:rPr>
        <w:t>-wld09</w:t>
      </w:r>
      <w:r>
        <w:t xml:space="preserve"> will be created based on the tenant key (</w:t>
      </w:r>
      <w:r>
        <w:rPr>
          <w:rStyle w:val="HTMLCode"/>
          <w:rFonts w:eastAsiaTheme="majorEastAsia"/>
        </w:rPr>
        <w:t>wld09</w:t>
      </w:r>
      <w:r>
        <w:t>).</w:t>
      </w:r>
    </w:p>
    <w:p w14:paraId="56A1E9FC" w14:textId="023019AC" w:rsidR="00501533" w:rsidRDefault="00501533" w:rsidP="00501533">
      <w:pPr>
        <w:numPr>
          <w:ilvl w:val="0"/>
          <w:numId w:val="8"/>
        </w:numPr>
        <w:spacing w:before="100" w:beforeAutospacing="1" w:after="100" w:afterAutospacing="1"/>
      </w:pPr>
      <w:r>
        <w:t xml:space="preserve">A corresponding </w:t>
      </w:r>
      <w:r>
        <w:rPr>
          <w:rStyle w:val="Strong"/>
          <w:rFonts w:eastAsiaTheme="majorEastAsia"/>
        </w:rPr>
        <w:t>Tenant Group</w:t>
      </w:r>
      <w:r>
        <w:t xml:space="preserve"> named </w:t>
      </w:r>
      <w:r>
        <w:rPr>
          <w:rStyle w:val="HTMLCode"/>
          <w:rFonts w:eastAsiaTheme="majorEastAsia"/>
        </w:rPr>
        <w:t>ten-wld09</w:t>
      </w:r>
      <w:r>
        <w:t xml:space="preserve"> will be created with </w:t>
      </w:r>
      <w:r>
        <w:rPr>
          <w:rStyle w:val="Strong"/>
          <w:rFonts w:eastAsiaTheme="majorEastAsia"/>
        </w:rPr>
        <w:t>member criteria</w:t>
      </w:r>
      <w:r>
        <w:t xml:space="preserve"> based on the tenant tag </w:t>
      </w:r>
      <w:r w:rsidR="004E6593">
        <w:rPr>
          <w:rStyle w:val="HTMLCode"/>
          <w:rFonts w:eastAsiaTheme="majorEastAsia"/>
        </w:rPr>
        <w:t>ten</w:t>
      </w:r>
      <w:r>
        <w:rPr>
          <w:rStyle w:val="HTMLCode"/>
          <w:rFonts w:eastAsiaTheme="majorEastAsia"/>
        </w:rPr>
        <w:t>-wld09</w:t>
      </w:r>
      <w:r>
        <w:t>.</w:t>
      </w:r>
    </w:p>
    <w:p w14:paraId="1C9A598B" w14:textId="77777777" w:rsidR="00501533" w:rsidRDefault="00501533" w:rsidP="00501533">
      <w:pPr>
        <w:numPr>
          <w:ilvl w:val="0"/>
          <w:numId w:val="8"/>
        </w:numPr>
        <w:spacing w:before="100" w:beforeAutospacing="1" w:after="100" w:afterAutospacing="1"/>
      </w:pPr>
      <w:r>
        <w:t xml:space="preserve">This tag will be assigned to </w:t>
      </w:r>
      <w:r>
        <w:rPr>
          <w:rStyle w:val="Strong"/>
          <w:rFonts w:eastAsiaTheme="majorEastAsia"/>
        </w:rPr>
        <w:t>all VMs</w:t>
      </w:r>
      <w:r>
        <w:t xml:space="preserve"> belonging to the </w:t>
      </w:r>
      <w:r>
        <w:rPr>
          <w:rStyle w:val="HTMLCode"/>
          <w:rFonts w:eastAsiaTheme="majorEastAsia"/>
        </w:rPr>
        <w:t>wld09</w:t>
      </w:r>
      <w:r>
        <w:t xml:space="preserve"> tenant.</w:t>
      </w:r>
    </w:p>
    <w:p w14:paraId="1C15731B" w14:textId="2B77A0B9" w:rsidR="001326CD" w:rsidRDefault="00501533" w:rsidP="001326CD">
      <w:pPr>
        <w:numPr>
          <w:ilvl w:val="0"/>
          <w:numId w:val="8"/>
        </w:numPr>
        <w:spacing w:before="100" w:beforeAutospacing="1" w:after="100" w:afterAutospacing="1"/>
      </w:pPr>
      <w:r>
        <w:t>The tenant group can be used as a top-level grouping in firewall policies to apply controls across the entire tenant environment.</w:t>
      </w:r>
    </w:p>
    <w:p w14:paraId="45563F51" w14:textId="77777777" w:rsidR="00C34D25" w:rsidRPr="00C34D25" w:rsidRDefault="00C34D25" w:rsidP="001326CD">
      <w:pPr>
        <w:pStyle w:val="Heading4"/>
      </w:pPr>
      <w:r w:rsidRPr="00C34D25">
        <w:rPr>
          <w:rFonts w:eastAsia="Times New Roman"/>
        </w:rPr>
        <w:t>Environment Tags and Groups</w:t>
      </w:r>
    </w:p>
    <w:p w14:paraId="18C7DE3F" w14:textId="1439B5A1" w:rsidR="00C34D25" w:rsidRPr="00C34D25" w:rsidRDefault="00C34D25" w:rsidP="001326CD">
      <w:pPr>
        <w:pStyle w:val="ListParagraph"/>
        <w:numPr>
          <w:ilvl w:val="0"/>
          <w:numId w:val="8"/>
        </w:numPr>
      </w:pPr>
      <w:r w:rsidRPr="00C34D25">
        <w:t>For each environment listed under the internal key (e.g., env-wld09-prod, env-</w:t>
      </w:r>
      <w:r w:rsidR="00B04890">
        <w:t>wld09-</w:t>
      </w:r>
      <w:r w:rsidRPr="00C34D25">
        <w:t xml:space="preserve">test), an </w:t>
      </w:r>
      <w:r w:rsidRPr="00C34D25">
        <w:rPr>
          <w:b/>
          <w:bCs/>
        </w:rPr>
        <w:t>environment tag</w:t>
      </w:r>
      <w:r w:rsidRPr="00C34D25">
        <w:t xml:space="preserve"> (e.g., </w:t>
      </w:r>
      <w:r w:rsidR="00B04890">
        <w:t>env</w:t>
      </w:r>
      <w:r w:rsidRPr="00C34D25">
        <w:t>-wld09-prod) will be created.</w:t>
      </w:r>
    </w:p>
    <w:p w14:paraId="46A5C5DE" w14:textId="77777777" w:rsidR="00C34D25" w:rsidRPr="00C34D25" w:rsidRDefault="00C34D25" w:rsidP="001326CD">
      <w:pPr>
        <w:pStyle w:val="ListParagraph"/>
        <w:numPr>
          <w:ilvl w:val="0"/>
          <w:numId w:val="8"/>
        </w:numPr>
      </w:pPr>
      <w:r w:rsidRPr="00C34D25">
        <w:t xml:space="preserve">Corresponding </w:t>
      </w:r>
      <w:r w:rsidRPr="00C34D25">
        <w:rPr>
          <w:b/>
          <w:bCs/>
        </w:rPr>
        <w:t>Environment Groups</w:t>
      </w:r>
      <w:r w:rsidRPr="00C34D25">
        <w:t xml:space="preserve"> (e.g., env-wld09-prod) will be created with </w:t>
      </w:r>
      <w:r w:rsidRPr="00C34D25">
        <w:rPr>
          <w:b/>
          <w:bCs/>
        </w:rPr>
        <w:t>member criteria</w:t>
      </w:r>
      <w:r w:rsidRPr="00C34D25">
        <w:t xml:space="preserve"> based on the assigned environment tag.</w:t>
      </w:r>
    </w:p>
    <w:p w14:paraId="60A4AB37" w14:textId="77777777" w:rsidR="00C34D25" w:rsidRDefault="00C34D25" w:rsidP="001326CD">
      <w:pPr>
        <w:pStyle w:val="ListParagraph"/>
        <w:numPr>
          <w:ilvl w:val="0"/>
          <w:numId w:val="8"/>
        </w:numPr>
      </w:pPr>
      <w:r w:rsidRPr="00C34D25">
        <w:t>Every VM defined under a specific environment will be automatically assigned the appropriate environment tag.</w:t>
      </w:r>
    </w:p>
    <w:p w14:paraId="3A7F6A49" w14:textId="77777777" w:rsidR="001326CD" w:rsidRPr="00C34D25" w:rsidRDefault="001326CD" w:rsidP="001326CD"/>
    <w:p w14:paraId="28494775" w14:textId="04F99711" w:rsidR="00C34D25" w:rsidRPr="00C34D25" w:rsidRDefault="00C34D25" w:rsidP="001326CD">
      <w:pPr>
        <w:pStyle w:val="Heading4"/>
      </w:pPr>
      <w:r w:rsidRPr="00C34D25">
        <w:rPr>
          <w:rFonts w:eastAsia="Times New Roman"/>
        </w:rPr>
        <w:t>Application Tags and Groups</w:t>
      </w:r>
    </w:p>
    <w:p w14:paraId="1E470B41" w14:textId="62A30ABB" w:rsidR="00C34D25" w:rsidRPr="00C34D25" w:rsidRDefault="00C34D25" w:rsidP="001326CD">
      <w:pPr>
        <w:pStyle w:val="ListParagraph"/>
        <w:numPr>
          <w:ilvl w:val="0"/>
          <w:numId w:val="8"/>
        </w:numPr>
      </w:pPr>
      <w:r w:rsidRPr="00C34D25">
        <w:t xml:space="preserve">For each application defined under an environment (e.g., app-wld09-prod-3holapp, app-wld09-prod-database), an </w:t>
      </w:r>
      <w:r w:rsidRPr="00C34D25">
        <w:rPr>
          <w:b/>
          <w:bCs/>
        </w:rPr>
        <w:t>application type tag</w:t>
      </w:r>
      <w:r w:rsidRPr="00C34D25">
        <w:t xml:space="preserve"> (e.g., </w:t>
      </w:r>
      <w:r w:rsidR="0027231F">
        <w:t>app</w:t>
      </w:r>
      <w:r w:rsidRPr="00C34D25">
        <w:t>-wld09-prod-3holapp) will be created.</w:t>
      </w:r>
    </w:p>
    <w:p w14:paraId="2687757C" w14:textId="23DF8958" w:rsidR="00C34D25" w:rsidRPr="00C34D25" w:rsidRDefault="00C34D25" w:rsidP="001326CD">
      <w:pPr>
        <w:pStyle w:val="ListParagraph"/>
        <w:numPr>
          <w:ilvl w:val="0"/>
          <w:numId w:val="8"/>
        </w:numPr>
      </w:pPr>
      <w:r w:rsidRPr="00C34D25">
        <w:rPr>
          <w:b/>
          <w:bCs/>
        </w:rPr>
        <w:t>Application Groups</w:t>
      </w:r>
      <w:r w:rsidRPr="00C34D25">
        <w:t xml:space="preserve"> (e.g., app-wld09-prod-3holapp) will be created, with membership determined by the corresponding application type tag.</w:t>
      </w:r>
    </w:p>
    <w:p w14:paraId="35B2EAB8" w14:textId="51A4AD8A" w:rsidR="00C34D25" w:rsidRDefault="00C34D25" w:rsidP="001326CD">
      <w:pPr>
        <w:pStyle w:val="ListParagraph"/>
        <w:numPr>
          <w:ilvl w:val="0"/>
          <w:numId w:val="8"/>
        </w:numPr>
      </w:pPr>
      <w:r w:rsidRPr="00C34D25">
        <w:t>All VMs listed under an application will be tagged accordingly.</w:t>
      </w:r>
    </w:p>
    <w:p w14:paraId="21684147" w14:textId="77777777" w:rsidR="00D34158" w:rsidRPr="00C34D25" w:rsidRDefault="00D34158" w:rsidP="00D34158"/>
    <w:p w14:paraId="2BE35210" w14:textId="762515C7" w:rsidR="00C34D25" w:rsidRPr="00C34D25" w:rsidRDefault="00C34D25" w:rsidP="00D34158">
      <w:pPr>
        <w:pStyle w:val="Heading4"/>
      </w:pPr>
      <w:r w:rsidRPr="00C34D25">
        <w:rPr>
          <w:rFonts w:eastAsia="Times New Roman"/>
        </w:rPr>
        <w:t>Sub-Application Tags and Groups</w:t>
      </w:r>
    </w:p>
    <w:p w14:paraId="4ACFF2A6" w14:textId="17B3B124" w:rsidR="00C34D25" w:rsidRPr="00C34D25" w:rsidRDefault="00C34D25" w:rsidP="00D34158">
      <w:pPr>
        <w:pStyle w:val="ListParagraph"/>
        <w:numPr>
          <w:ilvl w:val="0"/>
          <w:numId w:val="8"/>
        </w:numPr>
      </w:pPr>
      <w:r w:rsidRPr="00C34D25">
        <w:t xml:space="preserve">Within application where </w:t>
      </w:r>
      <w:r w:rsidRPr="00C34D25">
        <w:rPr>
          <w:b/>
          <w:bCs/>
        </w:rPr>
        <w:t xml:space="preserve">sub-application </w:t>
      </w:r>
      <w:r w:rsidRPr="00C34D25">
        <w:t xml:space="preserve">exist (e.g., app-wld09-prod-3holapp-database, app-wld09-prod-3holapp-application, app-wld09-prod-3holapp-web), additional tags will be created (e.g., </w:t>
      </w:r>
      <w:r w:rsidR="00A97DC6">
        <w:t>app</w:t>
      </w:r>
      <w:r w:rsidRPr="00C34D25">
        <w:t>-wld09-prod-3holapp-database).</w:t>
      </w:r>
    </w:p>
    <w:p w14:paraId="269CA50B" w14:textId="77A86BFE" w:rsidR="00C34D25" w:rsidRPr="00C34D25" w:rsidRDefault="00C34D25" w:rsidP="00D34158">
      <w:pPr>
        <w:pStyle w:val="ListParagraph"/>
        <w:numPr>
          <w:ilvl w:val="0"/>
          <w:numId w:val="8"/>
        </w:numPr>
      </w:pPr>
      <w:r w:rsidRPr="00C34D25">
        <w:rPr>
          <w:b/>
          <w:bCs/>
        </w:rPr>
        <w:t>Sub-Application Groups</w:t>
      </w:r>
      <w:r w:rsidRPr="00C34D25">
        <w:t xml:space="preserve"> will also be created, using the specific sub-application tags as membership criteria.</w:t>
      </w:r>
    </w:p>
    <w:p w14:paraId="62746F8F" w14:textId="1343E9C9" w:rsidR="00C34D25" w:rsidRPr="00C34D25" w:rsidRDefault="00C34D25" w:rsidP="00D34158">
      <w:pPr>
        <w:pStyle w:val="ListParagraph"/>
        <w:numPr>
          <w:ilvl w:val="0"/>
          <w:numId w:val="8"/>
        </w:numPr>
      </w:pPr>
      <w:r w:rsidRPr="00C34D25">
        <w:t>VMs will be assigned the sub-application tags according to their roles (database, application, web).</w:t>
      </w:r>
    </w:p>
    <w:p w14:paraId="27E8B59D" w14:textId="77777777" w:rsidR="00C34D25" w:rsidRPr="00C34D25" w:rsidRDefault="00C34D25" w:rsidP="00D34158">
      <w:pPr>
        <w:pStyle w:val="Heading4"/>
      </w:pPr>
      <w:r w:rsidRPr="00C34D25">
        <w:rPr>
          <w:rFonts w:eastAsia="Times New Roman"/>
        </w:rPr>
        <w:lastRenderedPageBreak/>
        <w:t>External Services Groups</w:t>
      </w:r>
    </w:p>
    <w:p w14:paraId="258C1AC2" w14:textId="77777777" w:rsidR="00C34D25" w:rsidRPr="00C34D25" w:rsidRDefault="00C34D25" w:rsidP="00D34158">
      <w:pPr>
        <w:pStyle w:val="ListParagraph"/>
        <w:numPr>
          <w:ilvl w:val="0"/>
          <w:numId w:val="8"/>
        </w:numPr>
      </w:pPr>
      <w:r w:rsidRPr="00C34D25">
        <w:t xml:space="preserve">The external key defines </w:t>
      </w:r>
      <w:r w:rsidRPr="00C34D25">
        <w:rPr>
          <w:b/>
          <w:bCs/>
        </w:rPr>
        <w:t>external services</w:t>
      </w:r>
      <w:r w:rsidRPr="00C34D25">
        <w:t xml:space="preserve"> (e.g., DNS, NTP, jumphosts) which are not hosted within the NSX overlay but are critical for the tenant's operation.</w:t>
      </w:r>
    </w:p>
    <w:p w14:paraId="0AEB4C56" w14:textId="77777777" w:rsidR="00C34D25" w:rsidRPr="00C34D25" w:rsidRDefault="00C34D25" w:rsidP="00D34158">
      <w:pPr>
        <w:pStyle w:val="ListParagraph"/>
        <w:numPr>
          <w:ilvl w:val="0"/>
          <w:numId w:val="8"/>
        </w:numPr>
      </w:pPr>
      <w:r w:rsidRPr="00C34D25">
        <w:t xml:space="preserve">Groups for external services (e.g., ext-wld09-dns) will be created with </w:t>
      </w:r>
      <w:r w:rsidRPr="00C34D25">
        <w:rPr>
          <w:b/>
          <w:bCs/>
        </w:rPr>
        <w:t>membership based on static IP addresses</w:t>
      </w:r>
      <w:r w:rsidRPr="00C34D25">
        <w:t xml:space="preserve"> as listed in the YAML file.</w:t>
      </w:r>
    </w:p>
    <w:p w14:paraId="1A4A4177" w14:textId="1391D127" w:rsidR="001E7BD7" w:rsidRDefault="00C34D25" w:rsidP="001E7BD7">
      <w:pPr>
        <w:pStyle w:val="ListParagraph"/>
        <w:numPr>
          <w:ilvl w:val="0"/>
          <w:numId w:val="8"/>
        </w:numPr>
      </w:pPr>
      <w:r w:rsidRPr="00C34D25">
        <w:t xml:space="preserve">These groups will be referenced in Distributed Firewall (DFW) policies to allow or control access to </w:t>
      </w:r>
      <w:r w:rsidR="00927A0F">
        <w:t xml:space="preserve">or from </w:t>
      </w:r>
      <w:r w:rsidR="00E0439C">
        <w:t>those</w:t>
      </w:r>
      <w:r w:rsidRPr="00C34D25">
        <w:t xml:space="preserve"> external resources.</w:t>
      </w:r>
    </w:p>
    <w:p w14:paraId="75150744" w14:textId="77777777" w:rsidR="001E7BD7" w:rsidRDefault="001E7BD7" w:rsidP="001E7BD7"/>
    <w:p w14:paraId="3EAF21B6" w14:textId="77777777" w:rsidR="00C34D25" w:rsidRDefault="00C34D25" w:rsidP="00D34158">
      <w:pPr>
        <w:pStyle w:val="Heading4"/>
      </w:pPr>
      <w:r w:rsidRPr="00C34D25">
        <w:t>Example Tagging Overview</w:t>
      </w:r>
    </w:p>
    <w:p w14:paraId="742D3777" w14:textId="77777777" w:rsidR="004E337E" w:rsidRDefault="004E337E" w:rsidP="004E337E"/>
    <w:tbl>
      <w:tblPr>
        <w:tblStyle w:val="GridTable1Light"/>
        <w:tblW w:w="11026" w:type="dxa"/>
        <w:tblInd w:w="-825" w:type="dxa"/>
        <w:tblLayout w:type="fixed"/>
        <w:tblLook w:val="04A0" w:firstRow="1" w:lastRow="0" w:firstColumn="1" w:lastColumn="0" w:noHBand="0" w:noVBand="1"/>
      </w:tblPr>
      <w:tblGrid>
        <w:gridCol w:w="1671"/>
        <w:gridCol w:w="2104"/>
        <w:gridCol w:w="2032"/>
        <w:gridCol w:w="1559"/>
        <w:gridCol w:w="3660"/>
      </w:tblGrid>
      <w:tr w:rsidR="00AA380A" w14:paraId="17B3E619" w14:textId="68945422" w:rsidTr="000B44EE">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671" w:type="dxa"/>
          </w:tcPr>
          <w:p w14:paraId="3AE39952" w14:textId="5484CE66" w:rsidR="00AA380A" w:rsidRDefault="00AA380A" w:rsidP="00EE4E7C">
            <w:pPr>
              <w:rPr>
                <w:lang w:val="en-GB"/>
              </w:rPr>
            </w:pPr>
            <w:r>
              <w:rPr>
                <w:lang w:val="en-GB"/>
              </w:rPr>
              <w:t>Entity</w:t>
            </w:r>
          </w:p>
        </w:tc>
        <w:tc>
          <w:tcPr>
            <w:tcW w:w="2104" w:type="dxa"/>
          </w:tcPr>
          <w:p w14:paraId="487DA872" w14:textId="0AD0B235" w:rsidR="00AA380A" w:rsidRDefault="00AA380A" w:rsidP="00EE4E7C">
            <w:pPr>
              <w:cnfStyle w:val="100000000000" w:firstRow="1" w:lastRow="0" w:firstColumn="0" w:lastColumn="0" w:oddVBand="0" w:evenVBand="0" w:oddHBand="0" w:evenHBand="0" w:firstRowFirstColumn="0" w:firstRowLastColumn="0" w:lastRowFirstColumn="0" w:lastRowLastColumn="0"/>
              <w:rPr>
                <w:lang w:val="en-GB"/>
              </w:rPr>
            </w:pPr>
            <w:r>
              <w:rPr>
                <w:lang w:val="en-GB"/>
              </w:rPr>
              <w:t>Example Tag</w:t>
            </w:r>
          </w:p>
        </w:tc>
        <w:tc>
          <w:tcPr>
            <w:tcW w:w="2032" w:type="dxa"/>
          </w:tcPr>
          <w:p w14:paraId="14DA356B" w14:textId="75F51AD2" w:rsidR="00AA380A" w:rsidRDefault="00AA380A" w:rsidP="00EE4E7C">
            <w:pPr>
              <w:cnfStyle w:val="100000000000" w:firstRow="1" w:lastRow="0" w:firstColumn="0" w:lastColumn="0" w:oddVBand="0" w:evenVBand="0" w:oddHBand="0" w:evenHBand="0" w:firstRowFirstColumn="0" w:firstRowLastColumn="0" w:lastRowFirstColumn="0" w:lastRowLastColumn="0"/>
              <w:rPr>
                <w:lang w:val="en-GB"/>
              </w:rPr>
            </w:pPr>
            <w:r>
              <w:rPr>
                <w:lang w:val="en-GB"/>
              </w:rPr>
              <w:t>Example Group</w:t>
            </w:r>
          </w:p>
        </w:tc>
        <w:tc>
          <w:tcPr>
            <w:tcW w:w="1559" w:type="dxa"/>
          </w:tcPr>
          <w:p w14:paraId="702D0E0B" w14:textId="1C692A17" w:rsidR="00AA380A" w:rsidRDefault="00AA380A" w:rsidP="00EE4E7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Group Membership </w:t>
            </w:r>
            <w:r w:rsidR="00D20E94">
              <w:rPr>
                <w:lang w:val="en-GB"/>
              </w:rPr>
              <w:t>Criteria</w:t>
            </w:r>
          </w:p>
        </w:tc>
        <w:tc>
          <w:tcPr>
            <w:tcW w:w="3660" w:type="dxa"/>
          </w:tcPr>
          <w:p w14:paraId="1D6C91EB" w14:textId="200FBF8D" w:rsidR="00AA380A" w:rsidRDefault="00E221D5" w:rsidP="00EE4E7C">
            <w:pPr>
              <w:cnfStyle w:val="100000000000" w:firstRow="1" w:lastRow="0" w:firstColumn="0" w:lastColumn="0" w:oddVBand="0" w:evenVBand="0" w:oddHBand="0" w:evenHBand="0" w:firstRowFirstColumn="0" w:firstRowLastColumn="0" w:lastRowFirstColumn="0" w:lastRowLastColumn="0"/>
              <w:rPr>
                <w:lang w:val="en-GB"/>
              </w:rPr>
            </w:pPr>
            <w:r>
              <w:rPr>
                <w:lang w:val="en-GB"/>
              </w:rPr>
              <w:t>YAML values</w:t>
            </w:r>
          </w:p>
        </w:tc>
      </w:tr>
      <w:tr w:rsidR="00AA380A" w:rsidRPr="00923356" w14:paraId="492B1970" w14:textId="2050BD95" w:rsidTr="000B44EE">
        <w:trPr>
          <w:trHeight w:val="450"/>
        </w:trPr>
        <w:tc>
          <w:tcPr>
            <w:cnfStyle w:val="001000000000" w:firstRow="0" w:lastRow="0" w:firstColumn="1" w:lastColumn="0" w:oddVBand="0" w:evenVBand="0" w:oddHBand="0" w:evenHBand="0" w:firstRowFirstColumn="0" w:firstRowLastColumn="0" w:lastRowFirstColumn="0" w:lastRowLastColumn="0"/>
            <w:tcW w:w="1671" w:type="dxa"/>
          </w:tcPr>
          <w:p w14:paraId="6B8F07E6" w14:textId="298D6592" w:rsidR="00AA380A" w:rsidRDefault="00AA380A" w:rsidP="003D3E07">
            <w:pPr>
              <w:rPr>
                <w:lang w:val="en-GB"/>
              </w:rPr>
            </w:pPr>
            <w:r w:rsidRPr="00C34D25">
              <w:t>Tenant</w:t>
            </w:r>
          </w:p>
        </w:tc>
        <w:tc>
          <w:tcPr>
            <w:tcW w:w="2104" w:type="dxa"/>
            <w:shd w:val="clear" w:color="auto" w:fill="auto"/>
          </w:tcPr>
          <w:p w14:paraId="692EF2F2" w14:textId="307D9928" w:rsidR="00AA380A" w:rsidRPr="004E337E"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ten</w:t>
            </w:r>
            <w:r w:rsidRPr="004E337E">
              <w:rPr>
                <w:lang w:val="en-GB"/>
              </w:rPr>
              <w:t>-wld09</w:t>
            </w:r>
          </w:p>
        </w:tc>
        <w:tc>
          <w:tcPr>
            <w:tcW w:w="2032" w:type="dxa"/>
          </w:tcPr>
          <w:p w14:paraId="08D9EC97" w14:textId="2E5313DC" w:rsidR="00AA380A" w:rsidRPr="00923356" w:rsidRDefault="00AA380A" w:rsidP="003D3E07">
            <w:pPr>
              <w:cnfStyle w:val="000000000000" w:firstRow="0" w:lastRow="0" w:firstColumn="0" w:lastColumn="0" w:oddVBand="0" w:evenVBand="0" w:oddHBand="0" w:evenHBand="0" w:firstRowFirstColumn="0" w:firstRowLastColumn="0" w:lastRowFirstColumn="0" w:lastRowLastColumn="0"/>
              <w:rPr>
                <w:highlight w:val="green"/>
                <w:lang w:val="en-GB"/>
              </w:rPr>
            </w:pPr>
            <w:r>
              <w:rPr>
                <w:lang w:val="en-GB"/>
              </w:rPr>
              <w:t>ten</w:t>
            </w:r>
            <w:r w:rsidRPr="004E337E">
              <w:rPr>
                <w:lang w:val="en-GB"/>
              </w:rPr>
              <w:t>-wld09</w:t>
            </w:r>
          </w:p>
        </w:tc>
        <w:tc>
          <w:tcPr>
            <w:tcW w:w="1559" w:type="dxa"/>
            <w:shd w:val="clear" w:color="auto" w:fill="auto"/>
          </w:tcPr>
          <w:p w14:paraId="68F3886C" w14:textId="1D518468" w:rsidR="00AA380A" w:rsidRPr="003D3E07"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sidRPr="003D3E07">
              <w:rPr>
                <w:lang w:val="en-GB"/>
              </w:rPr>
              <w:t>Virtual Machine - Equals - Tag</w:t>
            </w:r>
          </w:p>
        </w:tc>
        <w:tc>
          <w:tcPr>
            <w:tcW w:w="3660" w:type="dxa"/>
          </w:tcPr>
          <w:p w14:paraId="5485CA3B" w14:textId="65768D9B" w:rsidR="00831E85" w:rsidRPr="00BF40FA" w:rsidRDefault="00AA380A" w:rsidP="003D3E07">
            <w:pPr>
              <w:cnfStyle w:val="000000000000" w:firstRow="0" w:lastRow="0" w:firstColumn="0" w:lastColumn="0" w:oddVBand="0" w:evenVBand="0" w:oddHBand="0" w:evenHBand="0" w:firstRowFirstColumn="0" w:firstRowLastColumn="0" w:lastRowFirstColumn="0" w:lastRowLastColumn="0"/>
            </w:pPr>
            <w:r w:rsidRPr="00C34D25">
              <w:t>Tenant Key</w:t>
            </w:r>
            <w:r w:rsidR="00DD2ACC">
              <w:t xml:space="preserve"> </w:t>
            </w:r>
            <w:r w:rsidR="00952A88">
              <w:t xml:space="preserve">value will be used to create the </w:t>
            </w:r>
            <w:r w:rsidR="00B23870">
              <w:t xml:space="preserve">tenant </w:t>
            </w:r>
            <w:r w:rsidR="00952A88">
              <w:t>tag and group name</w:t>
            </w:r>
            <w:r w:rsidR="00E221D5">
              <w:t>s</w:t>
            </w:r>
            <w:r w:rsidR="00952A88">
              <w:t xml:space="preserve">. All VMs </w:t>
            </w:r>
            <w:r w:rsidR="00E221D5">
              <w:t>within the tenant will be tagged with this tag.</w:t>
            </w:r>
          </w:p>
        </w:tc>
      </w:tr>
      <w:tr w:rsidR="00AA380A" w14:paraId="5C801A39" w14:textId="2A76EBFA" w:rsidTr="000B44EE">
        <w:trPr>
          <w:trHeight w:val="483"/>
        </w:trPr>
        <w:tc>
          <w:tcPr>
            <w:cnfStyle w:val="001000000000" w:firstRow="0" w:lastRow="0" w:firstColumn="1" w:lastColumn="0" w:oddVBand="0" w:evenVBand="0" w:oddHBand="0" w:evenHBand="0" w:firstRowFirstColumn="0" w:firstRowLastColumn="0" w:lastRowFirstColumn="0" w:lastRowLastColumn="0"/>
            <w:tcW w:w="1671" w:type="dxa"/>
          </w:tcPr>
          <w:p w14:paraId="157BAA44" w14:textId="5A199B49" w:rsidR="00AA380A" w:rsidRDefault="00AA380A" w:rsidP="003D3E07">
            <w:pPr>
              <w:rPr>
                <w:lang w:val="en-GB"/>
              </w:rPr>
            </w:pPr>
            <w:r>
              <w:rPr>
                <w:lang w:val="en-GB"/>
              </w:rPr>
              <w:t>Environment</w:t>
            </w:r>
          </w:p>
        </w:tc>
        <w:tc>
          <w:tcPr>
            <w:tcW w:w="2104" w:type="dxa"/>
            <w:shd w:val="clear" w:color="auto" w:fill="auto"/>
          </w:tcPr>
          <w:p w14:paraId="443FBE9B" w14:textId="14015DE1"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env-wld09-prod</w:t>
            </w:r>
          </w:p>
        </w:tc>
        <w:tc>
          <w:tcPr>
            <w:tcW w:w="2032" w:type="dxa"/>
          </w:tcPr>
          <w:p w14:paraId="4C63F3AD" w14:textId="442DB397"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env-wld09-prod</w:t>
            </w:r>
          </w:p>
        </w:tc>
        <w:tc>
          <w:tcPr>
            <w:tcW w:w="1559" w:type="dxa"/>
            <w:shd w:val="clear" w:color="auto" w:fill="auto"/>
          </w:tcPr>
          <w:p w14:paraId="062AEFF2" w14:textId="3793D33B"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sidRPr="003D3E07">
              <w:rPr>
                <w:lang w:val="en-GB"/>
              </w:rPr>
              <w:t>Virtual Machine - Equals - Tag</w:t>
            </w:r>
          </w:p>
        </w:tc>
        <w:tc>
          <w:tcPr>
            <w:tcW w:w="3660" w:type="dxa"/>
          </w:tcPr>
          <w:p w14:paraId="2F479271" w14:textId="0013730E" w:rsidR="00AA380A" w:rsidRPr="003D3E07" w:rsidRDefault="00D20E94" w:rsidP="003D3E07">
            <w:pPr>
              <w:cnfStyle w:val="000000000000" w:firstRow="0" w:lastRow="0" w:firstColumn="0" w:lastColumn="0" w:oddVBand="0" w:evenVBand="0" w:oddHBand="0" w:evenHBand="0" w:firstRowFirstColumn="0" w:firstRowLastColumn="0" w:lastRowFirstColumn="0" w:lastRowLastColumn="0"/>
              <w:rPr>
                <w:lang w:val="en-GB"/>
              </w:rPr>
            </w:pPr>
            <w:r w:rsidRPr="00C34D25">
              <w:t>Environment Key</w:t>
            </w:r>
            <w:r w:rsidR="00DD2ACC">
              <w:t xml:space="preserve"> </w:t>
            </w:r>
            <w:r w:rsidR="00E221D5">
              <w:t>value will be used to create the</w:t>
            </w:r>
            <w:r w:rsidR="00015422">
              <w:t xml:space="preserve"> environment</w:t>
            </w:r>
            <w:r w:rsidR="00E221D5">
              <w:t xml:space="preserve"> tag and group names. All VMs within the </w:t>
            </w:r>
            <w:r w:rsidR="00B23870">
              <w:t>environment</w:t>
            </w:r>
            <w:r w:rsidR="00E221D5">
              <w:t xml:space="preserve"> will be tagged with this tag.</w:t>
            </w:r>
          </w:p>
        </w:tc>
      </w:tr>
      <w:tr w:rsidR="00AA380A" w14:paraId="11B9BE8C" w14:textId="30497F42" w:rsidTr="000B44EE">
        <w:trPr>
          <w:trHeight w:val="483"/>
        </w:trPr>
        <w:tc>
          <w:tcPr>
            <w:cnfStyle w:val="001000000000" w:firstRow="0" w:lastRow="0" w:firstColumn="1" w:lastColumn="0" w:oddVBand="0" w:evenVBand="0" w:oddHBand="0" w:evenHBand="0" w:firstRowFirstColumn="0" w:firstRowLastColumn="0" w:lastRowFirstColumn="0" w:lastRowLastColumn="0"/>
            <w:tcW w:w="1671" w:type="dxa"/>
          </w:tcPr>
          <w:p w14:paraId="397AD559" w14:textId="757E6366" w:rsidR="00AA380A" w:rsidRDefault="00AA380A" w:rsidP="003D3E07">
            <w:pPr>
              <w:rPr>
                <w:lang w:val="en-GB"/>
              </w:rPr>
            </w:pPr>
            <w:r>
              <w:rPr>
                <w:lang w:val="en-GB"/>
              </w:rPr>
              <w:t>Application</w:t>
            </w:r>
          </w:p>
        </w:tc>
        <w:tc>
          <w:tcPr>
            <w:tcW w:w="2104" w:type="dxa"/>
            <w:shd w:val="clear" w:color="auto" w:fill="auto"/>
          </w:tcPr>
          <w:p w14:paraId="38578C9A" w14:textId="36B033B0"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app-wld09-prod-3holapp</w:t>
            </w:r>
          </w:p>
        </w:tc>
        <w:tc>
          <w:tcPr>
            <w:tcW w:w="2032" w:type="dxa"/>
          </w:tcPr>
          <w:p w14:paraId="39B911D8" w14:textId="284F8B70"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app-wld09-prod-3holapp</w:t>
            </w:r>
          </w:p>
        </w:tc>
        <w:tc>
          <w:tcPr>
            <w:tcW w:w="1559" w:type="dxa"/>
            <w:shd w:val="clear" w:color="auto" w:fill="auto"/>
          </w:tcPr>
          <w:p w14:paraId="603D1FB8" w14:textId="3D1B525B"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sidRPr="003D3E07">
              <w:rPr>
                <w:lang w:val="en-GB"/>
              </w:rPr>
              <w:t>Virtual Machine - Equals - Tag</w:t>
            </w:r>
          </w:p>
        </w:tc>
        <w:tc>
          <w:tcPr>
            <w:tcW w:w="3660" w:type="dxa"/>
          </w:tcPr>
          <w:p w14:paraId="0EA3CB04" w14:textId="70D5E06A" w:rsidR="00AA380A" w:rsidRPr="003D3E07" w:rsidRDefault="00D20E94" w:rsidP="003D3E07">
            <w:pPr>
              <w:cnfStyle w:val="000000000000" w:firstRow="0" w:lastRow="0" w:firstColumn="0" w:lastColumn="0" w:oddVBand="0" w:evenVBand="0" w:oddHBand="0" w:evenHBand="0" w:firstRowFirstColumn="0" w:firstRowLastColumn="0" w:lastRowFirstColumn="0" w:lastRowLastColumn="0"/>
              <w:rPr>
                <w:lang w:val="en-GB"/>
              </w:rPr>
            </w:pPr>
            <w:r w:rsidRPr="00C34D25">
              <w:t>Application Key</w:t>
            </w:r>
            <w:r w:rsidR="00DD2ACC">
              <w:t xml:space="preserve"> </w:t>
            </w:r>
            <w:r w:rsidR="00B23870">
              <w:t>value will be used to create the</w:t>
            </w:r>
            <w:r w:rsidR="00015422">
              <w:t xml:space="preserve"> application </w:t>
            </w:r>
            <w:r w:rsidR="00B23870">
              <w:t>tag and group names. All VMs within the tenant will be tagged with this tag.</w:t>
            </w:r>
          </w:p>
        </w:tc>
      </w:tr>
      <w:tr w:rsidR="00AA380A" w14:paraId="2267361D" w14:textId="7F87BCAC" w:rsidTr="000B44EE">
        <w:trPr>
          <w:trHeight w:val="450"/>
        </w:trPr>
        <w:tc>
          <w:tcPr>
            <w:cnfStyle w:val="001000000000" w:firstRow="0" w:lastRow="0" w:firstColumn="1" w:lastColumn="0" w:oddVBand="0" w:evenVBand="0" w:oddHBand="0" w:evenHBand="0" w:firstRowFirstColumn="0" w:firstRowLastColumn="0" w:lastRowFirstColumn="0" w:lastRowLastColumn="0"/>
            <w:tcW w:w="1671" w:type="dxa"/>
          </w:tcPr>
          <w:p w14:paraId="1DCFC918" w14:textId="6F5F98D7" w:rsidR="00AA380A" w:rsidRDefault="00AA380A" w:rsidP="003D3E07">
            <w:pPr>
              <w:rPr>
                <w:lang w:val="en-GB"/>
              </w:rPr>
            </w:pPr>
            <w:r w:rsidRPr="00C34D25">
              <w:t>Sub</w:t>
            </w:r>
            <w:r w:rsidR="006A32F5">
              <w:t xml:space="preserve"> </w:t>
            </w:r>
            <w:r w:rsidRPr="00C34D25">
              <w:t xml:space="preserve">Application </w:t>
            </w:r>
          </w:p>
        </w:tc>
        <w:tc>
          <w:tcPr>
            <w:tcW w:w="2104" w:type="dxa"/>
            <w:shd w:val="clear" w:color="auto" w:fill="auto"/>
          </w:tcPr>
          <w:p w14:paraId="47625517" w14:textId="1052BFB4"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app-wld09-prod-3holapp</w:t>
            </w:r>
            <w:r>
              <w:rPr>
                <w:lang w:val="en-GB"/>
              </w:rPr>
              <w:t>-database</w:t>
            </w:r>
          </w:p>
        </w:tc>
        <w:tc>
          <w:tcPr>
            <w:tcW w:w="2032" w:type="dxa"/>
          </w:tcPr>
          <w:p w14:paraId="68095439" w14:textId="0EA50A87"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app-wld09-prod-3holapp-database</w:t>
            </w:r>
          </w:p>
        </w:tc>
        <w:tc>
          <w:tcPr>
            <w:tcW w:w="1559" w:type="dxa"/>
            <w:shd w:val="clear" w:color="auto" w:fill="auto"/>
          </w:tcPr>
          <w:p w14:paraId="105796AF" w14:textId="5C333151"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r w:rsidRPr="003D3E07">
              <w:rPr>
                <w:lang w:val="en-GB"/>
              </w:rPr>
              <w:t>Virtual Machine - Equals - Tag</w:t>
            </w:r>
          </w:p>
        </w:tc>
        <w:tc>
          <w:tcPr>
            <w:tcW w:w="3660" w:type="dxa"/>
          </w:tcPr>
          <w:p w14:paraId="155E1FF4" w14:textId="51EBF6EF" w:rsidR="00AA380A" w:rsidRPr="003D3E07" w:rsidRDefault="00D20E94" w:rsidP="003D3E07">
            <w:pPr>
              <w:cnfStyle w:val="000000000000" w:firstRow="0" w:lastRow="0" w:firstColumn="0" w:lastColumn="0" w:oddVBand="0" w:evenVBand="0" w:oddHBand="0" w:evenHBand="0" w:firstRowFirstColumn="0" w:firstRowLastColumn="0" w:lastRowFirstColumn="0" w:lastRowLastColumn="0"/>
              <w:rPr>
                <w:lang w:val="en-GB"/>
              </w:rPr>
            </w:pPr>
            <w:r w:rsidRPr="00C34D25">
              <w:t>Sub Application Key</w:t>
            </w:r>
            <w:r w:rsidR="006A32F5">
              <w:t xml:space="preserve"> </w:t>
            </w:r>
            <w:r w:rsidR="006A32F5">
              <w:t xml:space="preserve">value will be used to create the </w:t>
            </w:r>
            <w:r w:rsidR="006A32F5">
              <w:t xml:space="preserve">sub </w:t>
            </w:r>
            <w:r w:rsidR="006A32F5">
              <w:t>application tag and group names. All VMs within the tenant will be tagged with this tag.</w:t>
            </w:r>
          </w:p>
        </w:tc>
      </w:tr>
      <w:tr w:rsidR="00AA380A" w14:paraId="5D280017" w14:textId="2E708CEE" w:rsidTr="000B44EE">
        <w:trPr>
          <w:trHeight w:val="822"/>
        </w:trPr>
        <w:tc>
          <w:tcPr>
            <w:cnfStyle w:val="001000000000" w:firstRow="0" w:lastRow="0" w:firstColumn="1" w:lastColumn="0" w:oddVBand="0" w:evenVBand="0" w:oddHBand="0" w:evenHBand="0" w:firstRowFirstColumn="0" w:firstRowLastColumn="0" w:lastRowFirstColumn="0" w:lastRowLastColumn="0"/>
            <w:tcW w:w="1671" w:type="dxa"/>
          </w:tcPr>
          <w:p w14:paraId="5BE7D42E" w14:textId="7AC02857" w:rsidR="00AA380A" w:rsidRPr="00C34D25" w:rsidRDefault="00AA380A" w:rsidP="003D3E07">
            <w:r w:rsidRPr="00C34D25">
              <w:t xml:space="preserve">External </w:t>
            </w:r>
            <w:r>
              <w:t xml:space="preserve">Services </w:t>
            </w:r>
            <w:r w:rsidRPr="00C34D25">
              <w:t>(DNS)</w:t>
            </w:r>
          </w:p>
        </w:tc>
        <w:tc>
          <w:tcPr>
            <w:tcW w:w="2104" w:type="dxa"/>
            <w:shd w:val="clear" w:color="auto" w:fill="auto"/>
          </w:tcPr>
          <w:p w14:paraId="67C3C9F7" w14:textId="77777777" w:rsidR="00AA380A" w:rsidRDefault="00AA380A" w:rsidP="003D3E07">
            <w:pPr>
              <w:cnfStyle w:val="000000000000" w:firstRow="0" w:lastRow="0" w:firstColumn="0" w:lastColumn="0" w:oddVBand="0" w:evenVBand="0" w:oddHBand="0" w:evenHBand="0" w:firstRowFirstColumn="0" w:firstRowLastColumn="0" w:lastRowFirstColumn="0" w:lastRowLastColumn="0"/>
              <w:rPr>
                <w:lang w:val="en-GB"/>
              </w:rPr>
            </w:pPr>
          </w:p>
        </w:tc>
        <w:tc>
          <w:tcPr>
            <w:tcW w:w="2032" w:type="dxa"/>
          </w:tcPr>
          <w:p w14:paraId="00182195" w14:textId="51ECE2B3" w:rsidR="00AA380A" w:rsidRDefault="00EA71B5"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ext-wld09-dns</w:t>
            </w:r>
          </w:p>
        </w:tc>
        <w:tc>
          <w:tcPr>
            <w:tcW w:w="1559" w:type="dxa"/>
            <w:shd w:val="clear" w:color="auto" w:fill="auto"/>
          </w:tcPr>
          <w:p w14:paraId="0A4C20FF" w14:textId="71195B58" w:rsidR="00AA380A" w:rsidRDefault="00FF5CF2" w:rsidP="003D3E07">
            <w:pPr>
              <w:cnfStyle w:val="000000000000" w:firstRow="0" w:lastRow="0" w:firstColumn="0" w:lastColumn="0" w:oddVBand="0" w:evenVBand="0" w:oddHBand="0" w:evenHBand="0" w:firstRowFirstColumn="0" w:firstRowLastColumn="0" w:lastRowFirstColumn="0" w:lastRowLastColumn="0"/>
              <w:rPr>
                <w:lang w:val="en-GB"/>
              </w:rPr>
            </w:pPr>
            <w:r>
              <w:rPr>
                <w:lang w:val="en-GB"/>
              </w:rPr>
              <w:t>IP Addresses</w:t>
            </w:r>
          </w:p>
        </w:tc>
        <w:tc>
          <w:tcPr>
            <w:tcW w:w="3660" w:type="dxa"/>
          </w:tcPr>
          <w:p w14:paraId="2EDB48B3" w14:textId="7769F84F" w:rsidR="00AA380A" w:rsidRDefault="000C0983" w:rsidP="003D3E07">
            <w:pPr>
              <w:cnfStyle w:val="000000000000" w:firstRow="0" w:lastRow="0" w:firstColumn="0" w:lastColumn="0" w:oddVBand="0" w:evenVBand="0" w:oddHBand="0" w:evenHBand="0" w:firstRowFirstColumn="0" w:firstRowLastColumn="0" w:lastRowFirstColumn="0" w:lastRowLastColumn="0"/>
              <w:rPr>
                <w:lang w:val="en-GB"/>
              </w:rPr>
            </w:pPr>
            <w:r>
              <w:t xml:space="preserve">External Services Key value will be used to create the </w:t>
            </w:r>
            <w:r w:rsidR="00E321E9">
              <w:t xml:space="preserve">external services tag and group names. All IP addresses will be used as </w:t>
            </w:r>
            <w:r w:rsidR="00AE4254">
              <w:t>member criteria</w:t>
            </w:r>
          </w:p>
        </w:tc>
      </w:tr>
    </w:tbl>
    <w:p w14:paraId="55091012" w14:textId="38015BFC" w:rsidR="001E7BD7" w:rsidRDefault="001E7BD7">
      <w:pPr>
        <w:spacing w:after="160" w:line="278" w:lineRule="auto"/>
        <w:rPr>
          <w:rFonts w:eastAsiaTheme="majorEastAsia" w:cstheme="majorBidi"/>
          <w:i/>
          <w:iCs/>
          <w:color w:val="0F4761" w:themeColor="accent1" w:themeShade="BF"/>
        </w:rPr>
      </w:pPr>
    </w:p>
    <w:p w14:paraId="0460240C" w14:textId="0AED7EEC" w:rsidR="00C34D25" w:rsidRPr="00C34D25" w:rsidRDefault="00C34D25" w:rsidP="00D34158">
      <w:pPr>
        <w:pStyle w:val="Heading4"/>
      </w:pPr>
      <w:r w:rsidRPr="00C34D25">
        <w:t>Implementation Notes</w:t>
      </w:r>
    </w:p>
    <w:p w14:paraId="775389F1" w14:textId="0993B2EE" w:rsidR="00C34D25" w:rsidRPr="00C34D25" w:rsidRDefault="00C34D25" w:rsidP="001326CD">
      <w:pPr>
        <w:pStyle w:val="ListParagraph"/>
        <w:numPr>
          <w:ilvl w:val="0"/>
          <w:numId w:val="9"/>
        </w:numPr>
        <w:tabs>
          <w:tab w:val="num" w:pos="1080"/>
        </w:tabs>
        <w:ind w:left="360"/>
      </w:pPr>
      <w:r w:rsidRPr="00C34D25">
        <w:t xml:space="preserve">Tags must be assigned </w:t>
      </w:r>
      <w:r w:rsidRPr="00C34D25">
        <w:rPr>
          <w:b/>
          <w:bCs/>
        </w:rPr>
        <w:t>automatically</w:t>
      </w:r>
      <w:r w:rsidRPr="00C34D25">
        <w:t xml:space="preserve"> based on the YAML file contents during the provisioning phase using automation tool</w:t>
      </w:r>
      <w:r w:rsidR="00897A9D">
        <w:t xml:space="preserve"> </w:t>
      </w:r>
      <w:r w:rsidR="0091410C">
        <w:t>Terraform</w:t>
      </w:r>
    </w:p>
    <w:p w14:paraId="5ADFDB7C" w14:textId="77777777" w:rsidR="00C34D25" w:rsidRPr="00C34D25" w:rsidRDefault="00C34D25" w:rsidP="001326CD">
      <w:pPr>
        <w:pStyle w:val="ListParagraph"/>
        <w:numPr>
          <w:ilvl w:val="0"/>
          <w:numId w:val="9"/>
        </w:numPr>
        <w:tabs>
          <w:tab w:val="num" w:pos="1080"/>
        </w:tabs>
        <w:ind w:left="360"/>
      </w:pPr>
      <w:r w:rsidRPr="00C34D25">
        <w:t xml:space="preserve">All groups must be </w:t>
      </w:r>
      <w:r w:rsidRPr="00C34D25">
        <w:rPr>
          <w:b/>
          <w:bCs/>
        </w:rPr>
        <w:t>dynamic</w:t>
      </w:r>
      <w:r w:rsidRPr="00C34D25">
        <w:t xml:space="preserve"> where possible (based on tags) to minimize operational overhead.</w:t>
      </w:r>
    </w:p>
    <w:p w14:paraId="58F40454" w14:textId="77777777" w:rsidR="00C34D25" w:rsidRPr="00C34D25" w:rsidRDefault="00C34D25" w:rsidP="001326CD">
      <w:pPr>
        <w:pStyle w:val="ListParagraph"/>
        <w:numPr>
          <w:ilvl w:val="0"/>
          <w:numId w:val="9"/>
        </w:numPr>
        <w:tabs>
          <w:tab w:val="num" w:pos="1080"/>
        </w:tabs>
        <w:ind w:left="360"/>
      </w:pPr>
      <w:r w:rsidRPr="00C34D25">
        <w:t>Static groups based on IPs should be carefully maintained to reflect external infrastructure changes.</w:t>
      </w:r>
    </w:p>
    <w:p w14:paraId="2456F404" w14:textId="77777777" w:rsidR="00C34D25" w:rsidRPr="00C34D25" w:rsidRDefault="00C34D25" w:rsidP="001326CD">
      <w:pPr>
        <w:pStyle w:val="ListParagraph"/>
        <w:numPr>
          <w:ilvl w:val="0"/>
          <w:numId w:val="9"/>
        </w:numPr>
        <w:tabs>
          <w:tab w:val="num" w:pos="1080"/>
        </w:tabs>
        <w:ind w:left="360"/>
      </w:pPr>
      <w:r w:rsidRPr="00C34D25">
        <w:t>Naming conventions must be strictly adhered to (env-, app-, ext- prefixes) to ensure traceability and prevent conflicts.</w:t>
      </w:r>
    </w:p>
    <w:p w14:paraId="675C8D38" w14:textId="29B4B339" w:rsidR="00BE1FB1" w:rsidRPr="00F170BC" w:rsidRDefault="00C34D25" w:rsidP="009D5058">
      <w:pPr>
        <w:pStyle w:val="ListParagraph"/>
        <w:numPr>
          <w:ilvl w:val="0"/>
          <w:numId w:val="9"/>
        </w:numPr>
        <w:tabs>
          <w:tab w:val="num" w:pos="1080"/>
        </w:tabs>
        <w:ind w:left="360"/>
      </w:pPr>
      <w:r w:rsidRPr="00C34D25">
        <w:t>The tenant-level, environment, application, and sub-application tags should be inherited hierarchically where possible to simplify DFW rule design.</w:t>
      </w:r>
    </w:p>
    <w:p w14:paraId="0BBE08F1" w14:textId="3F0FA27B" w:rsidR="005B3EFD" w:rsidRDefault="005B3EFD" w:rsidP="005B3EFD">
      <w:pPr>
        <w:pStyle w:val="Heading4"/>
        <w:rPr>
          <w:rFonts w:eastAsia="Times New Roman"/>
        </w:rPr>
      </w:pPr>
      <w:r>
        <w:lastRenderedPageBreak/>
        <w:t xml:space="preserve">Example </w:t>
      </w:r>
      <w:r>
        <w:rPr>
          <w:rFonts w:eastAsia="Times New Roman"/>
        </w:rPr>
        <w:t xml:space="preserve">- </w:t>
      </w:r>
      <w:r w:rsidRPr="004F0801">
        <w:rPr>
          <w:rFonts w:eastAsia="Times New Roman"/>
        </w:rPr>
        <w:t>nsx-sf-</w:t>
      </w:r>
      <w:r>
        <w:rPr>
          <w:rFonts w:eastAsia="Times New Roman"/>
        </w:rPr>
        <w:t>inventory</w:t>
      </w:r>
      <w:r w:rsidRPr="004F0801">
        <w:rPr>
          <w:rFonts w:eastAsia="Times New Roman"/>
        </w:rPr>
        <w:t>.yaml</w:t>
      </w:r>
    </w:p>
    <w:p w14:paraId="1722EE0E" w14:textId="77777777" w:rsidR="00B04C3F" w:rsidRDefault="00B04C3F" w:rsidP="00B04C3F"/>
    <w:p w14:paraId="5E5DEB14"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41049B6"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6A9955"/>
          <w:sz w:val="18"/>
          <w:szCs w:val="18"/>
        </w:rPr>
        <w:t># Format: Tenant &gt; Internal/External &gt; Environment &gt; Application &gt; Sub Application &gt; Resources</w:t>
      </w:r>
    </w:p>
    <w:p w14:paraId="0FE8B718" w14:textId="77777777" w:rsidR="00B04C3F" w:rsidRDefault="00B04C3F" w:rsidP="00B04C3F">
      <w:pPr>
        <w:shd w:val="clear" w:color="auto" w:fill="1F1F1F"/>
        <w:spacing w:line="270" w:lineRule="atLeast"/>
        <w:rPr>
          <w:rFonts w:ascii="Menlo" w:hAnsi="Menlo" w:cs="Menlo"/>
          <w:color w:val="CCCCCC"/>
          <w:sz w:val="18"/>
          <w:szCs w:val="18"/>
        </w:rPr>
      </w:pPr>
    </w:p>
    <w:p w14:paraId="6DC4BD60"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569CD6"/>
          <w:sz w:val="18"/>
          <w:szCs w:val="18"/>
        </w:rPr>
        <w:t>wld09</w:t>
      </w:r>
      <w:r>
        <w:rPr>
          <w:rFonts w:ascii="Menlo" w:hAnsi="Menlo" w:cs="Menlo"/>
          <w:color w:val="CCCCCC"/>
          <w:sz w:val="18"/>
          <w:szCs w:val="18"/>
        </w:rPr>
        <w:t xml:space="preserve">:  </w:t>
      </w:r>
      <w:r>
        <w:rPr>
          <w:rFonts w:ascii="Menlo" w:hAnsi="Menlo" w:cs="Menlo"/>
          <w:color w:val="6A9955"/>
          <w:sz w:val="18"/>
          <w:szCs w:val="18"/>
        </w:rPr>
        <w:t># Tenant Key</w:t>
      </w:r>
    </w:p>
    <w:p w14:paraId="2FA20BC7"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internal</w:t>
      </w:r>
      <w:r>
        <w:rPr>
          <w:rFonts w:ascii="Menlo" w:hAnsi="Menlo" w:cs="Menlo"/>
          <w:color w:val="CCCCCC"/>
          <w:sz w:val="18"/>
          <w:szCs w:val="18"/>
        </w:rPr>
        <w:t>:</w:t>
      </w:r>
    </w:p>
    <w:p w14:paraId="76AAAD87"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env-wld09-prod</w:t>
      </w:r>
      <w:r>
        <w:rPr>
          <w:rFonts w:ascii="Menlo" w:hAnsi="Menlo" w:cs="Menlo"/>
          <w:color w:val="CCCCCC"/>
          <w:sz w:val="18"/>
          <w:szCs w:val="18"/>
        </w:rPr>
        <w:t xml:space="preserve">:  </w:t>
      </w:r>
      <w:r>
        <w:rPr>
          <w:rFonts w:ascii="Menlo" w:hAnsi="Menlo" w:cs="Menlo"/>
          <w:color w:val="6A9955"/>
          <w:sz w:val="18"/>
          <w:szCs w:val="18"/>
        </w:rPr>
        <w:t># Environment Key</w:t>
      </w:r>
    </w:p>
    <w:p w14:paraId="0CD004E3"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app-wld09-prod-3holapp</w:t>
      </w:r>
      <w:r>
        <w:rPr>
          <w:rFonts w:ascii="Menlo" w:hAnsi="Menlo" w:cs="Menlo"/>
          <w:color w:val="CCCCCC"/>
          <w:sz w:val="18"/>
          <w:szCs w:val="18"/>
        </w:rPr>
        <w:t xml:space="preserve">:  </w:t>
      </w:r>
      <w:r>
        <w:rPr>
          <w:rFonts w:ascii="Menlo" w:hAnsi="Menlo" w:cs="Menlo"/>
          <w:color w:val="6A9955"/>
          <w:sz w:val="18"/>
          <w:szCs w:val="18"/>
        </w:rPr>
        <w:t># Application Key</w:t>
      </w:r>
    </w:p>
    <w:p w14:paraId="23584113"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app-wld09-prod-3holapp-database</w:t>
      </w:r>
      <w:r>
        <w:rPr>
          <w:rFonts w:ascii="Menlo" w:hAnsi="Menlo" w:cs="Menlo"/>
          <w:color w:val="CCCCCC"/>
          <w:sz w:val="18"/>
          <w:szCs w:val="18"/>
        </w:rPr>
        <w:t xml:space="preserve">:  </w:t>
      </w:r>
      <w:r>
        <w:rPr>
          <w:rFonts w:ascii="Menlo" w:hAnsi="Menlo" w:cs="Menlo"/>
          <w:color w:val="6A9955"/>
          <w:sz w:val="18"/>
          <w:szCs w:val="18"/>
        </w:rPr>
        <w:t># Sub Application Key</w:t>
      </w:r>
    </w:p>
    <w:p w14:paraId="0BC529C2"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p-db-01a</w:t>
      </w:r>
      <w:r>
        <w:rPr>
          <w:rFonts w:ascii="Menlo" w:hAnsi="Menlo" w:cs="Menlo"/>
          <w:color w:val="CCCCCC"/>
          <w:sz w:val="18"/>
          <w:szCs w:val="18"/>
        </w:rPr>
        <w:t xml:space="preserve">  </w:t>
      </w:r>
      <w:r>
        <w:rPr>
          <w:rFonts w:ascii="Menlo" w:hAnsi="Menlo" w:cs="Menlo"/>
          <w:color w:val="6A9955"/>
          <w:sz w:val="18"/>
          <w:szCs w:val="18"/>
        </w:rPr>
        <w:t># VM name</w:t>
      </w:r>
    </w:p>
    <w:p w14:paraId="25DF9F44"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app-wld09-prod-3holapp-application</w:t>
      </w:r>
      <w:r>
        <w:rPr>
          <w:rFonts w:ascii="Menlo" w:hAnsi="Menlo" w:cs="Menlo"/>
          <w:color w:val="CCCCCC"/>
          <w:sz w:val="18"/>
          <w:szCs w:val="18"/>
        </w:rPr>
        <w:t xml:space="preserve">:  </w:t>
      </w:r>
      <w:r>
        <w:rPr>
          <w:rFonts w:ascii="Menlo" w:hAnsi="Menlo" w:cs="Menlo"/>
          <w:color w:val="6A9955"/>
          <w:sz w:val="18"/>
          <w:szCs w:val="18"/>
        </w:rPr>
        <w:t># Sub Application Key</w:t>
      </w:r>
    </w:p>
    <w:p w14:paraId="0EEDB87E"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p-app-01a</w:t>
      </w:r>
    </w:p>
    <w:p w14:paraId="50CB6382"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app-wld09-prod-3holapp-web</w:t>
      </w:r>
      <w:r>
        <w:rPr>
          <w:rFonts w:ascii="Menlo" w:hAnsi="Menlo" w:cs="Menlo"/>
          <w:color w:val="CCCCCC"/>
          <w:sz w:val="18"/>
          <w:szCs w:val="18"/>
        </w:rPr>
        <w:t xml:space="preserve">:  </w:t>
      </w:r>
      <w:r>
        <w:rPr>
          <w:rFonts w:ascii="Menlo" w:hAnsi="Menlo" w:cs="Menlo"/>
          <w:color w:val="6A9955"/>
          <w:sz w:val="18"/>
          <w:szCs w:val="18"/>
        </w:rPr>
        <w:t xml:space="preserve"># Sub Application Key </w:t>
      </w:r>
    </w:p>
    <w:p w14:paraId="25B552BC"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p-web-01a</w:t>
      </w:r>
    </w:p>
    <w:p w14:paraId="3833CE57"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p-web-02a</w:t>
      </w:r>
    </w:p>
    <w:p w14:paraId="367FA37E"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p-web-03a</w:t>
      </w:r>
    </w:p>
    <w:p w14:paraId="59AFE1FA" w14:textId="77777777" w:rsidR="00B04C3F" w:rsidRDefault="00B04C3F" w:rsidP="00B04C3F">
      <w:pPr>
        <w:shd w:val="clear" w:color="auto" w:fill="1F1F1F"/>
        <w:spacing w:line="270" w:lineRule="atLeast"/>
        <w:rPr>
          <w:rFonts w:ascii="Menlo" w:hAnsi="Menlo" w:cs="Menlo"/>
          <w:color w:val="CCCCCC"/>
          <w:sz w:val="18"/>
          <w:szCs w:val="18"/>
        </w:rPr>
      </w:pPr>
    </w:p>
    <w:p w14:paraId="4B7D1F6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app-wld09-prod-database</w:t>
      </w:r>
      <w:r>
        <w:rPr>
          <w:rFonts w:ascii="Menlo" w:hAnsi="Menlo" w:cs="Menlo"/>
          <w:color w:val="CCCCCC"/>
          <w:sz w:val="18"/>
          <w:szCs w:val="18"/>
        </w:rPr>
        <w:t xml:space="preserve">:  </w:t>
      </w:r>
      <w:r>
        <w:rPr>
          <w:rFonts w:ascii="Menlo" w:hAnsi="Menlo" w:cs="Menlo"/>
          <w:color w:val="6A9955"/>
          <w:sz w:val="18"/>
          <w:szCs w:val="18"/>
        </w:rPr>
        <w:t># Application Key</w:t>
      </w:r>
    </w:p>
    <w:p w14:paraId="1A2B1F6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p-db-01a</w:t>
      </w:r>
      <w:r>
        <w:rPr>
          <w:rFonts w:ascii="Menlo" w:hAnsi="Menlo" w:cs="Menlo"/>
          <w:color w:val="CCCCCC"/>
          <w:sz w:val="18"/>
          <w:szCs w:val="18"/>
        </w:rPr>
        <w:t xml:space="preserve">  </w:t>
      </w:r>
      <w:r>
        <w:rPr>
          <w:rFonts w:ascii="Menlo" w:hAnsi="Menlo" w:cs="Menlo"/>
          <w:color w:val="6A9955"/>
          <w:sz w:val="18"/>
          <w:szCs w:val="18"/>
        </w:rPr>
        <w:t># VM name</w:t>
      </w:r>
    </w:p>
    <w:p w14:paraId="036113A8"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app-wld09-prod-application</w:t>
      </w:r>
      <w:r>
        <w:rPr>
          <w:rFonts w:ascii="Menlo" w:hAnsi="Menlo" w:cs="Menlo"/>
          <w:color w:val="CCCCCC"/>
          <w:sz w:val="18"/>
          <w:szCs w:val="18"/>
        </w:rPr>
        <w:t xml:space="preserve">:  </w:t>
      </w:r>
      <w:r>
        <w:rPr>
          <w:rFonts w:ascii="Menlo" w:hAnsi="Menlo" w:cs="Menlo"/>
          <w:color w:val="6A9955"/>
          <w:sz w:val="18"/>
          <w:szCs w:val="18"/>
        </w:rPr>
        <w:t># Application Key</w:t>
      </w:r>
    </w:p>
    <w:p w14:paraId="3E3BC7F5"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p-app-01a</w:t>
      </w:r>
    </w:p>
    <w:p w14:paraId="1672D720"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app-wld09-prod-web</w:t>
      </w:r>
      <w:r>
        <w:rPr>
          <w:rFonts w:ascii="Menlo" w:hAnsi="Menlo" w:cs="Menlo"/>
          <w:color w:val="CCCCCC"/>
          <w:sz w:val="18"/>
          <w:szCs w:val="18"/>
        </w:rPr>
        <w:t xml:space="preserve">:  </w:t>
      </w:r>
      <w:r>
        <w:rPr>
          <w:rFonts w:ascii="Menlo" w:hAnsi="Menlo" w:cs="Menlo"/>
          <w:color w:val="6A9955"/>
          <w:sz w:val="18"/>
          <w:szCs w:val="18"/>
        </w:rPr>
        <w:t># Application Key</w:t>
      </w:r>
    </w:p>
    <w:p w14:paraId="4EB3A74A"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p-web-01a</w:t>
      </w:r>
    </w:p>
    <w:p w14:paraId="5D25925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p-web-02a</w:t>
      </w:r>
    </w:p>
    <w:p w14:paraId="056C8A0C"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p-web-03a</w:t>
      </w:r>
    </w:p>
    <w:p w14:paraId="2FF8B1CC"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C9A4DD"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env-wldl09-test</w:t>
      </w:r>
      <w:r>
        <w:rPr>
          <w:rFonts w:ascii="Menlo" w:hAnsi="Menlo" w:cs="Menlo"/>
          <w:color w:val="CCCCCC"/>
          <w:sz w:val="18"/>
          <w:szCs w:val="18"/>
        </w:rPr>
        <w:t xml:space="preserve">:  </w:t>
      </w:r>
      <w:r>
        <w:rPr>
          <w:rFonts w:ascii="Menlo" w:hAnsi="Menlo" w:cs="Menlo"/>
          <w:color w:val="6A9955"/>
          <w:sz w:val="18"/>
          <w:szCs w:val="18"/>
        </w:rPr>
        <w:t># Environment Key</w:t>
      </w:r>
    </w:p>
    <w:p w14:paraId="3CC6B69C"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app-wld09-test-database</w:t>
      </w:r>
      <w:r>
        <w:rPr>
          <w:rFonts w:ascii="Menlo" w:hAnsi="Menlo" w:cs="Menlo"/>
          <w:color w:val="CCCCCC"/>
          <w:sz w:val="18"/>
          <w:szCs w:val="18"/>
        </w:rPr>
        <w:t xml:space="preserve">:  </w:t>
      </w:r>
      <w:r>
        <w:rPr>
          <w:rFonts w:ascii="Menlo" w:hAnsi="Menlo" w:cs="Menlo"/>
          <w:color w:val="6A9955"/>
          <w:sz w:val="18"/>
          <w:szCs w:val="18"/>
        </w:rPr>
        <w:t># Application Key</w:t>
      </w:r>
    </w:p>
    <w:p w14:paraId="2E584FF8"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t-db-01a</w:t>
      </w:r>
      <w:r>
        <w:rPr>
          <w:rFonts w:ascii="Menlo" w:hAnsi="Menlo" w:cs="Menlo"/>
          <w:color w:val="CCCCCC"/>
          <w:sz w:val="18"/>
          <w:szCs w:val="18"/>
        </w:rPr>
        <w:t xml:space="preserve">  </w:t>
      </w:r>
      <w:r>
        <w:rPr>
          <w:rFonts w:ascii="Menlo" w:hAnsi="Menlo" w:cs="Menlo"/>
          <w:color w:val="6A9955"/>
          <w:sz w:val="18"/>
          <w:szCs w:val="18"/>
        </w:rPr>
        <w:t># VM name</w:t>
      </w:r>
    </w:p>
    <w:p w14:paraId="0D00BA02"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app-wld09-test-application</w:t>
      </w:r>
      <w:r>
        <w:rPr>
          <w:rFonts w:ascii="Menlo" w:hAnsi="Menlo" w:cs="Menlo"/>
          <w:color w:val="CCCCCC"/>
          <w:sz w:val="18"/>
          <w:szCs w:val="18"/>
        </w:rPr>
        <w:t xml:space="preserve">:  </w:t>
      </w:r>
      <w:r>
        <w:rPr>
          <w:rFonts w:ascii="Menlo" w:hAnsi="Menlo" w:cs="Menlo"/>
          <w:color w:val="6A9955"/>
          <w:sz w:val="18"/>
          <w:szCs w:val="18"/>
        </w:rPr>
        <w:t># Application Key</w:t>
      </w:r>
    </w:p>
    <w:p w14:paraId="6FEC9B31"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 xml:space="preserve">t-app-01a </w:t>
      </w:r>
    </w:p>
    <w:p w14:paraId="630A970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app-wld09-test-web</w:t>
      </w:r>
      <w:r>
        <w:rPr>
          <w:rFonts w:ascii="Menlo" w:hAnsi="Menlo" w:cs="Menlo"/>
          <w:color w:val="CCCCCC"/>
          <w:sz w:val="18"/>
          <w:szCs w:val="18"/>
        </w:rPr>
        <w:t xml:space="preserve">:  </w:t>
      </w:r>
      <w:r>
        <w:rPr>
          <w:rFonts w:ascii="Menlo" w:hAnsi="Menlo" w:cs="Menlo"/>
          <w:color w:val="6A9955"/>
          <w:sz w:val="18"/>
          <w:szCs w:val="18"/>
        </w:rPr>
        <w:t># Application Key</w:t>
      </w:r>
    </w:p>
    <w:p w14:paraId="28515E95"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t-web-01a</w:t>
      </w:r>
    </w:p>
    <w:p w14:paraId="54A64EF2"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t-web-02a</w:t>
      </w:r>
    </w:p>
    <w:p w14:paraId="0B2F8B6F"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t-web-03a</w:t>
      </w:r>
    </w:p>
    <w:p w14:paraId="3A04DBE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75A1D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external</w:t>
      </w:r>
      <w:r>
        <w:rPr>
          <w:rFonts w:ascii="Menlo" w:hAnsi="Menlo" w:cs="Menlo"/>
          <w:color w:val="CCCCCC"/>
          <w:sz w:val="18"/>
          <w:szCs w:val="18"/>
        </w:rPr>
        <w:t>:</w:t>
      </w:r>
    </w:p>
    <w:p w14:paraId="26CF4672"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ext-wld09-dns</w:t>
      </w:r>
      <w:r>
        <w:rPr>
          <w:rFonts w:ascii="Menlo" w:hAnsi="Menlo" w:cs="Menlo"/>
          <w:color w:val="CCCCCC"/>
          <w:sz w:val="18"/>
          <w:szCs w:val="18"/>
        </w:rPr>
        <w:t xml:space="preserve">:  </w:t>
      </w:r>
      <w:r>
        <w:rPr>
          <w:rFonts w:ascii="Menlo" w:hAnsi="Menlo" w:cs="Menlo"/>
          <w:color w:val="6A9955"/>
          <w:sz w:val="18"/>
          <w:szCs w:val="18"/>
        </w:rPr>
        <w:t xml:space="preserve"># External Services Key  </w:t>
      </w:r>
    </w:p>
    <w:p w14:paraId="78CE4EDD"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 xml:space="preserve">192.168.12.10  </w:t>
      </w:r>
    </w:p>
    <w:p w14:paraId="1DB4711E"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ext-wld09-ntp</w:t>
      </w:r>
      <w:r>
        <w:rPr>
          <w:rFonts w:ascii="Menlo" w:hAnsi="Menlo" w:cs="Menlo"/>
          <w:color w:val="CCCCCC"/>
          <w:sz w:val="18"/>
          <w:szCs w:val="18"/>
        </w:rPr>
        <w:t xml:space="preserve">:  </w:t>
      </w:r>
      <w:r>
        <w:rPr>
          <w:rFonts w:ascii="Menlo" w:hAnsi="Menlo" w:cs="Menlo"/>
          <w:color w:val="6A9955"/>
          <w:sz w:val="18"/>
          <w:szCs w:val="18"/>
        </w:rPr>
        <w:t xml:space="preserve"># External Services Key  </w:t>
      </w:r>
    </w:p>
    <w:p w14:paraId="2E6456E7"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 xml:space="preserve">192.168.12.1  </w:t>
      </w:r>
    </w:p>
    <w:p w14:paraId="5A66AEF0"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ext-wld09-jumphosts</w:t>
      </w:r>
      <w:r>
        <w:rPr>
          <w:rFonts w:ascii="Menlo" w:hAnsi="Menlo" w:cs="Menlo"/>
          <w:color w:val="CCCCCC"/>
          <w:sz w:val="18"/>
          <w:szCs w:val="18"/>
        </w:rPr>
        <w:t xml:space="preserve">:  </w:t>
      </w:r>
      <w:r>
        <w:rPr>
          <w:rFonts w:ascii="Menlo" w:hAnsi="Menlo" w:cs="Menlo"/>
          <w:color w:val="6A9955"/>
          <w:sz w:val="18"/>
          <w:szCs w:val="18"/>
        </w:rPr>
        <w:t xml:space="preserve"># External Services Key  </w:t>
      </w:r>
    </w:p>
    <w:p w14:paraId="305210EB" w14:textId="77777777" w:rsidR="00B04C3F" w:rsidRDefault="00B04C3F" w:rsidP="00B04C3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 xml:space="preserve">10.10.89.11  </w:t>
      </w:r>
    </w:p>
    <w:p w14:paraId="575FD825" w14:textId="77777777" w:rsidR="00B04C3F" w:rsidRDefault="00B04C3F" w:rsidP="00B04C3F">
      <w:pPr>
        <w:shd w:val="clear" w:color="auto" w:fill="1F1F1F"/>
        <w:spacing w:line="270" w:lineRule="atLeast"/>
        <w:rPr>
          <w:rFonts w:ascii="Menlo" w:hAnsi="Menlo" w:cs="Menlo"/>
          <w:color w:val="CCCCCC"/>
          <w:sz w:val="18"/>
          <w:szCs w:val="18"/>
        </w:rPr>
      </w:pPr>
    </w:p>
    <w:p w14:paraId="551565D4" w14:textId="77777777" w:rsidR="006C2329" w:rsidRPr="00CE15EA" w:rsidRDefault="006C2329" w:rsidP="006C2329">
      <w:pPr>
        <w:rPr>
          <w:lang w:val="en-GB"/>
        </w:rPr>
      </w:pPr>
    </w:p>
    <w:p w14:paraId="5793BFD7" w14:textId="77777777" w:rsidR="006C2329" w:rsidRDefault="006C2329" w:rsidP="00717748">
      <w:pPr>
        <w:spacing w:after="160" w:line="278" w:lineRule="auto"/>
        <w:rPr>
          <w:lang w:val="en-GB"/>
        </w:rPr>
      </w:pPr>
    </w:p>
    <w:p w14:paraId="0F4BAEEC" w14:textId="468DA366" w:rsidR="00352534" w:rsidRPr="00F01B14" w:rsidRDefault="004F0801" w:rsidP="00F01B14">
      <w:pPr>
        <w:pStyle w:val="Heading2"/>
        <w:rPr>
          <w:rFonts w:eastAsia="Times New Roman"/>
        </w:rPr>
      </w:pPr>
      <w:bookmarkStart w:id="7" w:name="_Toc196936660"/>
      <w:r>
        <w:rPr>
          <w:rFonts w:eastAsia="Times New Roman"/>
        </w:rPr>
        <w:lastRenderedPageBreak/>
        <w:t xml:space="preserve">Building </w:t>
      </w:r>
      <w:r w:rsidR="00770D71">
        <w:rPr>
          <w:rFonts w:eastAsia="Times New Roman"/>
        </w:rPr>
        <w:t xml:space="preserve">yaml file - </w:t>
      </w:r>
      <w:r w:rsidRPr="004F0801">
        <w:rPr>
          <w:rFonts w:eastAsia="Times New Roman"/>
        </w:rPr>
        <w:t>nsx-sf-authorized-flows.yaml</w:t>
      </w:r>
      <w:bookmarkEnd w:id="7"/>
    </w:p>
    <w:p w14:paraId="72589759" w14:textId="77777777" w:rsidR="00352534" w:rsidRPr="00352534" w:rsidRDefault="00352534" w:rsidP="006C6D29">
      <w:pPr>
        <w:pStyle w:val="Heading3"/>
      </w:pPr>
      <w:bookmarkStart w:id="8" w:name="_Toc196936661"/>
      <w:r w:rsidRPr="00352534">
        <w:t xml:space="preserve">Tenant Definition: </w:t>
      </w:r>
      <w:r w:rsidRPr="00352534">
        <w:rPr>
          <w:rFonts w:eastAsia="Times New Roman"/>
        </w:rPr>
        <w:t>wld09</w:t>
      </w:r>
      <w:bookmarkEnd w:id="8"/>
    </w:p>
    <w:p w14:paraId="4BB326D2" w14:textId="42C261B0" w:rsidR="00352534" w:rsidRPr="00352534" w:rsidRDefault="00352534" w:rsidP="00352534">
      <w:r w:rsidRPr="00352534">
        <w:t xml:space="preserve">The wld09 tenant defines both </w:t>
      </w:r>
      <w:r w:rsidRPr="00352534">
        <w:rPr>
          <w:b/>
          <w:bCs/>
        </w:rPr>
        <w:t>Environment Policies</w:t>
      </w:r>
      <w:r w:rsidRPr="00352534">
        <w:t xml:space="preserve"> and </w:t>
      </w:r>
      <w:r w:rsidRPr="00352534">
        <w:rPr>
          <w:b/>
          <w:bCs/>
        </w:rPr>
        <w:t>Application Policies</w:t>
      </w:r>
      <w:r w:rsidRPr="00352534">
        <w:t xml:space="preserve"> to enforce structured communication controls across different logical zones and applications within the environment. These controls are crucial to ensure </w:t>
      </w:r>
      <w:r w:rsidRPr="00352534">
        <w:rPr>
          <w:b/>
          <w:bCs/>
        </w:rPr>
        <w:t>micro-segmentation</w:t>
      </w:r>
      <w:r w:rsidRPr="00352534">
        <w:t xml:space="preserve">, and </w:t>
      </w:r>
      <w:r w:rsidRPr="00352534">
        <w:rPr>
          <w:b/>
          <w:bCs/>
        </w:rPr>
        <w:t>environment separation</w:t>
      </w:r>
      <w:r w:rsidRPr="00352534">
        <w:t>, core principles of a secure NSX implementation.</w:t>
      </w:r>
    </w:p>
    <w:p w14:paraId="528DED4E" w14:textId="77777777" w:rsidR="00352534" w:rsidRDefault="00352534" w:rsidP="00352534"/>
    <w:p w14:paraId="12A1FAAD" w14:textId="77777777" w:rsidR="00B2413D" w:rsidRPr="00B2413D" w:rsidRDefault="00B2413D" w:rsidP="006C6D29">
      <w:pPr>
        <w:pStyle w:val="Heading3"/>
      </w:pPr>
      <w:bookmarkStart w:id="9" w:name="_Toc196936662"/>
      <w:r w:rsidRPr="00B2413D">
        <w:t>Environment Policy</w:t>
      </w:r>
      <w:bookmarkEnd w:id="9"/>
    </w:p>
    <w:p w14:paraId="7335CE14" w14:textId="317C9CC7" w:rsidR="00B2413D" w:rsidRDefault="00B2413D" w:rsidP="00B2413D">
      <w:r w:rsidRPr="00B2413D">
        <w:t xml:space="preserve">The </w:t>
      </w:r>
      <w:r w:rsidRPr="00B2413D">
        <w:rPr>
          <w:b/>
          <w:bCs/>
        </w:rPr>
        <w:t>Environment Policy</w:t>
      </w:r>
      <w:r w:rsidRPr="00B2413D">
        <w:t xml:space="preserve"> governs </w:t>
      </w:r>
      <w:r w:rsidRPr="00B2413D">
        <w:rPr>
          <w:b/>
          <w:bCs/>
        </w:rPr>
        <w:t>high-level communication rules</w:t>
      </w:r>
      <w:r w:rsidRPr="00B2413D">
        <w:t xml:space="preserve"> between different </w:t>
      </w:r>
      <w:r w:rsidRPr="00B2413D">
        <w:rPr>
          <w:i/>
          <w:iCs/>
        </w:rPr>
        <w:t>environments</w:t>
      </w:r>
      <w:r w:rsidRPr="00B2413D">
        <w:t xml:space="preserve"> (e.g., </w:t>
      </w:r>
      <w:r w:rsidR="00182F86">
        <w:t>env-wld09-prod, env-wld09-t</w:t>
      </w:r>
      <w:r w:rsidRPr="00B2413D">
        <w:t>est). It enforces an overall trust boundary that must be respected by any lower-level, application-specific policies.</w:t>
      </w:r>
    </w:p>
    <w:p w14:paraId="2A128163" w14:textId="77777777" w:rsidR="006C6D29" w:rsidRPr="00B2413D" w:rsidRDefault="006C6D29" w:rsidP="00B2413D"/>
    <w:p w14:paraId="2BFB5DEF" w14:textId="77777777" w:rsidR="00B2413D" w:rsidRPr="00B2413D" w:rsidRDefault="00B2413D" w:rsidP="00B2413D">
      <w:pPr>
        <w:numPr>
          <w:ilvl w:val="0"/>
          <w:numId w:val="6"/>
        </w:numPr>
      </w:pPr>
      <w:r w:rsidRPr="00B2413D">
        <w:rPr>
          <w:b/>
          <w:bCs/>
        </w:rPr>
        <w:t>Allowed Communications</w:t>
      </w:r>
      <w:r w:rsidRPr="00B2413D">
        <w:t>:</w:t>
      </w:r>
    </w:p>
    <w:p w14:paraId="654F6846" w14:textId="00619F43" w:rsidR="00B2413D" w:rsidRPr="00B2413D" w:rsidRDefault="00540172" w:rsidP="00B2413D">
      <w:pPr>
        <w:numPr>
          <w:ilvl w:val="1"/>
          <w:numId w:val="6"/>
        </w:numPr>
      </w:pPr>
      <w:r>
        <w:rPr>
          <w:b/>
          <w:bCs/>
        </w:rPr>
        <w:t>env-wld09-</w:t>
      </w:r>
      <w:r w:rsidR="00F903F5">
        <w:rPr>
          <w:b/>
          <w:bCs/>
        </w:rPr>
        <w:t>prod</w:t>
      </w:r>
      <w:r w:rsidR="00B2413D" w:rsidRPr="00B2413D">
        <w:rPr>
          <w:b/>
          <w:bCs/>
        </w:rPr>
        <w:t xml:space="preserve"> </w:t>
      </w:r>
      <w:r w:rsidR="00B2413D" w:rsidRPr="00B2413D">
        <w:rPr>
          <w:rFonts w:ascii="Segoe UI Symbol" w:hAnsi="Segoe UI Symbol" w:cs="Segoe UI Symbol"/>
          <w:b/>
          <w:bCs/>
        </w:rPr>
        <w:t>➔</w:t>
      </w:r>
      <w:r w:rsidR="00B2413D" w:rsidRPr="00B2413D">
        <w:rPr>
          <w:b/>
          <w:bCs/>
        </w:rPr>
        <w:t xml:space="preserve"> </w:t>
      </w:r>
      <w:r w:rsidR="00F903F5">
        <w:rPr>
          <w:b/>
          <w:bCs/>
        </w:rPr>
        <w:t>env-wld09-test</w:t>
      </w:r>
      <w:r w:rsidR="00B2413D" w:rsidRPr="00B2413D">
        <w:t>:</w:t>
      </w:r>
    </w:p>
    <w:p w14:paraId="32602617" w14:textId="77777777" w:rsidR="00B2413D" w:rsidRPr="00B2413D" w:rsidRDefault="00B2413D" w:rsidP="00B2413D">
      <w:pPr>
        <w:numPr>
          <w:ilvl w:val="2"/>
          <w:numId w:val="6"/>
        </w:numPr>
      </w:pPr>
      <w:r w:rsidRPr="00B2413D">
        <w:t xml:space="preserve">Traffic initiated from the </w:t>
      </w:r>
      <w:r w:rsidRPr="00B2413D">
        <w:rPr>
          <w:i/>
          <w:iCs/>
        </w:rPr>
        <w:t>Production</w:t>
      </w:r>
      <w:r w:rsidRPr="00B2413D">
        <w:t xml:space="preserve"> environment </w:t>
      </w:r>
      <w:r w:rsidRPr="00B2413D">
        <w:rPr>
          <w:b/>
          <w:bCs/>
        </w:rPr>
        <w:t>to</w:t>
      </w:r>
      <w:r w:rsidRPr="00B2413D">
        <w:t xml:space="preserve"> the </w:t>
      </w:r>
      <w:r w:rsidRPr="00B2413D">
        <w:rPr>
          <w:i/>
          <w:iCs/>
        </w:rPr>
        <w:t>Test</w:t>
      </w:r>
      <w:r w:rsidRPr="00B2413D">
        <w:t xml:space="preserve"> environment is </w:t>
      </w:r>
      <w:r w:rsidRPr="00B2413D">
        <w:rPr>
          <w:b/>
          <w:bCs/>
        </w:rPr>
        <w:t>explicitly allowed</w:t>
      </w:r>
      <w:r w:rsidRPr="00B2413D">
        <w:t>.</w:t>
      </w:r>
    </w:p>
    <w:p w14:paraId="2DA1FFF9" w14:textId="77777777" w:rsidR="00B2413D" w:rsidRPr="00B2413D" w:rsidRDefault="00B2413D" w:rsidP="00B2413D">
      <w:pPr>
        <w:numPr>
          <w:ilvl w:val="0"/>
          <w:numId w:val="6"/>
        </w:numPr>
      </w:pPr>
      <w:r w:rsidRPr="00B2413D">
        <w:rPr>
          <w:b/>
          <w:bCs/>
        </w:rPr>
        <w:t>Blocked Communications</w:t>
      </w:r>
      <w:r w:rsidRPr="00B2413D">
        <w:t>:</w:t>
      </w:r>
    </w:p>
    <w:p w14:paraId="3AE5AF1A" w14:textId="611640C5" w:rsidR="00B2413D" w:rsidRPr="00B2413D" w:rsidRDefault="00F903F5" w:rsidP="00B2413D">
      <w:pPr>
        <w:numPr>
          <w:ilvl w:val="1"/>
          <w:numId w:val="6"/>
        </w:numPr>
      </w:pPr>
      <w:r>
        <w:rPr>
          <w:b/>
          <w:bCs/>
        </w:rPr>
        <w:t>env-wld09-</w:t>
      </w:r>
      <w:r>
        <w:rPr>
          <w:b/>
          <w:bCs/>
        </w:rPr>
        <w:t>test</w:t>
      </w:r>
      <w:r w:rsidRPr="00B2413D">
        <w:rPr>
          <w:b/>
          <w:bCs/>
        </w:rPr>
        <w:t xml:space="preserve"> </w:t>
      </w:r>
      <w:r w:rsidRPr="00B2413D">
        <w:rPr>
          <w:rFonts w:ascii="Segoe UI Symbol" w:hAnsi="Segoe UI Symbol" w:cs="Segoe UI Symbol"/>
          <w:b/>
          <w:bCs/>
        </w:rPr>
        <w:t>➔</w:t>
      </w:r>
      <w:r w:rsidRPr="00B2413D">
        <w:rPr>
          <w:b/>
          <w:bCs/>
        </w:rPr>
        <w:t xml:space="preserve"> </w:t>
      </w:r>
      <w:r>
        <w:rPr>
          <w:b/>
          <w:bCs/>
        </w:rPr>
        <w:t>env-wld09-</w:t>
      </w:r>
      <w:r>
        <w:rPr>
          <w:b/>
          <w:bCs/>
        </w:rPr>
        <w:t>prod</w:t>
      </w:r>
      <w:r w:rsidR="00B2413D" w:rsidRPr="00B2413D">
        <w:t>:</w:t>
      </w:r>
    </w:p>
    <w:p w14:paraId="37F44E25" w14:textId="2043CDCA" w:rsidR="008A298A" w:rsidRDefault="00B2413D" w:rsidP="008A298A">
      <w:pPr>
        <w:numPr>
          <w:ilvl w:val="2"/>
          <w:numId w:val="6"/>
        </w:numPr>
      </w:pPr>
      <w:r w:rsidRPr="00B2413D">
        <w:t xml:space="preserve">Traffic initiated from the </w:t>
      </w:r>
      <w:r w:rsidRPr="00B2413D">
        <w:rPr>
          <w:i/>
          <w:iCs/>
        </w:rPr>
        <w:t>Test</w:t>
      </w:r>
      <w:r w:rsidRPr="00B2413D">
        <w:t xml:space="preserve"> environment </w:t>
      </w:r>
      <w:r w:rsidRPr="00B2413D">
        <w:rPr>
          <w:b/>
          <w:bCs/>
        </w:rPr>
        <w:t>to</w:t>
      </w:r>
      <w:r w:rsidRPr="00B2413D">
        <w:t xml:space="preserve"> the </w:t>
      </w:r>
      <w:r w:rsidRPr="00B2413D">
        <w:rPr>
          <w:i/>
          <w:iCs/>
        </w:rPr>
        <w:t>Production</w:t>
      </w:r>
      <w:r w:rsidRPr="00B2413D">
        <w:t xml:space="preserve"> environment is </w:t>
      </w:r>
      <w:r w:rsidRPr="00B2413D">
        <w:rPr>
          <w:b/>
          <w:bCs/>
        </w:rPr>
        <w:t>explicitly blocked</w:t>
      </w:r>
      <w:r w:rsidRPr="00B2413D">
        <w:t>.</w:t>
      </w:r>
    </w:p>
    <w:p w14:paraId="670EB2D3" w14:textId="77777777" w:rsidR="003855F7" w:rsidRDefault="003855F7" w:rsidP="003855F7"/>
    <w:p w14:paraId="7ED99D43" w14:textId="77777777" w:rsidR="003855F7" w:rsidRDefault="003855F7" w:rsidP="003855F7">
      <w:pPr>
        <w:pStyle w:val="Heading4"/>
      </w:pPr>
      <w:r>
        <w:t xml:space="preserve">Implementation </w:t>
      </w:r>
      <w:r w:rsidRPr="00C34D25">
        <w:t>Notes</w:t>
      </w:r>
    </w:p>
    <w:p w14:paraId="3B82E38F" w14:textId="39DF116A" w:rsidR="00B64BBC" w:rsidRDefault="00B64BBC" w:rsidP="00B64BBC">
      <w:pPr>
        <w:pStyle w:val="ListParagraph"/>
        <w:numPr>
          <w:ilvl w:val="0"/>
          <w:numId w:val="11"/>
        </w:numPr>
      </w:pPr>
      <w:r>
        <w:t>The application policy will only be applied to the tenant tag (e.g., ten-wld09)</w:t>
      </w:r>
    </w:p>
    <w:p w14:paraId="46514E60" w14:textId="374DC625" w:rsidR="000E2B4A" w:rsidRDefault="00D10443" w:rsidP="000E2B4A">
      <w:pPr>
        <w:pStyle w:val="ListParagraph"/>
        <w:numPr>
          <w:ilvl w:val="0"/>
          <w:numId w:val="11"/>
        </w:numPr>
      </w:pPr>
      <w:r w:rsidRPr="00D10443">
        <w:t>When a rule has multiple source or destination values, a single rule will be created using multiple groups for the source and/or destination fields, rather than creating multiple individual rules within the policy.</w:t>
      </w:r>
    </w:p>
    <w:p w14:paraId="6BCD0880" w14:textId="77777777" w:rsidR="00892FD2" w:rsidRDefault="00892FD2" w:rsidP="00892FD2"/>
    <w:p w14:paraId="465E5479" w14:textId="54AF2095" w:rsidR="006C2329" w:rsidRDefault="00892FD2" w:rsidP="006C2329">
      <w:pPr>
        <w:pStyle w:val="Heading3"/>
      </w:pPr>
      <w:bookmarkStart w:id="10" w:name="_Toc196936663"/>
      <w:r>
        <w:t>Application Policy</w:t>
      </w:r>
      <w:bookmarkEnd w:id="10"/>
    </w:p>
    <w:p w14:paraId="46850097" w14:textId="063F52F6" w:rsidR="00892FD2" w:rsidRDefault="00892FD2" w:rsidP="00892FD2">
      <w:pPr>
        <w:spacing w:before="100" w:beforeAutospacing="1" w:after="100" w:afterAutospacing="1"/>
      </w:pPr>
      <w:r>
        <w:t xml:space="preserve">The </w:t>
      </w:r>
      <w:r>
        <w:rPr>
          <w:rStyle w:val="Strong"/>
          <w:rFonts w:eastAsiaTheme="majorEastAsia"/>
        </w:rPr>
        <w:t>Application Policy</w:t>
      </w:r>
      <w:r>
        <w:t xml:space="preserve"> defines </w:t>
      </w:r>
      <w:r>
        <w:rPr>
          <w:rStyle w:val="Strong"/>
          <w:rFonts w:eastAsiaTheme="majorEastAsia"/>
        </w:rPr>
        <w:t>fine-grained communication rules</w:t>
      </w:r>
      <w:r>
        <w:t xml:space="preserve"> between specific application tiers or services within the tenant. Each rule specifies allowed flows by </w:t>
      </w:r>
      <w:r>
        <w:rPr>
          <w:rStyle w:val="Strong"/>
          <w:rFonts w:eastAsiaTheme="majorEastAsia"/>
        </w:rPr>
        <w:t>source</w:t>
      </w:r>
      <w:r>
        <w:t xml:space="preserve">, </w:t>
      </w:r>
      <w:r>
        <w:rPr>
          <w:rStyle w:val="Strong"/>
          <w:rFonts w:eastAsiaTheme="majorEastAsia"/>
        </w:rPr>
        <w:t>destination</w:t>
      </w:r>
      <w:r>
        <w:t xml:space="preserve">, </w:t>
      </w:r>
      <w:r>
        <w:rPr>
          <w:rStyle w:val="Strong"/>
          <w:rFonts w:eastAsiaTheme="majorEastAsia"/>
        </w:rPr>
        <w:t>ports</w:t>
      </w:r>
      <w:r>
        <w:t xml:space="preserve">, and </w:t>
      </w:r>
      <w:r>
        <w:rPr>
          <w:rStyle w:val="Strong"/>
          <w:rFonts w:eastAsiaTheme="majorEastAsia"/>
        </w:rPr>
        <w:t>protocols</w:t>
      </w:r>
      <w:r>
        <w:t>, enforcing strict service-based segmentation.</w:t>
      </w:r>
    </w:p>
    <w:p w14:paraId="35C3DDD5" w14:textId="77777777" w:rsidR="00892FD2" w:rsidRPr="00B2413D" w:rsidRDefault="00892FD2" w:rsidP="00892FD2"/>
    <w:p w14:paraId="1F74F57B" w14:textId="77777777" w:rsidR="003F1B25" w:rsidRDefault="003F1B25" w:rsidP="003F1B25">
      <w:pPr>
        <w:pStyle w:val="Heading4"/>
      </w:pPr>
      <w:r>
        <w:t xml:space="preserve">Implementation </w:t>
      </w:r>
      <w:r w:rsidRPr="00C34D25">
        <w:t>Notes</w:t>
      </w:r>
    </w:p>
    <w:p w14:paraId="3A3FA2A5" w14:textId="077F2F5D" w:rsidR="00B64BBC" w:rsidRDefault="00B64BBC" w:rsidP="00B64BBC">
      <w:pPr>
        <w:pStyle w:val="ListParagraph"/>
        <w:numPr>
          <w:ilvl w:val="0"/>
          <w:numId w:val="11"/>
        </w:numPr>
      </w:pPr>
      <w:r>
        <w:t>The application policy will only be applied to the tenant tag (e.g., ten-wld09)</w:t>
      </w:r>
    </w:p>
    <w:p w14:paraId="5E156FB4" w14:textId="79BA51EA" w:rsidR="00D10443" w:rsidRDefault="00D10443" w:rsidP="008E41E3">
      <w:pPr>
        <w:pStyle w:val="ListParagraph"/>
        <w:numPr>
          <w:ilvl w:val="0"/>
          <w:numId w:val="11"/>
        </w:numPr>
      </w:pPr>
      <w:r w:rsidRPr="00D10443">
        <w:t xml:space="preserve">When a rule has multiple source or destination values, a single rule will be created using multiple groups for the source and/or destination </w:t>
      </w:r>
      <w:r w:rsidR="0073395B">
        <w:t>value</w:t>
      </w:r>
      <w:r w:rsidR="00097623">
        <w:t>s</w:t>
      </w:r>
      <w:r w:rsidRPr="00D10443">
        <w:t>, rather than creating multiple individual rules within the policy.</w:t>
      </w:r>
    </w:p>
    <w:p w14:paraId="1BDAE547" w14:textId="3548BBA8" w:rsidR="006C2329" w:rsidRPr="003F1B25" w:rsidRDefault="006C2329" w:rsidP="008E41E3">
      <w:pPr>
        <w:pStyle w:val="ListParagraph"/>
        <w:numPr>
          <w:ilvl w:val="0"/>
          <w:numId w:val="11"/>
        </w:numPr>
      </w:pPr>
      <w:r>
        <w:br w:type="page"/>
      </w:r>
    </w:p>
    <w:p w14:paraId="66055E1F" w14:textId="0DE4C15E" w:rsidR="00426996" w:rsidRDefault="006C2329" w:rsidP="006C2329">
      <w:pPr>
        <w:pStyle w:val="Heading4"/>
        <w:rPr>
          <w:rFonts w:eastAsia="Times New Roman"/>
        </w:rPr>
      </w:pPr>
      <w:r>
        <w:lastRenderedPageBreak/>
        <w:t xml:space="preserve">Example </w:t>
      </w:r>
      <w:r>
        <w:rPr>
          <w:rFonts w:eastAsia="Times New Roman"/>
        </w:rPr>
        <w:t xml:space="preserve">- </w:t>
      </w:r>
      <w:r w:rsidRPr="004F0801">
        <w:rPr>
          <w:rFonts w:eastAsia="Times New Roman"/>
        </w:rPr>
        <w:t>nsx-sf-authorized-flows.yaml</w:t>
      </w:r>
    </w:p>
    <w:p w14:paraId="2FEDF0D9"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63D76F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569CD6"/>
          <w:sz w:val="18"/>
          <w:szCs w:val="18"/>
        </w:rPr>
        <w:t>wld09</w:t>
      </w:r>
      <w:r>
        <w:rPr>
          <w:rFonts w:ascii="Menlo" w:hAnsi="Menlo" w:cs="Menlo"/>
          <w:color w:val="CCCCCC"/>
          <w:sz w:val="18"/>
          <w:szCs w:val="18"/>
        </w:rPr>
        <w:t>:</w:t>
      </w:r>
    </w:p>
    <w:p w14:paraId="0F0AD707"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environment_policy</w:t>
      </w:r>
      <w:r>
        <w:rPr>
          <w:rFonts w:ascii="Menlo" w:hAnsi="Menlo" w:cs="Menlo"/>
          <w:color w:val="CCCCCC"/>
          <w:sz w:val="18"/>
          <w:szCs w:val="18"/>
        </w:rPr>
        <w:t>:</w:t>
      </w:r>
    </w:p>
    <w:p w14:paraId="2DE7D879"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allowed_communications</w:t>
      </w:r>
      <w:r>
        <w:rPr>
          <w:rFonts w:ascii="Menlo" w:hAnsi="Menlo" w:cs="Menlo"/>
          <w:color w:val="CCCCCC"/>
          <w:sz w:val="18"/>
          <w:szCs w:val="18"/>
        </w:rPr>
        <w:t>:</w:t>
      </w:r>
    </w:p>
    <w:p w14:paraId="326864E3"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env-wld09-prod</w:t>
      </w:r>
      <w:r>
        <w:rPr>
          <w:rFonts w:ascii="Menlo" w:hAnsi="Menlo" w:cs="Menlo"/>
          <w:color w:val="CCCCCC"/>
          <w:sz w:val="18"/>
          <w:szCs w:val="18"/>
        </w:rPr>
        <w:t>:</w:t>
      </w:r>
    </w:p>
    <w:p w14:paraId="69F32484"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env-wld09-test</w:t>
      </w:r>
    </w:p>
    <w:p w14:paraId="2FCCC3C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blocked_communications</w:t>
      </w:r>
      <w:r>
        <w:rPr>
          <w:rFonts w:ascii="Menlo" w:hAnsi="Menlo" w:cs="Menlo"/>
          <w:color w:val="CCCCCC"/>
          <w:sz w:val="18"/>
          <w:szCs w:val="18"/>
        </w:rPr>
        <w:t>:</w:t>
      </w:r>
    </w:p>
    <w:p w14:paraId="5D80863C"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env-wld09-test</w:t>
      </w:r>
      <w:r>
        <w:rPr>
          <w:rFonts w:ascii="Menlo" w:hAnsi="Menlo" w:cs="Menlo"/>
          <w:color w:val="CCCCCC"/>
          <w:sz w:val="18"/>
          <w:szCs w:val="18"/>
        </w:rPr>
        <w:t>:</w:t>
      </w:r>
    </w:p>
    <w:p w14:paraId="26AA81D1"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env-wld09-prod</w:t>
      </w:r>
    </w:p>
    <w:p w14:paraId="7642F67B" w14:textId="77777777" w:rsidR="003E43AA" w:rsidRDefault="003E43AA" w:rsidP="003E43AA">
      <w:pPr>
        <w:shd w:val="clear" w:color="auto" w:fill="1F1F1F"/>
        <w:spacing w:line="270" w:lineRule="atLeast"/>
        <w:rPr>
          <w:rFonts w:ascii="Menlo" w:hAnsi="Menlo" w:cs="Menlo"/>
          <w:color w:val="CCCCCC"/>
          <w:sz w:val="18"/>
          <w:szCs w:val="18"/>
        </w:rPr>
      </w:pPr>
    </w:p>
    <w:p w14:paraId="01F6B86F"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application_policy</w:t>
      </w:r>
      <w:r>
        <w:rPr>
          <w:rFonts w:ascii="Menlo" w:hAnsi="Menlo" w:cs="Menlo"/>
          <w:color w:val="CCCCCC"/>
          <w:sz w:val="18"/>
          <w:szCs w:val="18"/>
        </w:rPr>
        <w:t>:</w:t>
      </w:r>
    </w:p>
    <w:p w14:paraId="710E3571"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569CD6"/>
          <w:sz w:val="18"/>
          <w:szCs w:val="18"/>
        </w:rPr>
        <w:t>source</w:t>
      </w:r>
      <w:r>
        <w:rPr>
          <w:rFonts w:ascii="Menlo" w:hAnsi="Menlo" w:cs="Menlo"/>
          <w:color w:val="CCCCCC"/>
          <w:sz w:val="18"/>
          <w:szCs w:val="18"/>
        </w:rPr>
        <w:t xml:space="preserve">: </w:t>
      </w:r>
      <w:r>
        <w:rPr>
          <w:rFonts w:ascii="Menlo" w:hAnsi="Menlo" w:cs="Menlo"/>
          <w:color w:val="CE9178"/>
          <w:sz w:val="18"/>
          <w:szCs w:val="18"/>
        </w:rPr>
        <w:t>ext-wld09-jumphosts</w:t>
      </w:r>
    </w:p>
    <w:p w14:paraId="492515F5"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destination</w:t>
      </w:r>
      <w:r>
        <w:rPr>
          <w:rFonts w:ascii="Menlo" w:hAnsi="Menlo" w:cs="Menlo"/>
          <w:color w:val="CCCCCC"/>
          <w:sz w:val="18"/>
          <w:szCs w:val="18"/>
        </w:rPr>
        <w:t xml:space="preserve">: </w:t>
      </w:r>
    </w:p>
    <w:p w14:paraId="2EC8239C"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app-wld09-prod-3holapp-web</w:t>
      </w:r>
    </w:p>
    <w:p w14:paraId="4F0AD5B6"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app-wld09-prod-web</w:t>
      </w:r>
    </w:p>
    <w:p w14:paraId="6DB5903D"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app-wld09-test-web</w:t>
      </w:r>
    </w:p>
    <w:p w14:paraId="696B6E4B"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ports</w:t>
      </w:r>
      <w:r>
        <w:rPr>
          <w:rFonts w:ascii="Menlo" w:hAnsi="Menlo" w:cs="Menlo"/>
          <w:color w:val="CCCCCC"/>
          <w:sz w:val="18"/>
          <w:szCs w:val="18"/>
        </w:rPr>
        <w:t>:</w:t>
      </w:r>
    </w:p>
    <w:p w14:paraId="59730FE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B5CEA8"/>
          <w:sz w:val="18"/>
          <w:szCs w:val="18"/>
        </w:rPr>
        <w:t>443</w:t>
      </w:r>
    </w:p>
    <w:p w14:paraId="2E3711C0"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protocol</w:t>
      </w:r>
      <w:r>
        <w:rPr>
          <w:rFonts w:ascii="Menlo" w:hAnsi="Menlo" w:cs="Menlo"/>
          <w:color w:val="CCCCCC"/>
          <w:sz w:val="18"/>
          <w:szCs w:val="18"/>
        </w:rPr>
        <w:t xml:space="preserve">: </w:t>
      </w:r>
      <w:r>
        <w:rPr>
          <w:rFonts w:ascii="Menlo" w:hAnsi="Menlo" w:cs="Menlo"/>
          <w:color w:val="CE9178"/>
          <w:sz w:val="18"/>
          <w:szCs w:val="18"/>
        </w:rPr>
        <w:t>tcp</w:t>
      </w:r>
    </w:p>
    <w:p w14:paraId="11B0C8FF" w14:textId="77777777" w:rsidR="003E43AA" w:rsidRDefault="003E43AA" w:rsidP="003E43AA">
      <w:pPr>
        <w:shd w:val="clear" w:color="auto" w:fill="1F1F1F"/>
        <w:spacing w:line="270" w:lineRule="atLeast"/>
        <w:rPr>
          <w:rFonts w:ascii="Menlo" w:hAnsi="Menlo" w:cs="Menlo"/>
          <w:color w:val="CCCCCC"/>
          <w:sz w:val="18"/>
          <w:szCs w:val="18"/>
        </w:rPr>
      </w:pPr>
    </w:p>
    <w:p w14:paraId="461B94BC"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569CD6"/>
          <w:sz w:val="18"/>
          <w:szCs w:val="18"/>
        </w:rPr>
        <w:t>source</w:t>
      </w:r>
      <w:r>
        <w:rPr>
          <w:rFonts w:ascii="Menlo" w:hAnsi="Menlo" w:cs="Menlo"/>
          <w:color w:val="CCCCCC"/>
          <w:sz w:val="18"/>
          <w:szCs w:val="18"/>
        </w:rPr>
        <w:t xml:space="preserve">: </w:t>
      </w:r>
    </w:p>
    <w:p w14:paraId="2B25CFAF"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app-wld09-prod-3holapp-web</w:t>
      </w:r>
    </w:p>
    <w:p w14:paraId="649D28D1"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app-wld09-prod-web</w:t>
      </w:r>
    </w:p>
    <w:p w14:paraId="7C33B543"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app-wld09-test-web</w:t>
      </w:r>
    </w:p>
    <w:p w14:paraId="66BDB549"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destination</w:t>
      </w:r>
      <w:r>
        <w:rPr>
          <w:rFonts w:ascii="Menlo" w:hAnsi="Menlo" w:cs="Menlo"/>
          <w:color w:val="CCCCCC"/>
          <w:sz w:val="18"/>
          <w:szCs w:val="18"/>
        </w:rPr>
        <w:t xml:space="preserve">: </w:t>
      </w:r>
    </w:p>
    <w:p w14:paraId="16E0AB95"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app-wld09-prod-3holapp-application</w:t>
      </w:r>
    </w:p>
    <w:p w14:paraId="4423227C"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app-wld09-prod-application</w:t>
      </w:r>
    </w:p>
    <w:p w14:paraId="12EEC119"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app-wld09-test-application</w:t>
      </w:r>
    </w:p>
    <w:p w14:paraId="6C728B96"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ports</w:t>
      </w:r>
      <w:r>
        <w:rPr>
          <w:rFonts w:ascii="Menlo" w:hAnsi="Menlo" w:cs="Menlo"/>
          <w:color w:val="CCCCCC"/>
          <w:sz w:val="18"/>
          <w:szCs w:val="18"/>
        </w:rPr>
        <w:t xml:space="preserve">: </w:t>
      </w:r>
    </w:p>
    <w:p w14:paraId="0161D97B"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B5CEA8"/>
          <w:sz w:val="18"/>
          <w:szCs w:val="18"/>
        </w:rPr>
        <w:t>8443</w:t>
      </w:r>
    </w:p>
    <w:p w14:paraId="21E0EB06"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protocol</w:t>
      </w:r>
      <w:r>
        <w:rPr>
          <w:rFonts w:ascii="Menlo" w:hAnsi="Menlo" w:cs="Menlo"/>
          <w:color w:val="CCCCCC"/>
          <w:sz w:val="18"/>
          <w:szCs w:val="18"/>
        </w:rPr>
        <w:t xml:space="preserve">: </w:t>
      </w:r>
      <w:r>
        <w:rPr>
          <w:rFonts w:ascii="Menlo" w:hAnsi="Menlo" w:cs="Menlo"/>
          <w:color w:val="CE9178"/>
          <w:sz w:val="18"/>
          <w:szCs w:val="18"/>
        </w:rPr>
        <w:t>tcp</w:t>
      </w:r>
    </w:p>
    <w:p w14:paraId="4CA50685" w14:textId="77777777" w:rsidR="003E43AA" w:rsidRDefault="003E43AA" w:rsidP="003E43AA">
      <w:pPr>
        <w:shd w:val="clear" w:color="auto" w:fill="1F1F1F"/>
        <w:spacing w:line="270" w:lineRule="atLeast"/>
        <w:rPr>
          <w:rFonts w:ascii="Menlo" w:hAnsi="Menlo" w:cs="Menlo"/>
          <w:color w:val="CCCCCC"/>
          <w:sz w:val="18"/>
          <w:szCs w:val="18"/>
        </w:rPr>
      </w:pPr>
    </w:p>
    <w:p w14:paraId="71F7EA47"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569CD6"/>
          <w:sz w:val="18"/>
          <w:szCs w:val="18"/>
        </w:rPr>
        <w:t>source</w:t>
      </w:r>
      <w:r>
        <w:rPr>
          <w:rFonts w:ascii="Menlo" w:hAnsi="Menlo" w:cs="Menlo"/>
          <w:color w:val="CCCCCC"/>
          <w:sz w:val="18"/>
          <w:szCs w:val="18"/>
        </w:rPr>
        <w:t xml:space="preserve">: </w:t>
      </w:r>
    </w:p>
    <w:p w14:paraId="4EE392BD"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app-wld09-prod-3holapp-application</w:t>
      </w:r>
    </w:p>
    <w:p w14:paraId="0B813A8D"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app-wld09-prod-application</w:t>
      </w:r>
    </w:p>
    <w:p w14:paraId="77AFD72F"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app-wld09-test-application</w:t>
      </w:r>
    </w:p>
    <w:p w14:paraId="2FDF2D79"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destination</w:t>
      </w:r>
      <w:r>
        <w:rPr>
          <w:rFonts w:ascii="Menlo" w:hAnsi="Menlo" w:cs="Menlo"/>
          <w:color w:val="CCCCCC"/>
          <w:sz w:val="18"/>
          <w:szCs w:val="18"/>
        </w:rPr>
        <w:t xml:space="preserve">: </w:t>
      </w:r>
    </w:p>
    <w:p w14:paraId="1FE03720"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app-wld09-prod-3holapp-database</w:t>
      </w:r>
    </w:p>
    <w:p w14:paraId="77AF9AF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app-wld09-prod-database</w:t>
      </w:r>
    </w:p>
    <w:p w14:paraId="26D9F058"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E9178"/>
          <w:sz w:val="18"/>
          <w:szCs w:val="18"/>
        </w:rPr>
        <w:t>app-wld09-test-database</w:t>
      </w:r>
    </w:p>
    <w:p w14:paraId="11E6335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ports</w:t>
      </w:r>
      <w:r>
        <w:rPr>
          <w:rFonts w:ascii="Menlo" w:hAnsi="Menlo" w:cs="Menlo"/>
          <w:color w:val="CCCCCC"/>
          <w:sz w:val="18"/>
          <w:szCs w:val="18"/>
        </w:rPr>
        <w:t>:</w:t>
      </w:r>
    </w:p>
    <w:p w14:paraId="474D56F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B5CEA8"/>
          <w:sz w:val="18"/>
          <w:szCs w:val="18"/>
        </w:rPr>
        <w:t>3306</w:t>
      </w:r>
    </w:p>
    <w:p w14:paraId="7D0F30CD"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protocol</w:t>
      </w:r>
      <w:r>
        <w:rPr>
          <w:rFonts w:ascii="Menlo" w:hAnsi="Menlo" w:cs="Menlo"/>
          <w:color w:val="CCCCCC"/>
          <w:sz w:val="18"/>
          <w:szCs w:val="18"/>
        </w:rPr>
        <w:t xml:space="preserve">: </w:t>
      </w:r>
      <w:r>
        <w:rPr>
          <w:rFonts w:ascii="Menlo" w:hAnsi="Menlo" w:cs="Menlo"/>
          <w:color w:val="CE9178"/>
          <w:sz w:val="18"/>
          <w:szCs w:val="18"/>
        </w:rPr>
        <w:t>tcp</w:t>
      </w:r>
    </w:p>
    <w:p w14:paraId="4AD02334" w14:textId="77777777" w:rsidR="003E43AA" w:rsidRDefault="003E43AA" w:rsidP="003E43AA">
      <w:pPr>
        <w:shd w:val="clear" w:color="auto" w:fill="1F1F1F"/>
        <w:spacing w:line="270" w:lineRule="atLeast"/>
        <w:rPr>
          <w:rFonts w:ascii="Menlo" w:hAnsi="Menlo" w:cs="Menlo"/>
          <w:color w:val="CCCCCC"/>
          <w:sz w:val="18"/>
          <w:szCs w:val="18"/>
        </w:rPr>
      </w:pPr>
    </w:p>
    <w:p w14:paraId="2DE36FF6"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569CD6"/>
          <w:sz w:val="18"/>
          <w:szCs w:val="18"/>
        </w:rPr>
        <w:t>source</w:t>
      </w:r>
      <w:r>
        <w:rPr>
          <w:rFonts w:ascii="Menlo" w:hAnsi="Menlo" w:cs="Menlo"/>
          <w:color w:val="CCCCCC"/>
          <w:sz w:val="18"/>
          <w:szCs w:val="18"/>
        </w:rPr>
        <w:t xml:space="preserve">: </w:t>
      </w:r>
      <w:r>
        <w:rPr>
          <w:rFonts w:ascii="Menlo" w:hAnsi="Menlo" w:cs="Menlo"/>
          <w:color w:val="CE9178"/>
          <w:sz w:val="18"/>
          <w:szCs w:val="18"/>
        </w:rPr>
        <w:t>ten-wld09</w:t>
      </w:r>
    </w:p>
    <w:p w14:paraId="094B03B1" w14:textId="5AC3690C"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destination</w:t>
      </w:r>
      <w:r>
        <w:rPr>
          <w:rFonts w:ascii="Menlo" w:hAnsi="Menlo" w:cs="Menlo"/>
          <w:color w:val="CCCCCC"/>
          <w:sz w:val="18"/>
          <w:szCs w:val="18"/>
        </w:rPr>
        <w:t xml:space="preserve">: </w:t>
      </w:r>
      <w:r w:rsidR="00CC660B">
        <w:rPr>
          <w:rFonts w:ascii="Menlo" w:hAnsi="Menlo" w:cs="Menlo"/>
          <w:color w:val="CE9178"/>
          <w:sz w:val="18"/>
          <w:szCs w:val="18"/>
        </w:rPr>
        <w:t>ext-wld09-dns</w:t>
      </w:r>
    </w:p>
    <w:p w14:paraId="1DD9502E"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ports</w:t>
      </w:r>
      <w:r>
        <w:rPr>
          <w:rFonts w:ascii="Menlo" w:hAnsi="Menlo" w:cs="Menlo"/>
          <w:color w:val="CCCCCC"/>
          <w:sz w:val="18"/>
          <w:szCs w:val="18"/>
        </w:rPr>
        <w:t>:</w:t>
      </w:r>
    </w:p>
    <w:p w14:paraId="34E5B500" w14:textId="77777777" w:rsidR="003E43AA" w:rsidRDefault="003E43AA" w:rsidP="003E43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B5CEA8"/>
          <w:sz w:val="18"/>
          <w:szCs w:val="18"/>
        </w:rPr>
        <w:t>53</w:t>
      </w:r>
    </w:p>
    <w:p w14:paraId="33D1C4C2" w14:textId="55BDCF95" w:rsidR="00CE15EA" w:rsidRPr="00F8742E" w:rsidRDefault="003E43AA" w:rsidP="00F8742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protocol</w:t>
      </w:r>
      <w:r>
        <w:rPr>
          <w:rFonts w:ascii="Menlo" w:hAnsi="Menlo" w:cs="Menlo"/>
          <w:color w:val="CCCCCC"/>
          <w:sz w:val="18"/>
          <w:szCs w:val="18"/>
        </w:rPr>
        <w:t xml:space="preserve">: </w:t>
      </w:r>
      <w:r>
        <w:rPr>
          <w:rFonts w:ascii="Menlo" w:hAnsi="Menlo" w:cs="Menlo"/>
          <w:color w:val="CE9178"/>
          <w:sz w:val="18"/>
          <w:szCs w:val="18"/>
        </w:rPr>
        <w:t>udp</w:t>
      </w:r>
    </w:p>
    <w:sectPr w:rsidR="00CE15EA" w:rsidRPr="00F8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4936"/>
    <w:multiLevelType w:val="hybridMultilevel"/>
    <w:tmpl w:val="C7547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F7C85"/>
    <w:multiLevelType w:val="multilevel"/>
    <w:tmpl w:val="AB8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15FC"/>
    <w:multiLevelType w:val="hybridMultilevel"/>
    <w:tmpl w:val="3ABE0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08493A"/>
    <w:multiLevelType w:val="multilevel"/>
    <w:tmpl w:val="DD94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93D8F"/>
    <w:multiLevelType w:val="hybridMultilevel"/>
    <w:tmpl w:val="C7BCF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AD3E13"/>
    <w:multiLevelType w:val="multilevel"/>
    <w:tmpl w:val="5726BD6A"/>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FC9513E"/>
    <w:multiLevelType w:val="hybridMultilevel"/>
    <w:tmpl w:val="16ECB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860583"/>
    <w:multiLevelType w:val="hybridMultilevel"/>
    <w:tmpl w:val="DE562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1369E5"/>
    <w:multiLevelType w:val="multilevel"/>
    <w:tmpl w:val="7D1E8F5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5E6D426F"/>
    <w:multiLevelType w:val="hybridMultilevel"/>
    <w:tmpl w:val="DE562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15536"/>
    <w:multiLevelType w:val="multilevel"/>
    <w:tmpl w:val="7826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426946">
    <w:abstractNumId w:val="2"/>
  </w:num>
  <w:num w:numId="2" w16cid:durableId="2116516715">
    <w:abstractNumId w:val="0"/>
  </w:num>
  <w:num w:numId="3" w16cid:durableId="243801565">
    <w:abstractNumId w:val="10"/>
  </w:num>
  <w:num w:numId="4" w16cid:durableId="615016226">
    <w:abstractNumId w:val="9"/>
  </w:num>
  <w:num w:numId="5" w16cid:durableId="792288582">
    <w:abstractNumId w:val="7"/>
  </w:num>
  <w:num w:numId="6" w16cid:durableId="742874141">
    <w:abstractNumId w:val="3"/>
  </w:num>
  <w:num w:numId="7" w16cid:durableId="1247224524">
    <w:abstractNumId w:val="4"/>
  </w:num>
  <w:num w:numId="8" w16cid:durableId="1505853004">
    <w:abstractNumId w:val="5"/>
  </w:num>
  <w:num w:numId="9" w16cid:durableId="235170705">
    <w:abstractNumId w:val="8"/>
  </w:num>
  <w:num w:numId="10" w16cid:durableId="720831081">
    <w:abstractNumId w:val="1"/>
  </w:num>
  <w:num w:numId="11" w16cid:durableId="551385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EA"/>
    <w:rsid w:val="000044E1"/>
    <w:rsid w:val="00015422"/>
    <w:rsid w:val="000305A2"/>
    <w:rsid w:val="00030A99"/>
    <w:rsid w:val="000340A5"/>
    <w:rsid w:val="000351A5"/>
    <w:rsid w:val="00042D0B"/>
    <w:rsid w:val="000655C4"/>
    <w:rsid w:val="00097623"/>
    <w:rsid w:val="000A08C3"/>
    <w:rsid w:val="000A76F7"/>
    <w:rsid w:val="000A7A4D"/>
    <w:rsid w:val="000B44EE"/>
    <w:rsid w:val="000B7C8C"/>
    <w:rsid w:val="000C0983"/>
    <w:rsid w:val="000E2B4A"/>
    <w:rsid w:val="00101A02"/>
    <w:rsid w:val="0010552E"/>
    <w:rsid w:val="001326CD"/>
    <w:rsid w:val="00141C8F"/>
    <w:rsid w:val="00154AE9"/>
    <w:rsid w:val="00182F86"/>
    <w:rsid w:val="00195FB8"/>
    <w:rsid w:val="001B3297"/>
    <w:rsid w:val="001C42FA"/>
    <w:rsid w:val="001C5CCC"/>
    <w:rsid w:val="001C6460"/>
    <w:rsid w:val="001D5B52"/>
    <w:rsid w:val="001E67A0"/>
    <w:rsid w:val="001E7BD7"/>
    <w:rsid w:val="00215E61"/>
    <w:rsid w:val="00217828"/>
    <w:rsid w:val="00241C14"/>
    <w:rsid w:val="00254168"/>
    <w:rsid w:val="0027231F"/>
    <w:rsid w:val="002855B7"/>
    <w:rsid w:val="00286D72"/>
    <w:rsid w:val="00295D55"/>
    <w:rsid w:val="002A68FE"/>
    <w:rsid w:val="002C1250"/>
    <w:rsid w:val="002C62EE"/>
    <w:rsid w:val="00316A08"/>
    <w:rsid w:val="00333221"/>
    <w:rsid w:val="00352534"/>
    <w:rsid w:val="00356030"/>
    <w:rsid w:val="00366340"/>
    <w:rsid w:val="00383FC0"/>
    <w:rsid w:val="003855F7"/>
    <w:rsid w:val="003A379B"/>
    <w:rsid w:val="003C037B"/>
    <w:rsid w:val="003C0555"/>
    <w:rsid w:val="003D3E07"/>
    <w:rsid w:val="003D4353"/>
    <w:rsid w:val="003E43AA"/>
    <w:rsid w:val="003F1B25"/>
    <w:rsid w:val="003F2355"/>
    <w:rsid w:val="00422CD2"/>
    <w:rsid w:val="00426996"/>
    <w:rsid w:val="004469A7"/>
    <w:rsid w:val="0045040E"/>
    <w:rsid w:val="004758BC"/>
    <w:rsid w:val="00492160"/>
    <w:rsid w:val="00496465"/>
    <w:rsid w:val="004A0CDE"/>
    <w:rsid w:val="004E337E"/>
    <w:rsid w:val="004E6593"/>
    <w:rsid w:val="004F0801"/>
    <w:rsid w:val="004F6E30"/>
    <w:rsid w:val="00501533"/>
    <w:rsid w:val="00510278"/>
    <w:rsid w:val="00511B83"/>
    <w:rsid w:val="005216BA"/>
    <w:rsid w:val="00525D3C"/>
    <w:rsid w:val="00526521"/>
    <w:rsid w:val="00540172"/>
    <w:rsid w:val="0055279E"/>
    <w:rsid w:val="00554DC4"/>
    <w:rsid w:val="005B3EFD"/>
    <w:rsid w:val="005D2260"/>
    <w:rsid w:val="005D7704"/>
    <w:rsid w:val="00602606"/>
    <w:rsid w:val="00610947"/>
    <w:rsid w:val="006359F2"/>
    <w:rsid w:val="006379F1"/>
    <w:rsid w:val="00690143"/>
    <w:rsid w:val="00697D34"/>
    <w:rsid w:val="006A32F5"/>
    <w:rsid w:val="006C2329"/>
    <w:rsid w:val="006C6D29"/>
    <w:rsid w:val="006D51EC"/>
    <w:rsid w:val="00717748"/>
    <w:rsid w:val="0073395B"/>
    <w:rsid w:val="00740A3F"/>
    <w:rsid w:val="007437D9"/>
    <w:rsid w:val="00745BA5"/>
    <w:rsid w:val="00766F01"/>
    <w:rsid w:val="00770D71"/>
    <w:rsid w:val="00775740"/>
    <w:rsid w:val="0077709A"/>
    <w:rsid w:val="0079556D"/>
    <w:rsid w:val="007B45AC"/>
    <w:rsid w:val="007C1F77"/>
    <w:rsid w:val="007C4F6B"/>
    <w:rsid w:val="007D5D84"/>
    <w:rsid w:val="007E16D0"/>
    <w:rsid w:val="007E4936"/>
    <w:rsid w:val="007E548D"/>
    <w:rsid w:val="00831E85"/>
    <w:rsid w:val="00851A27"/>
    <w:rsid w:val="008736F3"/>
    <w:rsid w:val="008768FF"/>
    <w:rsid w:val="0089294E"/>
    <w:rsid w:val="00892FD2"/>
    <w:rsid w:val="00897A9D"/>
    <w:rsid w:val="008A298A"/>
    <w:rsid w:val="008B54B5"/>
    <w:rsid w:val="008E2074"/>
    <w:rsid w:val="008E41E3"/>
    <w:rsid w:val="008F3F52"/>
    <w:rsid w:val="008F5B89"/>
    <w:rsid w:val="0091029E"/>
    <w:rsid w:val="0091410C"/>
    <w:rsid w:val="0092231E"/>
    <w:rsid w:val="00923356"/>
    <w:rsid w:val="00924FA2"/>
    <w:rsid w:val="009263DB"/>
    <w:rsid w:val="00927A0F"/>
    <w:rsid w:val="00952A88"/>
    <w:rsid w:val="009710E9"/>
    <w:rsid w:val="00981DAE"/>
    <w:rsid w:val="00981E1D"/>
    <w:rsid w:val="009930F9"/>
    <w:rsid w:val="009954FB"/>
    <w:rsid w:val="009B333E"/>
    <w:rsid w:val="009C0253"/>
    <w:rsid w:val="009D5058"/>
    <w:rsid w:val="009F18DA"/>
    <w:rsid w:val="00A01258"/>
    <w:rsid w:val="00A14375"/>
    <w:rsid w:val="00A15539"/>
    <w:rsid w:val="00A17CCF"/>
    <w:rsid w:val="00A201B6"/>
    <w:rsid w:val="00A26682"/>
    <w:rsid w:val="00A60E4D"/>
    <w:rsid w:val="00A70FC3"/>
    <w:rsid w:val="00A83EB3"/>
    <w:rsid w:val="00A91FF2"/>
    <w:rsid w:val="00A92353"/>
    <w:rsid w:val="00A97DC6"/>
    <w:rsid w:val="00AA2B47"/>
    <w:rsid w:val="00AA380A"/>
    <w:rsid w:val="00AB2C29"/>
    <w:rsid w:val="00AD0C21"/>
    <w:rsid w:val="00AE41D0"/>
    <w:rsid w:val="00AE4254"/>
    <w:rsid w:val="00B04890"/>
    <w:rsid w:val="00B04C3F"/>
    <w:rsid w:val="00B23870"/>
    <w:rsid w:val="00B2413D"/>
    <w:rsid w:val="00B300E7"/>
    <w:rsid w:val="00B322C1"/>
    <w:rsid w:val="00B34713"/>
    <w:rsid w:val="00B357CD"/>
    <w:rsid w:val="00B51E07"/>
    <w:rsid w:val="00B5745E"/>
    <w:rsid w:val="00B64BBC"/>
    <w:rsid w:val="00B9110D"/>
    <w:rsid w:val="00B92E86"/>
    <w:rsid w:val="00BA2D96"/>
    <w:rsid w:val="00BA7320"/>
    <w:rsid w:val="00BB02DC"/>
    <w:rsid w:val="00BE1FB1"/>
    <w:rsid w:val="00BF40FA"/>
    <w:rsid w:val="00C14D28"/>
    <w:rsid w:val="00C34D25"/>
    <w:rsid w:val="00C53FE2"/>
    <w:rsid w:val="00C55724"/>
    <w:rsid w:val="00C62BB8"/>
    <w:rsid w:val="00C72D0E"/>
    <w:rsid w:val="00CC660B"/>
    <w:rsid w:val="00CE15EA"/>
    <w:rsid w:val="00CF0724"/>
    <w:rsid w:val="00D10443"/>
    <w:rsid w:val="00D1325F"/>
    <w:rsid w:val="00D20E94"/>
    <w:rsid w:val="00D34158"/>
    <w:rsid w:val="00D5076B"/>
    <w:rsid w:val="00D922E1"/>
    <w:rsid w:val="00DB173C"/>
    <w:rsid w:val="00DD2ACC"/>
    <w:rsid w:val="00DD5C37"/>
    <w:rsid w:val="00DD722A"/>
    <w:rsid w:val="00DE16D5"/>
    <w:rsid w:val="00E0439C"/>
    <w:rsid w:val="00E221D5"/>
    <w:rsid w:val="00E321E9"/>
    <w:rsid w:val="00E75BC5"/>
    <w:rsid w:val="00E93A4E"/>
    <w:rsid w:val="00E9651C"/>
    <w:rsid w:val="00EA2D2E"/>
    <w:rsid w:val="00EA71B5"/>
    <w:rsid w:val="00EC7AF3"/>
    <w:rsid w:val="00ED14DB"/>
    <w:rsid w:val="00F01B14"/>
    <w:rsid w:val="00F04CBC"/>
    <w:rsid w:val="00F170BC"/>
    <w:rsid w:val="00F25030"/>
    <w:rsid w:val="00F27AFE"/>
    <w:rsid w:val="00F45EEE"/>
    <w:rsid w:val="00F505FB"/>
    <w:rsid w:val="00F64428"/>
    <w:rsid w:val="00F72BDE"/>
    <w:rsid w:val="00F81811"/>
    <w:rsid w:val="00F8742E"/>
    <w:rsid w:val="00F903F5"/>
    <w:rsid w:val="00F94EA3"/>
    <w:rsid w:val="00FA53B1"/>
    <w:rsid w:val="00FC166F"/>
    <w:rsid w:val="00FC185C"/>
    <w:rsid w:val="00FD4574"/>
    <w:rsid w:val="00FE1B66"/>
    <w:rsid w:val="00FF5C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D25B"/>
  <w15:chartTrackingRefBased/>
  <w15:docId w15:val="{BAD96820-6735-FF4B-91CB-A9FB2EDE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A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E1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5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5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5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5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5EA"/>
    <w:rPr>
      <w:rFonts w:eastAsiaTheme="majorEastAsia" w:cstheme="majorBidi"/>
      <w:color w:val="272727" w:themeColor="text1" w:themeTint="D8"/>
    </w:rPr>
  </w:style>
  <w:style w:type="paragraph" w:styleId="Title">
    <w:name w:val="Title"/>
    <w:basedOn w:val="Normal"/>
    <w:next w:val="Normal"/>
    <w:link w:val="TitleChar"/>
    <w:uiPriority w:val="10"/>
    <w:qFormat/>
    <w:rsid w:val="00CE15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5EA"/>
    <w:pPr>
      <w:spacing w:before="160"/>
      <w:jc w:val="center"/>
    </w:pPr>
    <w:rPr>
      <w:i/>
      <w:iCs/>
      <w:color w:val="404040" w:themeColor="text1" w:themeTint="BF"/>
    </w:rPr>
  </w:style>
  <w:style w:type="character" w:customStyle="1" w:styleId="QuoteChar">
    <w:name w:val="Quote Char"/>
    <w:basedOn w:val="DefaultParagraphFont"/>
    <w:link w:val="Quote"/>
    <w:uiPriority w:val="29"/>
    <w:rsid w:val="00CE15EA"/>
    <w:rPr>
      <w:i/>
      <w:iCs/>
      <w:color w:val="404040" w:themeColor="text1" w:themeTint="BF"/>
    </w:rPr>
  </w:style>
  <w:style w:type="paragraph" w:styleId="ListParagraph">
    <w:name w:val="List Paragraph"/>
    <w:basedOn w:val="Normal"/>
    <w:uiPriority w:val="34"/>
    <w:qFormat/>
    <w:rsid w:val="00CE15EA"/>
    <w:pPr>
      <w:ind w:left="720"/>
      <w:contextualSpacing/>
    </w:pPr>
  </w:style>
  <w:style w:type="character" w:styleId="IntenseEmphasis">
    <w:name w:val="Intense Emphasis"/>
    <w:basedOn w:val="DefaultParagraphFont"/>
    <w:uiPriority w:val="21"/>
    <w:qFormat/>
    <w:rsid w:val="00CE15EA"/>
    <w:rPr>
      <w:i/>
      <w:iCs/>
      <w:color w:val="0F4761" w:themeColor="accent1" w:themeShade="BF"/>
    </w:rPr>
  </w:style>
  <w:style w:type="paragraph" w:styleId="IntenseQuote">
    <w:name w:val="Intense Quote"/>
    <w:basedOn w:val="Normal"/>
    <w:next w:val="Normal"/>
    <w:link w:val="IntenseQuoteChar"/>
    <w:uiPriority w:val="30"/>
    <w:qFormat/>
    <w:rsid w:val="00CE1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5EA"/>
    <w:rPr>
      <w:i/>
      <w:iCs/>
      <w:color w:val="0F4761" w:themeColor="accent1" w:themeShade="BF"/>
    </w:rPr>
  </w:style>
  <w:style w:type="character" w:styleId="IntenseReference">
    <w:name w:val="Intense Reference"/>
    <w:basedOn w:val="DefaultParagraphFont"/>
    <w:uiPriority w:val="32"/>
    <w:qFormat/>
    <w:rsid w:val="00CE15EA"/>
    <w:rPr>
      <w:b/>
      <w:bCs/>
      <w:smallCaps/>
      <w:color w:val="0F4761" w:themeColor="accent1" w:themeShade="BF"/>
      <w:spacing w:val="5"/>
    </w:rPr>
  </w:style>
  <w:style w:type="paragraph" w:styleId="TOCHeading">
    <w:name w:val="TOC Heading"/>
    <w:basedOn w:val="Heading1"/>
    <w:next w:val="Normal"/>
    <w:uiPriority w:val="39"/>
    <w:unhideWhenUsed/>
    <w:qFormat/>
    <w:rsid w:val="00CE15EA"/>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CE15EA"/>
    <w:pPr>
      <w:pBdr>
        <w:between w:val="double" w:sz="6" w:space="0" w:color="auto"/>
      </w:pBdr>
      <w:spacing w:before="120" w:after="120"/>
      <w:jc w:val="center"/>
    </w:pPr>
    <w:rPr>
      <w:rFonts w:asciiTheme="minorHAnsi" w:hAnsiTheme="minorHAnsi"/>
      <w:b/>
      <w:bCs/>
      <w:i/>
      <w:iCs/>
    </w:rPr>
  </w:style>
  <w:style w:type="character" w:styleId="Hyperlink">
    <w:name w:val="Hyperlink"/>
    <w:basedOn w:val="DefaultParagraphFont"/>
    <w:uiPriority w:val="99"/>
    <w:unhideWhenUsed/>
    <w:rsid w:val="00CE15EA"/>
    <w:rPr>
      <w:color w:val="467886" w:themeColor="hyperlink"/>
      <w:u w:val="single"/>
    </w:rPr>
  </w:style>
  <w:style w:type="paragraph" w:styleId="TOC2">
    <w:name w:val="toc 2"/>
    <w:basedOn w:val="Normal"/>
    <w:next w:val="Normal"/>
    <w:autoRedefine/>
    <w:uiPriority w:val="39"/>
    <w:unhideWhenUsed/>
    <w:rsid w:val="00CE15EA"/>
    <w:pPr>
      <w:pBdr>
        <w:between w:val="double" w:sz="6" w:space="0" w:color="auto"/>
      </w:pBdr>
      <w:spacing w:before="120" w:after="120"/>
      <w:jc w:val="center"/>
    </w:pPr>
    <w:rPr>
      <w:rFonts w:asciiTheme="minorHAnsi" w:hAnsiTheme="minorHAnsi"/>
      <w:i/>
      <w:iCs/>
      <w:sz w:val="20"/>
      <w:szCs w:val="20"/>
    </w:rPr>
  </w:style>
  <w:style w:type="paragraph" w:styleId="TOC3">
    <w:name w:val="toc 3"/>
    <w:basedOn w:val="Normal"/>
    <w:next w:val="Normal"/>
    <w:autoRedefine/>
    <w:uiPriority w:val="39"/>
    <w:unhideWhenUsed/>
    <w:rsid w:val="00CE15EA"/>
    <w:pPr>
      <w:pBdr>
        <w:between w:val="double" w:sz="6" w:space="0" w:color="auto"/>
      </w:pBdr>
      <w:spacing w:before="120" w:after="120"/>
      <w:ind w:left="240"/>
      <w:jc w:val="center"/>
    </w:pPr>
    <w:rPr>
      <w:rFonts w:asciiTheme="minorHAnsi" w:hAnsiTheme="minorHAnsi"/>
      <w:sz w:val="20"/>
      <w:szCs w:val="20"/>
    </w:rPr>
  </w:style>
  <w:style w:type="paragraph" w:styleId="TOC4">
    <w:name w:val="toc 4"/>
    <w:basedOn w:val="Normal"/>
    <w:next w:val="Normal"/>
    <w:autoRedefine/>
    <w:uiPriority w:val="39"/>
    <w:semiHidden/>
    <w:unhideWhenUsed/>
    <w:rsid w:val="00CE15EA"/>
    <w:pPr>
      <w:pBdr>
        <w:between w:val="double" w:sz="6" w:space="0" w:color="auto"/>
      </w:pBdr>
      <w:spacing w:before="120" w:after="120"/>
      <w:ind w:left="480"/>
      <w:jc w:val="center"/>
    </w:pPr>
    <w:rPr>
      <w:rFonts w:asciiTheme="minorHAnsi" w:hAnsiTheme="minorHAnsi"/>
      <w:sz w:val="20"/>
      <w:szCs w:val="20"/>
    </w:rPr>
  </w:style>
  <w:style w:type="paragraph" w:styleId="TOC5">
    <w:name w:val="toc 5"/>
    <w:basedOn w:val="Normal"/>
    <w:next w:val="Normal"/>
    <w:autoRedefine/>
    <w:uiPriority w:val="39"/>
    <w:semiHidden/>
    <w:unhideWhenUsed/>
    <w:rsid w:val="00CE15EA"/>
    <w:pPr>
      <w:pBdr>
        <w:between w:val="double" w:sz="6" w:space="0" w:color="auto"/>
      </w:pBdr>
      <w:spacing w:before="120" w:after="120"/>
      <w:ind w:left="720"/>
      <w:jc w:val="center"/>
    </w:pPr>
    <w:rPr>
      <w:rFonts w:asciiTheme="minorHAnsi" w:hAnsiTheme="minorHAnsi"/>
      <w:sz w:val="20"/>
      <w:szCs w:val="20"/>
    </w:rPr>
  </w:style>
  <w:style w:type="paragraph" w:styleId="TOC6">
    <w:name w:val="toc 6"/>
    <w:basedOn w:val="Normal"/>
    <w:next w:val="Normal"/>
    <w:autoRedefine/>
    <w:uiPriority w:val="39"/>
    <w:semiHidden/>
    <w:unhideWhenUsed/>
    <w:rsid w:val="00CE15EA"/>
    <w:pPr>
      <w:pBdr>
        <w:between w:val="double" w:sz="6" w:space="0" w:color="auto"/>
      </w:pBdr>
      <w:spacing w:before="120" w:after="120"/>
      <w:ind w:left="960"/>
      <w:jc w:val="center"/>
    </w:pPr>
    <w:rPr>
      <w:rFonts w:asciiTheme="minorHAnsi" w:hAnsiTheme="minorHAnsi"/>
      <w:sz w:val="20"/>
      <w:szCs w:val="20"/>
    </w:rPr>
  </w:style>
  <w:style w:type="paragraph" w:styleId="TOC7">
    <w:name w:val="toc 7"/>
    <w:basedOn w:val="Normal"/>
    <w:next w:val="Normal"/>
    <w:autoRedefine/>
    <w:uiPriority w:val="39"/>
    <w:semiHidden/>
    <w:unhideWhenUsed/>
    <w:rsid w:val="00CE15EA"/>
    <w:pPr>
      <w:pBdr>
        <w:between w:val="double" w:sz="6" w:space="0" w:color="auto"/>
      </w:pBdr>
      <w:spacing w:before="120" w:after="120"/>
      <w:ind w:left="1200"/>
      <w:jc w:val="center"/>
    </w:pPr>
    <w:rPr>
      <w:rFonts w:asciiTheme="minorHAnsi" w:hAnsiTheme="minorHAnsi"/>
      <w:sz w:val="20"/>
      <w:szCs w:val="20"/>
    </w:rPr>
  </w:style>
  <w:style w:type="paragraph" w:styleId="TOC8">
    <w:name w:val="toc 8"/>
    <w:basedOn w:val="Normal"/>
    <w:next w:val="Normal"/>
    <w:autoRedefine/>
    <w:uiPriority w:val="39"/>
    <w:semiHidden/>
    <w:unhideWhenUsed/>
    <w:rsid w:val="00CE15EA"/>
    <w:pPr>
      <w:pBdr>
        <w:between w:val="double" w:sz="6" w:space="0" w:color="auto"/>
      </w:pBdr>
      <w:spacing w:before="120" w:after="120"/>
      <w:ind w:left="1440"/>
      <w:jc w:val="center"/>
    </w:pPr>
    <w:rPr>
      <w:rFonts w:asciiTheme="minorHAnsi" w:hAnsiTheme="minorHAnsi"/>
      <w:sz w:val="20"/>
      <w:szCs w:val="20"/>
    </w:rPr>
  </w:style>
  <w:style w:type="paragraph" w:styleId="TOC9">
    <w:name w:val="toc 9"/>
    <w:basedOn w:val="Normal"/>
    <w:next w:val="Normal"/>
    <w:autoRedefine/>
    <w:uiPriority w:val="39"/>
    <w:semiHidden/>
    <w:unhideWhenUsed/>
    <w:rsid w:val="00CE15EA"/>
    <w:pPr>
      <w:pBdr>
        <w:between w:val="double" w:sz="6" w:space="0" w:color="auto"/>
      </w:pBdr>
      <w:spacing w:before="120" w:after="120"/>
      <w:ind w:left="1680"/>
      <w:jc w:val="center"/>
    </w:pPr>
    <w:rPr>
      <w:rFonts w:asciiTheme="minorHAnsi" w:hAnsiTheme="minorHAnsi"/>
      <w:sz w:val="20"/>
      <w:szCs w:val="20"/>
    </w:rPr>
  </w:style>
  <w:style w:type="table" w:styleId="TableGrid">
    <w:name w:val="Table Grid"/>
    <w:basedOn w:val="TableNormal"/>
    <w:uiPriority w:val="39"/>
    <w:rsid w:val="00EA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69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4469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4469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42D0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BA7320"/>
    <w:pPr>
      <w:spacing w:after="0"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92FD2"/>
    <w:rPr>
      <w:b/>
      <w:bCs/>
    </w:rPr>
  </w:style>
  <w:style w:type="character" w:styleId="HTMLCode">
    <w:name w:val="HTML Code"/>
    <w:basedOn w:val="DefaultParagraphFont"/>
    <w:uiPriority w:val="99"/>
    <w:semiHidden/>
    <w:unhideWhenUsed/>
    <w:rsid w:val="005015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667">
      <w:bodyDiv w:val="1"/>
      <w:marLeft w:val="0"/>
      <w:marRight w:val="0"/>
      <w:marTop w:val="0"/>
      <w:marBottom w:val="0"/>
      <w:divBdr>
        <w:top w:val="none" w:sz="0" w:space="0" w:color="auto"/>
        <w:left w:val="none" w:sz="0" w:space="0" w:color="auto"/>
        <w:bottom w:val="none" w:sz="0" w:space="0" w:color="auto"/>
        <w:right w:val="none" w:sz="0" w:space="0" w:color="auto"/>
      </w:divBdr>
      <w:divsChild>
        <w:div w:id="278149698">
          <w:marLeft w:val="0"/>
          <w:marRight w:val="0"/>
          <w:marTop w:val="0"/>
          <w:marBottom w:val="0"/>
          <w:divBdr>
            <w:top w:val="none" w:sz="0" w:space="0" w:color="auto"/>
            <w:left w:val="none" w:sz="0" w:space="0" w:color="auto"/>
            <w:bottom w:val="none" w:sz="0" w:space="0" w:color="auto"/>
            <w:right w:val="none" w:sz="0" w:space="0" w:color="auto"/>
          </w:divBdr>
          <w:divsChild>
            <w:div w:id="1804929682">
              <w:marLeft w:val="0"/>
              <w:marRight w:val="0"/>
              <w:marTop w:val="0"/>
              <w:marBottom w:val="0"/>
              <w:divBdr>
                <w:top w:val="none" w:sz="0" w:space="0" w:color="auto"/>
                <w:left w:val="none" w:sz="0" w:space="0" w:color="auto"/>
                <w:bottom w:val="none" w:sz="0" w:space="0" w:color="auto"/>
                <w:right w:val="none" w:sz="0" w:space="0" w:color="auto"/>
              </w:divBdr>
            </w:div>
            <w:div w:id="341932060">
              <w:marLeft w:val="0"/>
              <w:marRight w:val="0"/>
              <w:marTop w:val="0"/>
              <w:marBottom w:val="0"/>
              <w:divBdr>
                <w:top w:val="none" w:sz="0" w:space="0" w:color="auto"/>
                <w:left w:val="none" w:sz="0" w:space="0" w:color="auto"/>
                <w:bottom w:val="none" w:sz="0" w:space="0" w:color="auto"/>
                <w:right w:val="none" w:sz="0" w:space="0" w:color="auto"/>
              </w:divBdr>
            </w:div>
            <w:div w:id="2004091023">
              <w:marLeft w:val="0"/>
              <w:marRight w:val="0"/>
              <w:marTop w:val="0"/>
              <w:marBottom w:val="0"/>
              <w:divBdr>
                <w:top w:val="none" w:sz="0" w:space="0" w:color="auto"/>
                <w:left w:val="none" w:sz="0" w:space="0" w:color="auto"/>
                <w:bottom w:val="none" w:sz="0" w:space="0" w:color="auto"/>
                <w:right w:val="none" w:sz="0" w:space="0" w:color="auto"/>
              </w:divBdr>
            </w:div>
            <w:div w:id="2064908531">
              <w:marLeft w:val="0"/>
              <w:marRight w:val="0"/>
              <w:marTop w:val="0"/>
              <w:marBottom w:val="0"/>
              <w:divBdr>
                <w:top w:val="none" w:sz="0" w:space="0" w:color="auto"/>
                <w:left w:val="none" w:sz="0" w:space="0" w:color="auto"/>
                <w:bottom w:val="none" w:sz="0" w:space="0" w:color="auto"/>
                <w:right w:val="none" w:sz="0" w:space="0" w:color="auto"/>
              </w:divBdr>
            </w:div>
            <w:div w:id="1630159209">
              <w:marLeft w:val="0"/>
              <w:marRight w:val="0"/>
              <w:marTop w:val="0"/>
              <w:marBottom w:val="0"/>
              <w:divBdr>
                <w:top w:val="none" w:sz="0" w:space="0" w:color="auto"/>
                <w:left w:val="none" w:sz="0" w:space="0" w:color="auto"/>
                <w:bottom w:val="none" w:sz="0" w:space="0" w:color="auto"/>
                <w:right w:val="none" w:sz="0" w:space="0" w:color="auto"/>
              </w:divBdr>
            </w:div>
            <w:div w:id="1642541771">
              <w:marLeft w:val="0"/>
              <w:marRight w:val="0"/>
              <w:marTop w:val="0"/>
              <w:marBottom w:val="0"/>
              <w:divBdr>
                <w:top w:val="none" w:sz="0" w:space="0" w:color="auto"/>
                <w:left w:val="none" w:sz="0" w:space="0" w:color="auto"/>
                <w:bottom w:val="none" w:sz="0" w:space="0" w:color="auto"/>
                <w:right w:val="none" w:sz="0" w:space="0" w:color="auto"/>
              </w:divBdr>
            </w:div>
            <w:div w:id="1035739778">
              <w:marLeft w:val="0"/>
              <w:marRight w:val="0"/>
              <w:marTop w:val="0"/>
              <w:marBottom w:val="0"/>
              <w:divBdr>
                <w:top w:val="none" w:sz="0" w:space="0" w:color="auto"/>
                <w:left w:val="none" w:sz="0" w:space="0" w:color="auto"/>
                <w:bottom w:val="none" w:sz="0" w:space="0" w:color="auto"/>
                <w:right w:val="none" w:sz="0" w:space="0" w:color="auto"/>
              </w:divBdr>
            </w:div>
            <w:div w:id="2034645913">
              <w:marLeft w:val="0"/>
              <w:marRight w:val="0"/>
              <w:marTop w:val="0"/>
              <w:marBottom w:val="0"/>
              <w:divBdr>
                <w:top w:val="none" w:sz="0" w:space="0" w:color="auto"/>
                <w:left w:val="none" w:sz="0" w:space="0" w:color="auto"/>
                <w:bottom w:val="none" w:sz="0" w:space="0" w:color="auto"/>
                <w:right w:val="none" w:sz="0" w:space="0" w:color="auto"/>
              </w:divBdr>
            </w:div>
            <w:div w:id="1811286223">
              <w:marLeft w:val="0"/>
              <w:marRight w:val="0"/>
              <w:marTop w:val="0"/>
              <w:marBottom w:val="0"/>
              <w:divBdr>
                <w:top w:val="none" w:sz="0" w:space="0" w:color="auto"/>
                <w:left w:val="none" w:sz="0" w:space="0" w:color="auto"/>
                <w:bottom w:val="none" w:sz="0" w:space="0" w:color="auto"/>
                <w:right w:val="none" w:sz="0" w:space="0" w:color="auto"/>
              </w:divBdr>
            </w:div>
            <w:div w:id="1909224500">
              <w:marLeft w:val="0"/>
              <w:marRight w:val="0"/>
              <w:marTop w:val="0"/>
              <w:marBottom w:val="0"/>
              <w:divBdr>
                <w:top w:val="none" w:sz="0" w:space="0" w:color="auto"/>
                <w:left w:val="none" w:sz="0" w:space="0" w:color="auto"/>
                <w:bottom w:val="none" w:sz="0" w:space="0" w:color="auto"/>
                <w:right w:val="none" w:sz="0" w:space="0" w:color="auto"/>
              </w:divBdr>
            </w:div>
            <w:div w:id="503083525">
              <w:marLeft w:val="0"/>
              <w:marRight w:val="0"/>
              <w:marTop w:val="0"/>
              <w:marBottom w:val="0"/>
              <w:divBdr>
                <w:top w:val="none" w:sz="0" w:space="0" w:color="auto"/>
                <w:left w:val="none" w:sz="0" w:space="0" w:color="auto"/>
                <w:bottom w:val="none" w:sz="0" w:space="0" w:color="auto"/>
                <w:right w:val="none" w:sz="0" w:space="0" w:color="auto"/>
              </w:divBdr>
            </w:div>
            <w:div w:id="1356344022">
              <w:marLeft w:val="0"/>
              <w:marRight w:val="0"/>
              <w:marTop w:val="0"/>
              <w:marBottom w:val="0"/>
              <w:divBdr>
                <w:top w:val="none" w:sz="0" w:space="0" w:color="auto"/>
                <w:left w:val="none" w:sz="0" w:space="0" w:color="auto"/>
                <w:bottom w:val="none" w:sz="0" w:space="0" w:color="auto"/>
                <w:right w:val="none" w:sz="0" w:space="0" w:color="auto"/>
              </w:divBdr>
            </w:div>
            <w:div w:id="1593195912">
              <w:marLeft w:val="0"/>
              <w:marRight w:val="0"/>
              <w:marTop w:val="0"/>
              <w:marBottom w:val="0"/>
              <w:divBdr>
                <w:top w:val="none" w:sz="0" w:space="0" w:color="auto"/>
                <w:left w:val="none" w:sz="0" w:space="0" w:color="auto"/>
                <w:bottom w:val="none" w:sz="0" w:space="0" w:color="auto"/>
                <w:right w:val="none" w:sz="0" w:space="0" w:color="auto"/>
              </w:divBdr>
            </w:div>
            <w:div w:id="497812447">
              <w:marLeft w:val="0"/>
              <w:marRight w:val="0"/>
              <w:marTop w:val="0"/>
              <w:marBottom w:val="0"/>
              <w:divBdr>
                <w:top w:val="none" w:sz="0" w:space="0" w:color="auto"/>
                <w:left w:val="none" w:sz="0" w:space="0" w:color="auto"/>
                <w:bottom w:val="none" w:sz="0" w:space="0" w:color="auto"/>
                <w:right w:val="none" w:sz="0" w:space="0" w:color="auto"/>
              </w:divBdr>
            </w:div>
            <w:div w:id="9256890">
              <w:marLeft w:val="0"/>
              <w:marRight w:val="0"/>
              <w:marTop w:val="0"/>
              <w:marBottom w:val="0"/>
              <w:divBdr>
                <w:top w:val="none" w:sz="0" w:space="0" w:color="auto"/>
                <w:left w:val="none" w:sz="0" w:space="0" w:color="auto"/>
                <w:bottom w:val="none" w:sz="0" w:space="0" w:color="auto"/>
                <w:right w:val="none" w:sz="0" w:space="0" w:color="auto"/>
              </w:divBdr>
            </w:div>
            <w:div w:id="1649360993">
              <w:marLeft w:val="0"/>
              <w:marRight w:val="0"/>
              <w:marTop w:val="0"/>
              <w:marBottom w:val="0"/>
              <w:divBdr>
                <w:top w:val="none" w:sz="0" w:space="0" w:color="auto"/>
                <w:left w:val="none" w:sz="0" w:space="0" w:color="auto"/>
                <w:bottom w:val="none" w:sz="0" w:space="0" w:color="auto"/>
                <w:right w:val="none" w:sz="0" w:space="0" w:color="auto"/>
              </w:divBdr>
            </w:div>
            <w:div w:id="1985238578">
              <w:marLeft w:val="0"/>
              <w:marRight w:val="0"/>
              <w:marTop w:val="0"/>
              <w:marBottom w:val="0"/>
              <w:divBdr>
                <w:top w:val="none" w:sz="0" w:space="0" w:color="auto"/>
                <w:left w:val="none" w:sz="0" w:space="0" w:color="auto"/>
                <w:bottom w:val="none" w:sz="0" w:space="0" w:color="auto"/>
                <w:right w:val="none" w:sz="0" w:space="0" w:color="auto"/>
              </w:divBdr>
            </w:div>
            <w:div w:id="1649018412">
              <w:marLeft w:val="0"/>
              <w:marRight w:val="0"/>
              <w:marTop w:val="0"/>
              <w:marBottom w:val="0"/>
              <w:divBdr>
                <w:top w:val="none" w:sz="0" w:space="0" w:color="auto"/>
                <w:left w:val="none" w:sz="0" w:space="0" w:color="auto"/>
                <w:bottom w:val="none" w:sz="0" w:space="0" w:color="auto"/>
                <w:right w:val="none" w:sz="0" w:space="0" w:color="auto"/>
              </w:divBdr>
            </w:div>
            <w:div w:id="1657494539">
              <w:marLeft w:val="0"/>
              <w:marRight w:val="0"/>
              <w:marTop w:val="0"/>
              <w:marBottom w:val="0"/>
              <w:divBdr>
                <w:top w:val="none" w:sz="0" w:space="0" w:color="auto"/>
                <w:left w:val="none" w:sz="0" w:space="0" w:color="auto"/>
                <w:bottom w:val="none" w:sz="0" w:space="0" w:color="auto"/>
                <w:right w:val="none" w:sz="0" w:space="0" w:color="auto"/>
              </w:divBdr>
            </w:div>
            <w:div w:id="916281472">
              <w:marLeft w:val="0"/>
              <w:marRight w:val="0"/>
              <w:marTop w:val="0"/>
              <w:marBottom w:val="0"/>
              <w:divBdr>
                <w:top w:val="none" w:sz="0" w:space="0" w:color="auto"/>
                <w:left w:val="none" w:sz="0" w:space="0" w:color="auto"/>
                <w:bottom w:val="none" w:sz="0" w:space="0" w:color="auto"/>
                <w:right w:val="none" w:sz="0" w:space="0" w:color="auto"/>
              </w:divBdr>
            </w:div>
            <w:div w:id="1294019649">
              <w:marLeft w:val="0"/>
              <w:marRight w:val="0"/>
              <w:marTop w:val="0"/>
              <w:marBottom w:val="0"/>
              <w:divBdr>
                <w:top w:val="none" w:sz="0" w:space="0" w:color="auto"/>
                <w:left w:val="none" w:sz="0" w:space="0" w:color="auto"/>
                <w:bottom w:val="none" w:sz="0" w:space="0" w:color="auto"/>
                <w:right w:val="none" w:sz="0" w:space="0" w:color="auto"/>
              </w:divBdr>
            </w:div>
            <w:div w:id="1126583955">
              <w:marLeft w:val="0"/>
              <w:marRight w:val="0"/>
              <w:marTop w:val="0"/>
              <w:marBottom w:val="0"/>
              <w:divBdr>
                <w:top w:val="none" w:sz="0" w:space="0" w:color="auto"/>
                <w:left w:val="none" w:sz="0" w:space="0" w:color="auto"/>
                <w:bottom w:val="none" w:sz="0" w:space="0" w:color="auto"/>
                <w:right w:val="none" w:sz="0" w:space="0" w:color="auto"/>
              </w:divBdr>
            </w:div>
            <w:div w:id="68965269">
              <w:marLeft w:val="0"/>
              <w:marRight w:val="0"/>
              <w:marTop w:val="0"/>
              <w:marBottom w:val="0"/>
              <w:divBdr>
                <w:top w:val="none" w:sz="0" w:space="0" w:color="auto"/>
                <w:left w:val="none" w:sz="0" w:space="0" w:color="auto"/>
                <w:bottom w:val="none" w:sz="0" w:space="0" w:color="auto"/>
                <w:right w:val="none" w:sz="0" w:space="0" w:color="auto"/>
              </w:divBdr>
            </w:div>
            <w:div w:id="640378812">
              <w:marLeft w:val="0"/>
              <w:marRight w:val="0"/>
              <w:marTop w:val="0"/>
              <w:marBottom w:val="0"/>
              <w:divBdr>
                <w:top w:val="none" w:sz="0" w:space="0" w:color="auto"/>
                <w:left w:val="none" w:sz="0" w:space="0" w:color="auto"/>
                <w:bottom w:val="none" w:sz="0" w:space="0" w:color="auto"/>
                <w:right w:val="none" w:sz="0" w:space="0" w:color="auto"/>
              </w:divBdr>
            </w:div>
            <w:div w:id="1022511357">
              <w:marLeft w:val="0"/>
              <w:marRight w:val="0"/>
              <w:marTop w:val="0"/>
              <w:marBottom w:val="0"/>
              <w:divBdr>
                <w:top w:val="none" w:sz="0" w:space="0" w:color="auto"/>
                <w:left w:val="none" w:sz="0" w:space="0" w:color="auto"/>
                <w:bottom w:val="none" w:sz="0" w:space="0" w:color="auto"/>
                <w:right w:val="none" w:sz="0" w:space="0" w:color="auto"/>
              </w:divBdr>
            </w:div>
            <w:div w:id="842353038">
              <w:marLeft w:val="0"/>
              <w:marRight w:val="0"/>
              <w:marTop w:val="0"/>
              <w:marBottom w:val="0"/>
              <w:divBdr>
                <w:top w:val="none" w:sz="0" w:space="0" w:color="auto"/>
                <w:left w:val="none" w:sz="0" w:space="0" w:color="auto"/>
                <w:bottom w:val="none" w:sz="0" w:space="0" w:color="auto"/>
                <w:right w:val="none" w:sz="0" w:space="0" w:color="auto"/>
              </w:divBdr>
            </w:div>
            <w:div w:id="1729104611">
              <w:marLeft w:val="0"/>
              <w:marRight w:val="0"/>
              <w:marTop w:val="0"/>
              <w:marBottom w:val="0"/>
              <w:divBdr>
                <w:top w:val="none" w:sz="0" w:space="0" w:color="auto"/>
                <w:left w:val="none" w:sz="0" w:space="0" w:color="auto"/>
                <w:bottom w:val="none" w:sz="0" w:space="0" w:color="auto"/>
                <w:right w:val="none" w:sz="0" w:space="0" w:color="auto"/>
              </w:divBdr>
            </w:div>
            <w:div w:id="1059481853">
              <w:marLeft w:val="0"/>
              <w:marRight w:val="0"/>
              <w:marTop w:val="0"/>
              <w:marBottom w:val="0"/>
              <w:divBdr>
                <w:top w:val="none" w:sz="0" w:space="0" w:color="auto"/>
                <w:left w:val="none" w:sz="0" w:space="0" w:color="auto"/>
                <w:bottom w:val="none" w:sz="0" w:space="0" w:color="auto"/>
                <w:right w:val="none" w:sz="0" w:space="0" w:color="auto"/>
              </w:divBdr>
            </w:div>
            <w:div w:id="1770928453">
              <w:marLeft w:val="0"/>
              <w:marRight w:val="0"/>
              <w:marTop w:val="0"/>
              <w:marBottom w:val="0"/>
              <w:divBdr>
                <w:top w:val="none" w:sz="0" w:space="0" w:color="auto"/>
                <w:left w:val="none" w:sz="0" w:space="0" w:color="auto"/>
                <w:bottom w:val="none" w:sz="0" w:space="0" w:color="auto"/>
                <w:right w:val="none" w:sz="0" w:space="0" w:color="auto"/>
              </w:divBdr>
            </w:div>
            <w:div w:id="395056394">
              <w:marLeft w:val="0"/>
              <w:marRight w:val="0"/>
              <w:marTop w:val="0"/>
              <w:marBottom w:val="0"/>
              <w:divBdr>
                <w:top w:val="none" w:sz="0" w:space="0" w:color="auto"/>
                <w:left w:val="none" w:sz="0" w:space="0" w:color="auto"/>
                <w:bottom w:val="none" w:sz="0" w:space="0" w:color="auto"/>
                <w:right w:val="none" w:sz="0" w:space="0" w:color="auto"/>
              </w:divBdr>
            </w:div>
            <w:div w:id="1036539425">
              <w:marLeft w:val="0"/>
              <w:marRight w:val="0"/>
              <w:marTop w:val="0"/>
              <w:marBottom w:val="0"/>
              <w:divBdr>
                <w:top w:val="none" w:sz="0" w:space="0" w:color="auto"/>
                <w:left w:val="none" w:sz="0" w:space="0" w:color="auto"/>
                <w:bottom w:val="none" w:sz="0" w:space="0" w:color="auto"/>
                <w:right w:val="none" w:sz="0" w:space="0" w:color="auto"/>
              </w:divBdr>
            </w:div>
            <w:div w:id="1651209202">
              <w:marLeft w:val="0"/>
              <w:marRight w:val="0"/>
              <w:marTop w:val="0"/>
              <w:marBottom w:val="0"/>
              <w:divBdr>
                <w:top w:val="none" w:sz="0" w:space="0" w:color="auto"/>
                <w:left w:val="none" w:sz="0" w:space="0" w:color="auto"/>
                <w:bottom w:val="none" w:sz="0" w:space="0" w:color="auto"/>
                <w:right w:val="none" w:sz="0" w:space="0" w:color="auto"/>
              </w:divBdr>
            </w:div>
            <w:div w:id="1184128353">
              <w:marLeft w:val="0"/>
              <w:marRight w:val="0"/>
              <w:marTop w:val="0"/>
              <w:marBottom w:val="0"/>
              <w:divBdr>
                <w:top w:val="none" w:sz="0" w:space="0" w:color="auto"/>
                <w:left w:val="none" w:sz="0" w:space="0" w:color="auto"/>
                <w:bottom w:val="none" w:sz="0" w:space="0" w:color="auto"/>
                <w:right w:val="none" w:sz="0" w:space="0" w:color="auto"/>
              </w:divBdr>
            </w:div>
            <w:div w:id="1861357308">
              <w:marLeft w:val="0"/>
              <w:marRight w:val="0"/>
              <w:marTop w:val="0"/>
              <w:marBottom w:val="0"/>
              <w:divBdr>
                <w:top w:val="none" w:sz="0" w:space="0" w:color="auto"/>
                <w:left w:val="none" w:sz="0" w:space="0" w:color="auto"/>
                <w:bottom w:val="none" w:sz="0" w:space="0" w:color="auto"/>
                <w:right w:val="none" w:sz="0" w:space="0" w:color="auto"/>
              </w:divBdr>
            </w:div>
            <w:div w:id="1830946196">
              <w:marLeft w:val="0"/>
              <w:marRight w:val="0"/>
              <w:marTop w:val="0"/>
              <w:marBottom w:val="0"/>
              <w:divBdr>
                <w:top w:val="none" w:sz="0" w:space="0" w:color="auto"/>
                <w:left w:val="none" w:sz="0" w:space="0" w:color="auto"/>
                <w:bottom w:val="none" w:sz="0" w:space="0" w:color="auto"/>
                <w:right w:val="none" w:sz="0" w:space="0" w:color="auto"/>
              </w:divBdr>
            </w:div>
            <w:div w:id="219173759">
              <w:marLeft w:val="0"/>
              <w:marRight w:val="0"/>
              <w:marTop w:val="0"/>
              <w:marBottom w:val="0"/>
              <w:divBdr>
                <w:top w:val="none" w:sz="0" w:space="0" w:color="auto"/>
                <w:left w:val="none" w:sz="0" w:space="0" w:color="auto"/>
                <w:bottom w:val="none" w:sz="0" w:space="0" w:color="auto"/>
                <w:right w:val="none" w:sz="0" w:space="0" w:color="auto"/>
              </w:divBdr>
            </w:div>
            <w:div w:id="1138061885">
              <w:marLeft w:val="0"/>
              <w:marRight w:val="0"/>
              <w:marTop w:val="0"/>
              <w:marBottom w:val="0"/>
              <w:divBdr>
                <w:top w:val="none" w:sz="0" w:space="0" w:color="auto"/>
                <w:left w:val="none" w:sz="0" w:space="0" w:color="auto"/>
                <w:bottom w:val="none" w:sz="0" w:space="0" w:color="auto"/>
                <w:right w:val="none" w:sz="0" w:space="0" w:color="auto"/>
              </w:divBdr>
            </w:div>
            <w:div w:id="1091076003">
              <w:marLeft w:val="0"/>
              <w:marRight w:val="0"/>
              <w:marTop w:val="0"/>
              <w:marBottom w:val="0"/>
              <w:divBdr>
                <w:top w:val="none" w:sz="0" w:space="0" w:color="auto"/>
                <w:left w:val="none" w:sz="0" w:space="0" w:color="auto"/>
                <w:bottom w:val="none" w:sz="0" w:space="0" w:color="auto"/>
                <w:right w:val="none" w:sz="0" w:space="0" w:color="auto"/>
              </w:divBdr>
            </w:div>
            <w:div w:id="766583796">
              <w:marLeft w:val="0"/>
              <w:marRight w:val="0"/>
              <w:marTop w:val="0"/>
              <w:marBottom w:val="0"/>
              <w:divBdr>
                <w:top w:val="none" w:sz="0" w:space="0" w:color="auto"/>
                <w:left w:val="none" w:sz="0" w:space="0" w:color="auto"/>
                <w:bottom w:val="none" w:sz="0" w:space="0" w:color="auto"/>
                <w:right w:val="none" w:sz="0" w:space="0" w:color="auto"/>
              </w:divBdr>
            </w:div>
            <w:div w:id="1348796669">
              <w:marLeft w:val="0"/>
              <w:marRight w:val="0"/>
              <w:marTop w:val="0"/>
              <w:marBottom w:val="0"/>
              <w:divBdr>
                <w:top w:val="none" w:sz="0" w:space="0" w:color="auto"/>
                <w:left w:val="none" w:sz="0" w:space="0" w:color="auto"/>
                <w:bottom w:val="none" w:sz="0" w:space="0" w:color="auto"/>
                <w:right w:val="none" w:sz="0" w:space="0" w:color="auto"/>
              </w:divBdr>
            </w:div>
            <w:div w:id="1744371740">
              <w:marLeft w:val="0"/>
              <w:marRight w:val="0"/>
              <w:marTop w:val="0"/>
              <w:marBottom w:val="0"/>
              <w:divBdr>
                <w:top w:val="none" w:sz="0" w:space="0" w:color="auto"/>
                <w:left w:val="none" w:sz="0" w:space="0" w:color="auto"/>
                <w:bottom w:val="none" w:sz="0" w:space="0" w:color="auto"/>
                <w:right w:val="none" w:sz="0" w:space="0" w:color="auto"/>
              </w:divBdr>
            </w:div>
            <w:div w:id="959263540">
              <w:marLeft w:val="0"/>
              <w:marRight w:val="0"/>
              <w:marTop w:val="0"/>
              <w:marBottom w:val="0"/>
              <w:divBdr>
                <w:top w:val="none" w:sz="0" w:space="0" w:color="auto"/>
                <w:left w:val="none" w:sz="0" w:space="0" w:color="auto"/>
                <w:bottom w:val="none" w:sz="0" w:space="0" w:color="auto"/>
                <w:right w:val="none" w:sz="0" w:space="0" w:color="auto"/>
              </w:divBdr>
            </w:div>
            <w:div w:id="1515537796">
              <w:marLeft w:val="0"/>
              <w:marRight w:val="0"/>
              <w:marTop w:val="0"/>
              <w:marBottom w:val="0"/>
              <w:divBdr>
                <w:top w:val="none" w:sz="0" w:space="0" w:color="auto"/>
                <w:left w:val="none" w:sz="0" w:space="0" w:color="auto"/>
                <w:bottom w:val="none" w:sz="0" w:space="0" w:color="auto"/>
                <w:right w:val="none" w:sz="0" w:space="0" w:color="auto"/>
              </w:divBdr>
            </w:div>
            <w:div w:id="1993633560">
              <w:marLeft w:val="0"/>
              <w:marRight w:val="0"/>
              <w:marTop w:val="0"/>
              <w:marBottom w:val="0"/>
              <w:divBdr>
                <w:top w:val="none" w:sz="0" w:space="0" w:color="auto"/>
                <w:left w:val="none" w:sz="0" w:space="0" w:color="auto"/>
                <w:bottom w:val="none" w:sz="0" w:space="0" w:color="auto"/>
                <w:right w:val="none" w:sz="0" w:space="0" w:color="auto"/>
              </w:divBdr>
            </w:div>
            <w:div w:id="604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0560">
      <w:bodyDiv w:val="1"/>
      <w:marLeft w:val="0"/>
      <w:marRight w:val="0"/>
      <w:marTop w:val="0"/>
      <w:marBottom w:val="0"/>
      <w:divBdr>
        <w:top w:val="none" w:sz="0" w:space="0" w:color="auto"/>
        <w:left w:val="none" w:sz="0" w:space="0" w:color="auto"/>
        <w:bottom w:val="none" w:sz="0" w:space="0" w:color="auto"/>
        <w:right w:val="none" w:sz="0" w:space="0" w:color="auto"/>
      </w:divBdr>
      <w:divsChild>
        <w:div w:id="1502162737">
          <w:marLeft w:val="0"/>
          <w:marRight w:val="0"/>
          <w:marTop w:val="0"/>
          <w:marBottom w:val="0"/>
          <w:divBdr>
            <w:top w:val="none" w:sz="0" w:space="0" w:color="auto"/>
            <w:left w:val="none" w:sz="0" w:space="0" w:color="auto"/>
            <w:bottom w:val="none" w:sz="0" w:space="0" w:color="auto"/>
            <w:right w:val="none" w:sz="0" w:space="0" w:color="auto"/>
          </w:divBdr>
          <w:divsChild>
            <w:div w:id="360857870">
              <w:marLeft w:val="0"/>
              <w:marRight w:val="0"/>
              <w:marTop w:val="0"/>
              <w:marBottom w:val="0"/>
              <w:divBdr>
                <w:top w:val="none" w:sz="0" w:space="0" w:color="auto"/>
                <w:left w:val="none" w:sz="0" w:space="0" w:color="auto"/>
                <w:bottom w:val="none" w:sz="0" w:space="0" w:color="auto"/>
                <w:right w:val="none" w:sz="0" w:space="0" w:color="auto"/>
              </w:divBdr>
            </w:div>
            <w:div w:id="1438057713">
              <w:marLeft w:val="0"/>
              <w:marRight w:val="0"/>
              <w:marTop w:val="0"/>
              <w:marBottom w:val="0"/>
              <w:divBdr>
                <w:top w:val="none" w:sz="0" w:space="0" w:color="auto"/>
                <w:left w:val="none" w:sz="0" w:space="0" w:color="auto"/>
                <w:bottom w:val="none" w:sz="0" w:space="0" w:color="auto"/>
                <w:right w:val="none" w:sz="0" w:space="0" w:color="auto"/>
              </w:divBdr>
            </w:div>
            <w:div w:id="486477075">
              <w:marLeft w:val="0"/>
              <w:marRight w:val="0"/>
              <w:marTop w:val="0"/>
              <w:marBottom w:val="0"/>
              <w:divBdr>
                <w:top w:val="none" w:sz="0" w:space="0" w:color="auto"/>
                <w:left w:val="none" w:sz="0" w:space="0" w:color="auto"/>
                <w:bottom w:val="none" w:sz="0" w:space="0" w:color="auto"/>
                <w:right w:val="none" w:sz="0" w:space="0" w:color="auto"/>
              </w:divBdr>
            </w:div>
            <w:div w:id="205217133">
              <w:marLeft w:val="0"/>
              <w:marRight w:val="0"/>
              <w:marTop w:val="0"/>
              <w:marBottom w:val="0"/>
              <w:divBdr>
                <w:top w:val="none" w:sz="0" w:space="0" w:color="auto"/>
                <w:left w:val="none" w:sz="0" w:space="0" w:color="auto"/>
                <w:bottom w:val="none" w:sz="0" w:space="0" w:color="auto"/>
                <w:right w:val="none" w:sz="0" w:space="0" w:color="auto"/>
              </w:divBdr>
            </w:div>
            <w:div w:id="1114133145">
              <w:marLeft w:val="0"/>
              <w:marRight w:val="0"/>
              <w:marTop w:val="0"/>
              <w:marBottom w:val="0"/>
              <w:divBdr>
                <w:top w:val="none" w:sz="0" w:space="0" w:color="auto"/>
                <w:left w:val="none" w:sz="0" w:space="0" w:color="auto"/>
                <w:bottom w:val="none" w:sz="0" w:space="0" w:color="auto"/>
                <w:right w:val="none" w:sz="0" w:space="0" w:color="auto"/>
              </w:divBdr>
            </w:div>
            <w:div w:id="1719165327">
              <w:marLeft w:val="0"/>
              <w:marRight w:val="0"/>
              <w:marTop w:val="0"/>
              <w:marBottom w:val="0"/>
              <w:divBdr>
                <w:top w:val="none" w:sz="0" w:space="0" w:color="auto"/>
                <w:left w:val="none" w:sz="0" w:space="0" w:color="auto"/>
                <w:bottom w:val="none" w:sz="0" w:space="0" w:color="auto"/>
                <w:right w:val="none" w:sz="0" w:space="0" w:color="auto"/>
              </w:divBdr>
            </w:div>
            <w:div w:id="1427340246">
              <w:marLeft w:val="0"/>
              <w:marRight w:val="0"/>
              <w:marTop w:val="0"/>
              <w:marBottom w:val="0"/>
              <w:divBdr>
                <w:top w:val="none" w:sz="0" w:space="0" w:color="auto"/>
                <w:left w:val="none" w:sz="0" w:space="0" w:color="auto"/>
                <w:bottom w:val="none" w:sz="0" w:space="0" w:color="auto"/>
                <w:right w:val="none" w:sz="0" w:space="0" w:color="auto"/>
              </w:divBdr>
            </w:div>
            <w:div w:id="1618902323">
              <w:marLeft w:val="0"/>
              <w:marRight w:val="0"/>
              <w:marTop w:val="0"/>
              <w:marBottom w:val="0"/>
              <w:divBdr>
                <w:top w:val="none" w:sz="0" w:space="0" w:color="auto"/>
                <w:left w:val="none" w:sz="0" w:space="0" w:color="auto"/>
                <w:bottom w:val="none" w:sz="0" w:space="0" w:color="auto"/>
                <w:right w:val="none" w:sz="0" w:space="0" w:color="auto"/>
              </w:divBdr>
            </w:div>
            <w:div w:id="943920311">
              <w:marLeft w:val="0"/>
              <w:marRight w:val="0"/>
              <w:marTop w:val="0"/>
              <w:marBottom w:val="0"/>
              <w:divBdr>
                <w:top w:val="none" w:sz="0" w:space="0" w:color="auto"/>
                <w:left w:val="none" w:sz="0" w:space="0" w:color="auto"/>
                <w:bottom w:val="none" w:sz="0" w:space="0" w:color="auto"/>
                <w:right w:val="none" w:sz="0" w:space="0" w:color="auto"/>
              </w:divBdr>
            </w:div>
            <w:div w:id="1310477467">
              <w:marLeft w:val="0"/>
              <w:marRight w:val="0"/>
              <w:marTop w:val="0"/>
              <w:marBottom w:val="0"/>
              <w:divBdr>
                <w:top w:val="none" w:sz="0" w:space="0" w:color="auto"/>
                <w:left w:val="none" w:sz="0" w:space="0" w:color="auto"/>
                <w:bottom w:val="none" w:sz="0" w:space="0" w:color="auto"/>
                <w:right w:val="none" w:sz="0" w:space="0" w:color="auto"/>
              </w:divBdr>
            </w:div>
            <w:div w:id="1721051500">
              <w:marLeft w:val="0"/>
              <w:marRight w:val="0"/>
              <w:marTop w:val="0"/>
              <w:marBottom w:val="0"/>
              <w:divBdr>
                <w:top w:val="none" w:sz="0" w:space="0" w:color="auto"/>
                <w:left w:val="none" w:sz="0" w:space="0" w:color="auto"/>
                <w:bottom w:val="none" w:sz="0" w:space="0" w:color="auto"/>
                <w:right w:val="none" w:sz="0" w:space="0" w:color="auto"/>
              </w:divBdr>
            </w:div>
            <w:div w:id="483398171">
              <w:marLeft w:val="0"/>
              <w:marRight w:val="0"/>
              <w:marTop w:val="0"/>
              <w:marBottom w:val="0"/>
              <w:divBdr>
                <w:top w:val="none" w:sz="0" w:space="0" w:color="auto"/>
                <w:left w:val="none" w:sz="0" w:space="0" w:color="auto"/>
                <w:bottom w:val="none" w:sz="0" w:space="0" w:color="auto"/>
                <w:right w:val="none" w:sz="0" w:space="0" w:color="auto"/>
              </w:divBdr>
            </w:div>
            <w:div w:id="853693677">
              <w:marLeft w:val="0"/>
              <w:marRight w:val="0"/>
              <w:marTop w:val="0"/>
              <w:marBottom w:val="0"/>
              <w:divBdr>
                <w:top w:val="none" w:sz="0" w:space="0" w:color="auto"/>
                <w:left w:val="none" w:sz="0" w:space="0" w:color="auto"/>
                <w:bottom w:val="none" w:sz="0" w:space="0" w:color="auto"/>
                <w:right w:val="none" w:sz="0" w:space="0" w:color="auto"/>
              </w:divBdr>
            </w:div>
            <w:div w:id="385614854">
              <w:marLeft w:val="0"/>
              <w:marRight w:val="0"/>
              <w:marTop w:val="0"/>
              <w:marBottom w:val="0"/>
              <w:divBdr>
                <w:top w:val="none" w:sz="0" w:space="0" w:color="auto"/>
                <w:left w:val="none" w:sz="0" w:space="0" w:color="auto"/>
                <w:bottom w:val="none" w:sz="0" w:space="0" w:color="auto"/>
                <w:right w:val="none" w:sz="0" w:space="0" w:color="auto"/>
              </w:divBdr>
            </w:div>
            <w:div w:id="1782407993">
              <w:marLeft w:val="0"/>
              <w:marRight w:val="0"/>
              <w:marTop w:val="0"/>
              <w:marBottom w:val="0"/>
              <w:divBdr>
                <w:top w:val="none" w:sz="0" w:space="0" w:color="auto"/>
                <w:left w:val="none" w:sz="0" w:space="0" w:color="auto"/>
                <w:bottom w:val="none" w:sz="0" w:space="0" w:color="auto"/>
                <w:right w:val="none" w:sz="0" w:space="0" w:color="auto"/>
              </w:divBdr>
            </w:div>
            <w:div w:id="423572801">
              <w:marLeft w:val="0"/>
              <w:marRight w:val="0"/>
              <w:marTop w:val="0"/>
              <w:marBottom w:val="0"/>
              <w:divBdr>
                <w:top w:val="none" w:sz="0" w:space="0" w:color="auto"/>
                <w:left w:val="none" w:sz="0" w:space="0" w:color="auto"/>
                <w:bottom w:val="none" w:sz="0" w:space="0" w:color="auto"/>
                <w:right w:val="none" w:sz="0" w:space="0" w:color="auto"/>
              </w:divBdr>
            </w:div>
            <w:div w:id="426461962">
              <w:marLeft w:val="0"/>
              <w:marRight w:val="0"/>
              <w:marTop w:val="0"/>
              <w:marBottom w:val="0"/>
              <w:divBdr>
                <w:top w:val="none" w:sz="0" w:space="0" w:color="auto"/>
                <w:left w:val="none" w:sz="0" w:space="0" w:color="auto"/>
                <w:bottom w:val="none" w:sz="0" w:space="0" w:color="auto"/>
                <w:right w:val="none" w:sz="0" w:space="0" w:color="auto"/>
              </w:divBdr>
            </w:div>
            <w:div w:id="1446999085">
              <w:marLeft w:val="0"/>
              <w:marRight w:val="0"/>
              <w:marTop w:val="0"/>
              <w:marBottom w:val="0"/>
              <w:divBdr>
                <w:top w:val="none" w:sz="0" w:space="0" w:color="auto"/>
                <w:left w:val="none" w:sz="0" w:space="0" w:color="auto"/>
                <w:bottom w:val="none" w:sz="0" w:space="0" w:color="auto"/>
                <w:right w:val="none" w:sz="0" w:space="0" w:color="auto"/>
              </w:divBdr>
            </w:div>
            <w:div w:id="415440112">
              <w:marLeft w:val="0"/>
              <w:marRight w:val="0"/>
              <w:marTop w:val="0"/>
              <w:marBottom w:val="0"/>
              <w:divBdr>
                <w:top w:val="none" w:sz="0" w:space="0" w:color="auto"/>
                <w:left w:val="none" w:sz="0" w:space="0" w:color="auto"/>
                <w:bottom w:val="none" w:sz="0" w:space="0" w:color="auto"/>
                <w:right w:val="none" w:sz="0" w:space="0" w:color="auto"/>
              </w:divBdr>
            </w:div>
            <w:div w:id="1123770003">
              <w:marLeft w:val="0"/>
              <w:marRight w:val="0"/>
              <w:marTop w:val="0"/>
              <w:marBottom w:val="0"/>
              <w:divBdr>
                <w:top w:val="none" w:sz="0" w:space="0" w:color="auto"/>
                <w:left w:val="none" w:sz="0" w:space="0" w:color="auto"/>
                <w:bottom w:val="none" w:sz="0" w:space="0" w:color="auto"/>
                <w:right w:val="none" w:sz="0" w:space="0" w:color="auto"/>
              </w:divBdr>
            </w:div>
            <w:div w:id="1141340637">
              <w:marLeft w:val="0"/>
              <w:marRight w:val="0"/>
              <w:marTop w:val="0"/>
              <w:marBottom w:val="0"/>
              <w:divBdr>
                <w:top w:val="none" w:sz="0" w:space="0" w:color="auto"/>
                <w:left w:val="none" w:sz="0" w:space="0" w:color="auto"/>
                <w:bottom w:val="none" w:sz="0" w:space="0" w:color="auto"/>
                <w:right w:val="none" w:sz="0" w:space="0" w:color="auto"/>
              </w:divBdr>
            </w:div>
            <w:div w:id="892352106">
              <w:marLeft w:val="0"/>
              <w:marRight w:val="0"/>
              <w:marTop w:val="0"/>
              <w:marBottom w:val="0"/>
              <w:divBdr>
                <w:top w:val="none" w:sz="0" w:space="0" w:color="auto"/>
                <w:left w:val="none" w:sz="0" w:space="0" w:color="auto"/>
                <w:bottom w:val="none" w:sz="0" w:space="0" w:color="auto"/>
                <w:right w:val="none" w:sz="0" w:space="0" w:color="auto"/>
              </w:divBdr>
            </w:div>
            <w:div w:id="141119815">
              <w:marLeft w:val="0"/>
              <w:marRight w:val="0"/>
              <w:marTop w:val="0"/>
              <w:marBottom w:val="0"/>
              <w:divBdr>
                <w:top w:val="none" w:sz="0" w:space="0" w:color="auto"/>
                <w:left w:val="none" w:sz="0" w:space="0" w:color="auto"/>
                <w:bottom w:val="none" w:sz="0" w:space="0" w:color="auto"/>
                <w:right w:val="none" w:sz="0" w:space="0" w:color="auto"/>
              </w:divBdr>
            </w:div>
            <w:div w:id="10594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025">
      <w:bodyDiv w:val="1"/>
      <w:marLeft w:val="0"/>
      <w:marRight w:val="0"/>
      <w:marTop w:val="0"/>
      <w:marBottom w:val="0"/>
      <w:divBdr>
        <w:top w:val="none" w:sz="0" w:space="0" w:color="auto"/>
        <w:left w:val="none" w:sz="0" w:space="0" w:color="auto"/>
        <w:bottom w:val="none" w:sz="0" w:space="0" w:color="auto"/>
        <w:right w:val="none" w:sz="0" w:space="0" w:color="auto"/>
      </w:divBdr>
      <w:divsChild>
        <w:div w:id="2070303263">
          <w:marLeft w:val="0"/>
          <w:marRight w:val="0"/>
          <w:marTop w:val="0"/>
          <w:marBottom w:val="0"/>
          <w:divBdr>
            <w:top w:val="none" w:sz="0" w:space="0" w:color="auto"/>
            <w:left w:val="none" w:sz="0" w:space="0" w:color="auto"/>
            <w:bottom w:val="none" w:sz="0" w:space="0" w:color="auto"/>
            <w:right w:val="none" w:sz="0" w:space="0" w:color="auto"/>
          </w:divBdr>
          <w:divsChild>
            <w:div w:id="399713015">
              <w:marLeft w:val="0"/>
              <w:marRight w:val="0"/>
              <w:marTop w:val="0"/>
              <w:marBottom w:val="0"/>
              <w:divBdr>
                <w:top w:val="none" w:sz="0" w:space="0" w:color="auto"/>
                <w:left w:val="none" w:sz="0" w:space="0" w:color="auto"/>
                <w:bottom w:val="none" w:sz="0" w:space="0" w:color="auto"/>
                <w:right w:val="none" w:sz="0" w:space="0" w:color="auto"/>
              </w:divBdr>
            </w:div>
            <w:div w:id="42142812">
              <w:marLeft w:val="0"/>
              <w:marRight w:val="0"/>
              <w:marTop w:val="0"/>
              <w:marBottom w:val="0"/>
              <w:divBdr>
                <w:top w:val="none" w:sz="0" w:space="0" w:color="auto"/>
                <w:left w:val="none" w:sz="0" w:space="0" w:color="auto"/>
                <w:bottom w:val="none" w:sz="0" w:space="0" w:color="auto"/>
                <w:right w:val="none" w:sz="0" w:space="0" w:color="auto"/>
              </w:divBdr>
            </w:div>
            <w:div w:id="957031082">
              <w:marLeft w:val="0"/>
              <w:marRight w:val="0"/>
              <w:marTop w:val="0"/>
              <w:marBottom w:val="0"/>
              <w:divBdr>
                <w:top w:val="none" w:sz="0" w:space="0" w:color="auto"/>
                <w:left w:val="none" w:sz="0" w:space="0" w:color="auto"/>
                <w:bottom w:val="none" w:sz="0" w:space="0" w:color="auto"/>
                <w:right w:val="none" w:sz="0" w:space="0" w:color="auto"/>
              </w:divBdr>
            </w:div>
            <w:div w:id="1803304317">
              <w:marLeft w:val="0"/>
              <w:marRight w:val="0"/>
              <w:marTop w:val="0"/>
              <w:marBottom w:val="0"/>
              <w:divBdr>
                <w:top w:val="none" w:sz="0" w:space="0" w:color="auto"/>
                <w:left w:val="none" w:sz="0" w:space="0" w:color="auto"/>
                <w:bottom w:val="none" w:sz="0" w:space="0" w:color="auto"/>
                <w:right w:val="none" w:sz="0" w:space="0" w:color="auto"/>
              </w:divBdr>
            </w:div>
            <w:div w:id="53822921">
              <w:marLeft w:val="0"/>
              <w:marRight w:val="0"/>
              <w:marTop w:val="0"/>
              <w:marBottom w:val="0"/>
              <w:divBdr>
                <w:top w:val="none" w:sz="0" w:space="0" w:color="auto"/>
                <w:left w:val="none" w:sz="0" w:space="0" w:color="auto"/>
                <w:bottom w:val="none" w:sz="0" w:space="0" w:color="auto"/>
                <w:right w:val="none" w:sz="0" w:space="0" w:color="auto"/>
              </w:divBdr>
            </w:div>
            <w:div w:id="1473131453">
              <w:marLeft w:val="0"/>
              <w:marRight w:val="0"/>
              <w:marTop w:val="0"/>
              <w:marBottom w:val="0"/>
              <w:divBdr>
                <w:top w:val="none" w:sz="0" w:space="0" w:color="auto"/>
                <w:left w:val="none" w:sz="0" w:space="0" w:color="auto"/>
                <w:bottom w:val="none" w:sz="0" w:space="0" w:color="auto"/>
                <w:right w:val="none" w:sz="0" w:space="0" w:color="auto"/>
              </w:divBdr>
            </w:div>
            <w:div w:id="1842161293">
              <w:marLeft w:val="0"/>
              <w:marRight w:val="0"/>
              <w:marTop w:val="0"/>
              <w:marBottom w:val="0"/>
              <w:divBdr>
                <w:top w:val="none" w:sz="0" w:space="0" w:color="auto"/>
                <w:left w:val="none" w:sz="0" w:space="0" w:color="auto"/>
                <w:bottom w:val="none" w:sz="0" w:space="0" w:color="auto"/>
                <w:right w:val="none" w:sz="0" w:space="0" w:color="auto"/>
              </w:divBdr>
            </w:div>
            <w:div w:id="1941984882">
              <w:marLeft w:val="0"/>
              <w:marRight w:val="0"/>
              <w:marTop w:val="0"/>
              <w:marBottom w:val="0"/>
              <w:divBdr>
                <w:top w:val="none" w:sz="0" w:space="0" w:color="auto"/>
                <w:left w:val="none" w:sz="0" w:space="0" w:color="auto"/>
                <w:bottom w:val="none" w:sz="0" w:space="0" w:color="auto"/>
                <w:right w:val="none" w:sz="0" w:space="0" w:color="auto"/>
              </w:divBdr>
            </w:div>
            <w:div w:id="2080590538">
              <w:marLeft w:val="0"/>
              <w:marRight w:val="0"/>
              <w:marTop w:val="0"/>
              <w:marBottom w:val="0"/>
              <w:divBdr>
                <w:top w:val="none" w:sz="0" w:space="0" w:color="auto"/>
                <w:left w:val="none" w:sz="0" w:space="0" w:color="auto"/>
                <w:bottom w:val="none" w:sz="0" w:space="0" w:color="auto"/>
                <w:right w:val="none" w:sz="0" w:space="0" w:color="auto"/>
              </w:divBdr>
            </w:div>
            <w:div w:id="1225484383">
              <w:marLeft w:val="0"/>
              <w:marRight w:val="0"/>
              <w:marTop w:val="0"/>
              <w:marBottom w:val="0"/>
              <w:divBdr>
                <w:top w:val="none" w:sz="0" w:space="0" w:color="auto"/>
                <w:left w:val="none" w:sz="0" w:space="0" w:color="auto"/>
                <w:bottom w:val="none" w:sz="0" w:space="0" w:color="auto"/>
                <w:right w:val="none" w:sz="0" w:space="0" w:color="auto"/>
              </w:divBdr>
            </w:div>
            <w:div w:id="487399812">
              <w:marLeft w:val="0"/>
              <w:marRight w:val="0"/>
              <w:marTop w:val="0"/>
              <w:marBottom w:val="0"/>
              <w:divBdr>
                <w:top w:val="none" w:sz="0" w:space="0" w:color="auto"/>
                <w:left w:val="none" w:sz="0" w:space="0" w:color="auto"/>
                <w:bottom w:val="none" w:sz="0" w:space="0" w:color="auto"/>
                <w:right w:val="none" w:sz="0" w:space="0" w:color="auto"/>
              </w:divBdr>
            </w:div>
            <w:div w:id="1574966758">
              <w:marLeft w:val="0"/>
              <w:marRight w:val="0"/>
              <w:marTop w:val="0"/>
              <w:marBottom w:val="0"/>
              <w:divBdr>
                <w:top w:val="none" w:sz="0" w:space="0" w:color="auto"/>
                <w:left w:val="none" w:sz="0" w:space="0" w:color="auto"/>
                <w:bottom w:val="none" w:sz="0" w:space="0" w:color="auto"/>
                <w:right w:val="none" w:sz="0" w:space="0" w:color="auto"/>
              </w:divBdr>
            </w:div>
            <w:div w:id="588657268">
              <w:marLeft w:val="0"/>
              <w:marRight w:val="0"/>
              <w:marTop w:val="0"/>
              <w:marBottom w:val="0"/>
              <w:divBdr>
                <w:top w:val="none" w:sz="0" w:space="0" w:color="auto"/>
                <w:left w:val="none" w:sz="0" w:space="0" w:color="auto"/>
                <w:bottom w:val="none" w:sz="0" w:space="0" w:color="auto"/>
                <w:right w:val="none" w:sz="0" w:space="0" w:color="auto"/>
              </w:divBdr>
            </w:div>
            <w:div w:id="289939835">
              <w:marLeft w:val="0"/>
              <w:marRight w:val="0"/>
              <w:marTop w:val="0"/>
              <w:marBottom w:val="0"/>
              <w:divBdr>
                <w:top w:val="none" w:sz="0" w:space="0" w:color="auto"/>
                <w:left w:val="none" w:sz="0" w:space="0" w:color="auto"/>
                <w:bottom w:val="none" w:sz="0" w:space="0" w:color="auto"/>
                <w:right w:val="none" w:sz="0" w:space="0" w:color="auto"/>
              </w:divBdr>
            </w:div>
            <w:div w:id="1799296122">
              <w:marLeft w:val="0"/>
              <w:marRight w:val="0"/>
              <w:marTop w:val="0"/>
              <w:marBottom w:val="0"/>
              <w:divBdr>
                <w:top w:val="none" w:sz="0" w:space="0" w:color="auto"/>
                <w:left w:val="none" w:sz="0" w:space="0" w:color="auto"/>
                <w:bottom w:val="none" w:sz="0" w:space="0" w:color="auto"/>
                <w:right w:val="none" w:sz="0" w:space="0" w:color="auto"/>
              </w:divBdr>
            </w:div>
            <w:div w:id="385762747">
              <w:marLeft w:val="0"/>
              <w:marRight w:val="0"/>
              <w:marTop w:val="0"/>
              <w:marBottom w:val="0"/>
              <w:divBdr>
                <w:top w:val="none" w:sz="0" w:space="0" w:color="auto"/>
                <w:left w:val="none" w:sz="0" w:space="0" w:color="auto"/>
                <w:bottom w:val="none" w:sz="0" w:space="0" w:color="auto"/>
                <w:right w:val="none" w:sz="0" w:space="0" w:color="auto"/>
              </w:divBdr>
            </w:div>
            <w:div w:id="956451868">
              <w:marLeft w:val="0"/>
              <w:marRight w:val="0"/>
              <w:marTop w:val="0"/>
              <w:marBottom w:val="0"/>
              <w:divBdr>
                <w:top w:val="none" w:sz="0" w:space="0" w:color="auto"/>
                <w:left w:val="none" w:sz="0" w:space="0" w:color="auto"/>
                <w:bottom w:val="none" w:sz="0" w:space="0" w:color="auto"/>
                <w:right w:val="none" w:sz="0" w:space="0" w:color="auto"/>
              </w:divBdr>
            </w:div>
            <w:div w:id="1536043502">
              <w:marLeft w:val="0"/>
              <w:marRight w:val="0"/>
              <w:marTop w:val="0"/>
              <w:marBottom w:val="0"/>
              <w:divBdr>
                <w:top w:val="none" w:sz="0" w:space="0" w:color="auto"/>
                <w:left w:val="none" w:sz="0" w:space="0" w:color="auto"/>
                <w:bottom w:val="none" w:sz="0" w:space="0" w:color="auto"/>
                <w:right w:val="none" w:sz="0" w:space="0" w:color="auto"/>
              </w:divBdr>
            </w:div>
            <w:div w:id="447939037">
              <w:marLeft w:val="0"/>
              <w:marRight w:val="0"/>
              <w:marTop w:val="0"/>
              <w:marBottom w:val="0"/>
              <w:divBdr>
                <w:top w:val="none" w:sz="0" w:space="0" w:color="auto"/>
                <w:left w:val="none" w:sz="0" w:space="0" w:color="auto"/>
                <w:bottom w:val="none" w:sz="0" w:space="0" w:color="auto"/>
                <w:right w:val="none" w:sz="0" w:space="0" w:color="auto"/>
              </w:divBdr>
            </w:div>
            <w:div w:id="324474069">
              <w:marLeft w:val="0"/>
              <w:marRight w:val="0"/>
              <w:marTop w:val="0"/>
              <w:marBottom w:val="0"/>
              <w:divBdr>
                <w:top w:val="none" w:sz="0" w:space="0" w:color="auto"/>
                <w:left w:val="none" w:sz="0" w:space="0" w:color="auto"/>
                <w:bottom w:val="none" w:sz="0" w:space="0" w:color="auto"/>
                <w:right w:val="none" w:sz="0" w:space="0" w:color="auto"/>
              </w:divBdr>
            </w:div>
            <w:div w:id="1112554378">
              <w:marLeft w:val="0"/>
              <w:marRight w:val="0"/>
              <w:marTop w:val="0"/>
              <w:marBottom w:val="0"/>
              <w:divBdr>
                <w:top w:val="none" w:sz="0" w:space="0" w:color="auto"/>
                <w:left w:val="none" w:sz="0" w:space="0" w:color="auto"/>
                <w:bottom w:val="none" w:sz="0" w:space="0" w:color="auto"/>
                <w:right w:val="none" w:sz="0" w:space="0" w:color="auto"/>
              </w:divBdr>
            </w:div>
            <w:div w:id="615910041">
              <w:marLeft w:val="0"/>
              <w:marRight w:val="0"/>
              <w:marTop w:val="0"/>
              <w:marBottom w:val="0"/>
              <w:divBdr>
                <w:top w:val="none" w:sz="0" w:space="0" w:color="auto"/>
                <w:left w:val="none" w:sz="0" w:space="0" w:color="auto"/>
                <w:bottom w:val="none" w:sz="0" w:space="0" w:color="auto"/>
                <w:right w:val="none" w:sz="0" w:space="0" w:color="auto"/>
              </w:divBdr>
            </w:div>
            <w:div w:id="464542773">
              <w:marLeft w:val="0"/>
              <w:marRight w:val="0"/>
              <w:marTop w:val="0"/>
              <w:marBottom w:val="0"/>
              <w:divBdr>
                <w:top w:val="none" w:sz="0" w:space="0" w:color="auto"/>
                <w:left w:val="none" w:sz="0" w:space="0" w:color="auto"/>
                <w:bottom w:val="none" w:sz="0" w:space="0" w:color="auto"/>
                <w:right w:val="none" w:sz="0" w:space="0" w:color="auto"/>
              </w:divBdr>
            </w:div>
            <w:div w:id="2067409085">
              <w:marLeft w:val="0"/>
              <w:marRight w:val="0"/>
              <w:marTop w:val="0"/>
              <w:marBottom w:val="0"/>
              <w:divBdr>
                <w:top w:val="none" w:sz="0" w:space="0" w:color="auto"/>
                <w:left w:val="none" w:sz="0" w:space="0" w:color="auto"/>
                <w:bottom w:val="none" w:sz="0" w:space="0" w:color="auto"/>
                <w:right w:val="none" w:sz="0" w:space="0" w:color="auto"/>
              </w:divBdr>
            </w:div>
            <w:div w:id="1904676446">
              <w:marLeft w:val="0"/>
              <w:marRight w:val="0"/>
              <w:marTop w:val="0"/>
              <w:marBottom w:val="0"/>
              <w:divBdr>
                <w:top w:val="none" w:sz="0" w:space="0" w:color="auto"/>
                <w:left w:val="none" w:sz="0" w:space="0" w:color="auto"/>
                <w:bottom w:val="none" w:sz="0" w:space="0" w:color="auto"/>
                <w:right w:val="none" w:sz="0" w:space="0" w:color="auto"/>
              </w:divBdr>
            </w:div>
            <w:div w:id="684137695">
              <w:marLeft w:val="0"/>
              <w:marRight w:val="0"/>
              <w:marTop w:val="0"/>
              <w:marBottom w:val="0"/>
              <w:divBdr>
                <w:top w:val="none" w:sz="0" w:space="0" w:color="auto"/>
                <w:left w:val="none" w:sz="0" w:space="0" w:color="auto"/>
                <w:bottom w:val="none" w:sz="0" w:space="0" w:color="auto"/>
                <w:right w:val="none" w:sz="0" w:space="0" w:color="auto"/>
              </w:divBdr>
            </w:div>
            <w:div w:id="605626069">
              <w:marLeft w:val="0"/>
              <w:marRight w:val="0"/>
              <w:marTop w:val="0"/>
              <w:marBottom w:val="0"/>
              <w:divBdr>
                <w:top w:val="none" w:sz="0" w:space="0" w:color="auto"/>
                <w:left w:val="none" w:sz="0" w:space="0" w:color="auto"/>
                <w:bottom w:val="none" w:sz="0" w:space="0" w:color="auto"/>
                <w:right w:val="none" w:sz="0" w:space="0" w:color="auto"/>
              </w:divBdr>
            </w:div>
            <w:div w:id="1404135838">
              <w:marLeft w:val="0"/>
              <w:marRight w:val="0"/>
              <w:marTop w:val="0"/>
              <w:marBottom w:val="0"/>
              <w:divBdr>
                <w:top w:val="none" w:sz="0" w:space="0" w:color="auto"/>
                <w:left w:val="none" w:sz="0" w:space="0" w:color="auto"/>
                <w:bottom w:val="none" w:sz="0" w:space="0" w:color="auto"/>
                <w:right w:val="none" w:sz="0" w:space="0" w:color="auto"/>
              </w:divBdr>
            </w:div>
            <w:div w:id="1897012652">
              <w:marLeft w:val="0"/>
              <w:marRight w:val="0"/>
              <w:marTop w:val="0"/>
              <w:marBottom w:val="0"/>
              <w:divBdr>
                <w:top w:val="none" w:sz="0" w:space="0" w:color="auto"/>
                <w:left w:val="none" w:sz="0" w:space="0" w:color="auto"/>
                <w:bottom w:val="none" w:sz="0" w:space="0" w:color="auto"/>
                <w:right w:val="none" w:sz="0" w:space="0" w:color="auto"/>
              </w:divBdr>
            </w:div>
            <w:div w:id="1528061854">
              <w:marLeft w:val="0"/>
              <w:marRight w:val="0"/>
              <w:marTop w:val="0"/>
              <w:marBottom w:val="0"/>
              <w:divBdr>
                <w:top w:val="none" w:sz="0" w:space="0" w:color="auto"/>
                <w:left w:val="none" w:sz="0" w:space="0" w:color="auto"/>
                <w:bottom w:val="none" w:sz="0" w:space="0" w:color="auto"/>
                <w:right w:val="none" w:sz="0" w:space="0" w:color="auto"/>
              </w:divBdr>
            </w:div>
            <w:div w:id="1705448901">
              <w:marLeft w:val="0"/>
              <w:marRight w:val="0"/>
              <w:marTop w:val="0"/>
              <w:marBottom w:val="0"/>
              <w:divBdr>
                <w:top w:val="none" w:sz="0" w:space="0" w:color="auto"/>
                <w:left w:val="none" w:sz="0" w:space="0" w:color="auto"/>
                <w:bottom w:val="none" w:sz="0" w:space="0" w:color="auto"/>
                <w:right w:val="none" w:sz="0" w:space="0" w:color="auto"/>
              </w:divBdr>
            </w:div>
            <w:div w:id="1177842552">
              <w:marLeft w:val="0"/>
              <w:marRight w:val="0"/>
              <w:marTop w:val="0"/>
              <w:marBottom w:val="0"/>
              <w:divBdr>
                <w:top w:val="none" w:sz="0" w:space="0" w:color="auto"/>
                <w:left w:val="none" w:sz="0" w:space="0" w:color="auto"/>
                <w:bottom w:val="none" w:sz="0" w:space="0" w:color="auto"/>
                <w:right w:val="none" w:sz="0" w:space="0" w:color="auto"/>
              </w:divBdr>
            </w:div>
            <w:div w:id="16520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209">
      <w:bodyDiv w:val="1"/>
      <w:marLeft w:val="0"/>
      <w:marRight w:val="0"/>
      <w:marTop w:val="0"/>
      <w:marBottom w:val="0"/>
      <w:divBdr>
        <w:top w:val="none" w:sz="0" w:space="0" w:color="auto"/>
        <w:left w:val="none" w:sz="0" w:space="0" w:color="auto"/>
        <w:bottom w:val="none" w:sz="0" w:space="0" w:color="auto"/>
        <w:right w:val="none" w:sz="0" w:space="0" w:color="auto"/>
      </w:divBdr>
    </w:div>
    <w:div w:id="370762050">
      <w:bodyDiv w:val="1"/>
      <w:marLeft w:val="0"/>
      <w:marRight w:val="0"/>
      <w:marTop w:val="0"/>
      <w:marBottom w:val="0"/>
      <w:divBdr>
        <w:top w:val="none" w:sz="0" w:space="0" w:color="auto"/>
        <w:left w:val="none" w:sz="0" w:space="0" w:color="auto"/>
        <w:bottom w:val="none" w:sz="0" w:space="0" w:color="auto"/>
        <w:right w:val="none" w:sz="0" w:space="0" w:color="auto"/>
      </w:divBdr>
      <w:divsChild>
        <w:div w:id="1955014102">
          <w:marLeft w:val="0"/>
          <w:marRight w:val="0"/>
          <w:marTop w:val="0"/>
          <w:marBottom w:val="0"/>
          <w:divBdr>
            <w:top w:val="none" w:sz="0" w:space="0" w:color="auto"/>
            <w:left w:val="none" w:sz="0" w:space="0" w:color="auto"/>
            <w:bottom w:val="none" w:sz="0" w:space="0" w:color="auto"/>
            <w:right w:val="none" w:sz="0" w:space="0" w:color="auto"/>
          </w:divBdr>
          <w:divsChild>
            <w:div w:id="8994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3006">
      <w:bodyDiv w:val="1"/>
      <w:marLeft w:val="0"/>
      <w:marRight w:val="0"/>
      <w:marTop w:val="0"/>
      <w:marBottom w:val="0"/>
      <w:divBdr>
        <w:top w:val="none" w:sz="0" w:space="0" w:color="auto"/>
        <w:left w:val="none" w:sz="0" w:space="0" w:color="auto"/>
        <w:bottom w:val="none" w:sz="0" w:space="0" w:color="auto"/>
        <w:right w:val="none" w:sz="0" w:space="0" w:color="auto"/>
      </w:divBdr>
    </w:div>
    <w:div w:id="522863075">
      <w:bodyDiv w:val="1"/>
      <w:marLeft w:val="0"/>
      <w:marRight w:val="0"/>
      <w:marTop w:val="0"/>
      <w:marBottom w:val="0"/>
      <w:divBdr>
        <w:top w:val="none" w:sz="0" w:space="0" w:color="auto"/>
        <w:left w:val="none" w:sz="0" w:space="0" w:color="auto"/>
        <w:bottom w:val="none" w:sz="0" w:space="0" w:color="auto"/>
        <w:right w:val="none" w:sz="0" w:space="0" w:color="auto"/>
      </w:divBdr>
    </w:div>
    <w:div w:id="790980854">
      <w:bodyDiv w:val="1"/>
      <w:marLeft w:val="0"/>
      <w:marRight w:val="0"/>
      <w:marTop w:val="0"/>
      <w:marBottom w:val="0"/>
      <w:divBdr>
        <w:top w:val="none" w:sz="0" w:space="0" w:color="auto"/>
        <w:left w:val="none" w:sz="0" w:space="0" w:color="auto"/>
        <w:bottom w:val="none" w:sz="0" w:space="0" w:color="auto"/>
        <w:right w:val="none" w:sz="0" w:space="0" w:color="auto"/>
      </w:divBdr>
      <w:divsChild>
        <w:div w:id="463080155">
          <w:marLeft w:val="0"/>
          <w:marRight w:val="0"/>
          <w:marTop w:val="0"/>
          <w:marBottom w:val="0"/>
          <w:divBdr>
            <w:top w:val="none" w:sz="0" w:space="0" w:color="auto"/>
            <w:left w:val="none" w:sz="0" w:space="0" w:color="auto"/>
            <w:bottom w:val="none" w:sz="0" w:space="0" w:color="auto"/>
            <w:right w:val="none" w:sz="0" w:space="0" w:color="auto"/>
          </w:divBdr>
          <w:divsChild>
            <w:div w:id="4269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7726">
      <w:bodyDiv w:val="1"/>
      <w:marLeft w:val="0"/>
      <w:marRight w:val="0"/>
      <w:marTop w:val="0"/>
      <w:marBottom w:val="0"/>
      <w:divBdr>
        <w:top w:val="none" w:sz="0" w:space="0" w:color="auto"/>
        <w:left w:val="none" w:sz="0" w:space="0" w:color="auto"/>
        <w:bottom w:val="none" w:sz="0" w:space="0" w:color="auto"/>
        <w:right w:val="none" w:sz="0" w:space="0" w:color="auto"/>
      </w:divBdr>
      <w:divsChild>
        <w:div w:id="1381977369">
          <w:marLeft w:val="0"/>
          <w:marRight w:val="0"/>
          <w:marTop w:val="0"/>
          <w:marBottom w:val="0"/>
          <w:divBdr>
            <w:top w:val="none" w:sz="0" w:space="0" w:color="auto"/>
            <w:left w:val="none" w:sz="0" w:space="0" w:color="auto"/>
            <w:bottom w:val="none" w:sz="0" w:space="0" w:color="auto"/>
            <w:right w:val="none" w:sz="0" w:space="0" w:color="auto"/>
          </w:divBdr>
          <w:divsChild>
            <w:div w:id="1286037035">
              <w:marLeft w:val="0"/>
              <w:marRight w:val="0"/>
              <w:marTop w:val="0"/>
              <w:marBottom w:val="0"/>
              <w:divBdr>
                <w:top w:val="none" w:sz="0" w:space="0" w:color="auto"/>
                <w:left w:val="none" w:sz="0" w:space="0" w:color="auto"/>
                <w:bottom w:val="none" w:sz="0" w:space="0" w:color="auto"/>
                <w:right w:val="none" w:sz="0" w:space="0" w:color="auto"/>
              </w:divBdr>
            </w:div>
            <w:div w:id="1191531781">
              <w:marLeft w:val="0"/>
              <w:marRight w:val="0"/>
              <w:marTop w:val="0"/>
              <w:marBottom w:val="0"/>
              <w:divBdr>
                <w:top w:val="none" w:sz="0" w:space="0" w:color="auto"/>
                <w:left w:val="none" w:sz="0" w:space="0" w:color="auto"/>
                <w:bottom w:val="none" w:sz="0" w:space="0" w:color="auto"/>
                <w:right w:val="none" w:sz="0" w:space="0" w:color="auto"/>
              </w:divBdr>
            </w:div>
            <w:div w:id="1185747746">
              <w:marLeft w:val="0"/>
              <w:marRight w:val="0"/>
              <w:marTop w:val="0"/>
              <w:marBottom w:val="0"/>
              <w:divBdr>
                <w:top w:val="none" w:sz="0" w:space="0" w:color="auto"/>
                <w:left w:val="none" w:sz="0" w:space="0" w:color="auto"/>
                <w:bottom w:val="none" w:sz="0" w:space="0" w:color="auto"/>
                <w:right w:val="none" w:sz="0" w:space="0" w:color="auto"/>
              </w:divBdr>
            </w:div>
            <w:div w:id="261840978">
              <w:marLeft w:val="0"/>
              <w:marRight w:val="0"/>
              <w:marTop w:val="0"/>
              <w:marBottom w:val="0"/>
              <w:divBdr>
                <w:top w:val="none" w:sz="0" w:space="0" w:color="auto"/>
                <w:left w:val="none" w:sz="0" w:space="0" w:color="auto"/>
                <w:bottom w:val="none" w:sz="0" w:space="0" w:color="auto"/>
                <w:right w:val="none" w:sz="0" w:space="0" w:color="auto"/>
              </w:divBdr>
            </w:div>
            <w:div w:id="1274551689">
              <w:marLeft w:val="0"/>
              <w:marRight w:val="0"/>
              <w:marTop w:val="0"/>
              <w:marBottom w:val="0"/>
              <w:divBdr>
                <w:top w:val="none" w:sz="0" w:space="0" w:color="auto"/>
                <w:left w:val="none" w:sz="0" w:space="0" w:color="auto"/>
                <w:bottom w:val="none" w:sz="0" w:space="0" w:color="auto"/>
                <w:right w:val="none" w:sz="0" w:space="0" w:color="auto"/>
              </w:divBdr>
            </w:div>
            <w:div w:id="271279805">
              <w:marLeft w:val="0"/>
              <w:marRight w:val="0"/>
              <w:marTop w:val="0"/>
              <w:marBottom w:val="0"/>
              <w:divBdr>
                <w:top w:val="none" w:sz="0" w:space="0" w:color="auto"/>
                <w:left w:val="none" w:sz="0" w:space="0" w:color="auto"/>
                <w:bottom w:val="none" w:sz="0" w:space="0" w:color="auto"/>
                <w:right w:val="none" w:sz="0" w:space="0" w:color="auto"/>
              </w:divBdr>
            </w:div>
            <w:div w:id="2063097678">
              <w:marLeft w:val="0"/>
              <w:marRight w:val="0"/>
              <w:marTop w:val="0"/>
              <w:marBottom w:val="0"/>
              <w:divBdr>
                <w:top w:val="none" w:sz="0" w:space="0" w:color="auto"/>
                <w:left w:val="none" w:sz="0" w:space="0" w:color="auto"/>
                <w:bottom w:val="none" w:sz="0" w:space="0" w:color="auto"/>
                <w:right w:val="none" w:sz="0" w:space="0" w:color="auto"/>
              </w:divBdr>
            </w:div>
            <w:div w:id="1672487094">
              <w:marLeft w:val="0"/>
              <w:marRight w:val="0"/>
              <w:marTop w:val="0"/>
              <w:marBottom w:val="0"/>
              <w:divBdr>
                <w:top w:val="none" w:sz="0" w:space="0" w:color="auto"/>
                <w:left w:val="none" w:sz="0" w:space="0" w:color="auto"/>
                <w:bottom w:val="none" w:sz="0" w:space="0" w:color="auto"/>
                <w:right w:val="none" w:sz="0" w:space="0" w:color="auto"/>
              </w:divBdr>
            </w:div>
            <w:div w:id="1947151473">
              <w:marLeft w:val="0"/>
              <w:marRight w:val="0"/>
              <w:marTop w:val="0"/>
              <w:marBottom w:val="0"/>
              <w:divBdr>
                <w:top w:val="none" w:sz="0" w:space="0" w:color="auto"/>
                <w:left w:val="none" w:sz="0" w:space="0" w:color="auto"/>
                <w:bottom w:val="none" w:sz="0" w:space="0" w:color="auto"/>
                <w:right w:val="none" w:sz="0" w:space="0" w:color="auto"/>
              </w:divBdr>
            </w:div>
            <w:div w:id="2080050705">
              <w:marLeft w:val="0"/>
              <w:marRight w:val="0"/>
              <w:marTop w:val="0"/>
              <w:marBottom w:val="0"/>
              <w:divBdr>
                <w:top w:val="none" w:sz="0" w:space="0" w:color="auto"/>
                <w:left w:val="none" w:sz="0" w:space="0" w:color="auto"/>
                <w:bottom w:val="none" w:sz="0" w:space="0" w:color="auto"/>
                <w:right w:val="none" w:sz="0" w:space="0" w:color="auto"/>
              </w:divBdr>
            </w:div>
            <w:div w:id="653722769">
              <w:marLeft w:val="0"/>
              <w:marRight w:val="0"/>
              <w:marTop w:val="0"/>
              <w:marBottom w:val="0"/>
              <w:divBdr>
                <w:top w:val="none" w:sz="0" w:space="0" w:color="auto"/>
                <w:left w:val="none" w:sz="0" w:space="0" w:color="auto"/>
                <w:bottom w:val="none" w:sz="0" w:space="0" w:color="auto"/>
                <w:right w:val="none" w:sz="0" w:space="0" w:color="auto"/>
              </w:divBdr>
            </w:div>
            <w:div w:id="747851013">
              <w:marLeft w:val="0"/>
              <w:marRight w:val="0"/>
              <w:marTop w:val="0"/>
              <w:marBottom w:val="0"/>
              <w:divBdr>
                <w:top w:val="none" w:sz="0" w:space="0" w:color="auto"/>
                <w:left w:val="none" w:sz="0" w:space="0" w:color="auto"/>
                <w:bottom w:val="none" w:sz="0" w:space="0" w:color="auto"/>
                <w:right w:val="none" w:sz="0" w:space="0" w:color="auto"/>
              </w:divBdr>
            </w:div>
            <w:div w:id="1163012042">
              <w:marLeft w:val="0"/>
              <w:marRight w:val="0"/>
              <w:marTop w:val="0"/>
              <w:marBottom w:val="0"/>
              <w:divBdr>
                <w:top w:val="none" w:sz="0" w:space="0" w:color="auto"/>
                <w:left w:val="none" w:sz="0" w:space="0" w:color="auto"/>
                <w:bottom w:val="none" w:sz="0" w:space="0" w:color="auto"/>
                <w:right w:val="none" w:sz="0" w:space="0" w:color="auto"/>
              </w:divBdr>
            </w:div>
            <w:div w:id="13071278">
              <w:marLeft w:val="0"/>
              <w:marRight w:val="0"/>
              <w:marTop w:val="0"/>
              <w:marBottom w:val="0"/>
              <w:divBdr>
                <w:top w:val="none" w:sz="0" w:space="0" w:color="auto"/>
                <w:left w:val="none" w:sz="0" w:space="0" w:color="auto"/>
                <w:bottom w:val="none" w:sz="0" w:space="0" w:color="auto"/>
                <w:right w:val="none" w:sz="0" w:space="0" w:color="auto"/>
              </w:divBdr>
            </w:div>
            <w:div w:id="40596538">
              <w:marLeft w:val="0"/>
              <w:marRight w:val="0"/>
              <w:marTop w:val="0"/>
              <w:marBottom w:val="0"/>
              <w:divBdr>
                <w:top w:val="none" w:sz="0" w:space="0" w:color="auto"/>
                <w:left w:val="none" w:sz="0" w:space="0" w:color="auto"/>
                <w:bottom w:val="none" w:sz="0" w:space="0" w:color="auto"/>
                <w:right w:val="none" w:sz="0" w:space="0" w:color="auto"/>
              </w:divBdr>
            </w:div>
            <w:div w:id="217476266">
              <w:marLeft w:val="0"/>
              <w:marRight w:val="0"/>
              <w:marTop w:val="0"/>
              <w:marBottom w:val="0"/>
              <w:divBdr>
                <w:top w:val="none" w:sz="0" w:space="0" w:color="auto"/>
                <w:left w:val="none" w:sz="0" w:space="0" w:color="auto"/>
                <w:bottom w:val="none" w:sz="0" w:space="0" w:color="auto"/>
                <w:right w:val="none" w:sz="0" w:space="0" w:color="auto"/>
              </w:divBdr>
            </w:div>
            <w:div w:id="1332021909">
              <w:marLeft w:val="0"/>
              <w:marRight w:val="0"/>
              <w:marTop w:val="0"/>
              <w:marBottom w:val="0"/>
              <w:divBdr>
                <w:top w:val="none" w:sz="0" w:space="0" w:color="auto"/>
                <w:left w:val="none" w:sz="0" w:space="0" w:color="auto"/>
                <w:bottom w:val="none" w:sz="0" w:space="0" w:color="auto"/>
                <w:right w:val="none" w:sz="0" w:space="0" w:color="auto"/>
              </w:divBdr>
            </w:div>
            <w:div w:id="1879394814">
              <w:marLeft w:val="0"/>
              <w:marRight w:val="0"/>
              <w:marTop w:val="0"/>
              <w:marBottom w:val="0"/>
              <w:divBdr>
                <w:top w:val="none" w:sz="0" w:space="0" w:color="auto"/>
                <w:left w:val="none" w:sz="0" w:space="0" w:color="auto"/>
                <w:bottom w:val="none" w:sz="0" w:space="0" w:color="auto"/>
                <w:right w:val="none" w:sz="0" w:space="0" w:color="auto"/>
              </w:divBdr>
            </w:div>
            <w:div w:id="1050149043">
              <w:marLeft w:val="0"/>
              <w:marRight w:val="0"/>
              <w:marTop w:val="0"/>
              <w:marBottom w:val="0"/>
              <w:divBdr>
                <w:top w:val="none" w:sz="0" w:space="0" w:color="auto"/>
                <w:left w:val="none" w:sz="0" w:space="0" w:color="auto"/>
                <w:bottom w:val="none" w:sz="0" w:space="0" w:color="auto"/>
                <w:right w:val="none" w:sz="0" w:space="0" w:color="auto"/>
              </w:divBdr>
            </w:div>
            <w:div w:id="1655529542">
              <w:marLeft w:val="0"/>
              <w:marRight w:val="0"/>
              <w:marTop w:val="0"/>
              <w:marBottom w:val="0"/>
              <w:divBdr>
                <w:top w:val="none" w:sz="0" w:space="0" w:color="auto"/>
                <w:left w:val="none" w:sz="0" w:space="0" w:color="auto"/>
                <w:bottom w:val="none" w:sz="0" w:space="0" w:color="auto"/>
                <w:right w:val="none" w:sz="0" w:space="0" w:color="auto"/>
              </w:divBdr>
            </w:div>
            <w:div w:id="2012832858">
              <w:marLeft w:val="0"/>
              <w:marRight w:val="0"/>
              <w:marTop w:val="0"/>
              <w:marBottom w:val="0"/>
              <w:divBdr>
                <w:top w:val="none" w:sz="0" w:space="0" w:color="auto"/>
                <w:left w:val="none" w:sz="0" w:space="0" w:color="auto"/>
                <w:bottom w:val="none" w:sz="0" w:space="0" w:color="auto"/>
                <w:right w:val="none" w:sz="0" w:space="0" w:color="auto"/>
              </w:divBdr>
            </w:div>
            <w:div w:id="1701323437">
              <w:marLeft w:val="0"/>
              <w:marRight w:val="0"/>
              <w:marTop w:val="0"/>
              <w:marBottom w:val="0"/>
              <w:divBdr>
                <w:top w:val="none" w:sz="0" w:space="0" w:color="auto"/>
                <w:left w:val="none" w:sz="0" w:space="0" w:color="auto"/>
                <w:bottom w:val="none" w:sz="0" w:space="0" w:color="auto"/>
                <w:right w:val="none" w:sz="0" w:space="0" w:color="auto"/>
              </w:divBdr>
            </w:div>
            <w:div w:id="1794209380">
              <w:marLeft w:val="0"/>
              <w:marRight w:val="0"/>
              <w:marTop w:val="0"/>
              <w:marBottom w:val="0"/>
              <w:divBdr>
                <w:top w:val="none" w:sz="0" w:space="0" w:color="auto"/>
                <w:left w:val="none" w:sz="0" w:space="0" w:color="auto"/>
                <w:bottom w:val="none" w:sz="0" w:space="0" w:color="auto"/>
                <w:right w:val="none" w:sz="0" w:space="0" w:color="auto"/>
              </w:divBdr>
            </w:div>
            <w:div w:id="2126077117">
              <w:marLeft w:val="0"/>
              <w:marRight w:val="0"/>
              <w:marTop w:val="0"/>
              <w:marBottom w:val="0"/>
              <w:divBdr>
                <w:top w:val="none" w:sz="0" w:space="0" w:color="auto"/>
                <w:left w:val="none" w:sz="0" w:space="0" w:color="auto"/>
                <w:bottom w:val="none" w:sz="0" w:space="0" w:color="auto"/>
                <w:right w:val="none" w:sz="0" w:space="0" w:color="auto"/>
              </w:divBdr>
            </w:div>
            <w:div w:id="1370766164">
              <w:marLeft w:val="0"/>
              <w:marRight w:val="0"/>
              <w:marTop w:val="0"/>
              <w:marBottom w:val="0"/>
              <w:divBdr>
                <w:top w:val="none" w:sz="0" w:space="0" w:color="auto"/>
                <w:left w:val="none" w:sz="0" w:space="0" w:color="auto"/>
                <w:bottom w:val="none" w:sz="0" w:space="0" w:color="auto"/>
                <w:right w:val="none" w:sz="0" w:space="0" w:color="auto"/>
              </w:divBdr>
            </w:div>
            <w:div w:id="577860259">
              <w:marLeft w:val="0"/>
              <w:marRight w:val="0"/>
              <w:marTop w:val="0"/>
              <w:marBottom w:val="0"/>
              <w:divBdr>
                <w:top w:val="none" w:sz="0" w:space="0" w:color="auto"/>
                <w:left w:val="none" w:sz="0" w:space="0" w:color="auto"/>
                <w:bottom w:val="none" w:sz="0" w:space="0" w:color="auto"/>
                <w:right w:val="none" w:sz="0" w:space="0" w:color="auto"/>
              </w:divBdr>
            </w:div>
            <w:div w:id="1904871849">
              <w:marLeft w:val="0"/>
              <w:marRight w:val="0"/>
              <w:marTop w:val="0"/>
              <w:marBottom w:val="0"/>
              <w:divBdr>
                <w:top w:val="none" w:sz="0" w:space="0" w:color="auto"/>
                <w:left w:val="none" w:sz="0" w:space="0" w:color="auto"/>
                <w:bottom w:val="none" w:sz="0" w:space="0" w:color="auto"/>
                <w:right w:val="none" w:sz="0" w:space="0" w:color="auto"/>
              </w:divBdr>
            </w:div>
            <w:div w:id="594289790">
              <w:marLeft w:val="0"/>
              <w:marRight w:val="0"/>
              <w:marTop w:val="0"/>
              <w:marBottom w:val="0"/>
              <w:divBdr>
                <w:top w:val="none" w:sz="0" w:space="0" w:color="auto"/>
                <w:left w:val="none" w:sz="0" w:space="0" w:color="auto"/>
                <w:bottom w:val="none" w:sz="0" w:space="0" w:color="auto"/>
                <w:right w:val="none" w:sz="0" w:space="0" w:color="auto"/>
              </w:divBdr>
            </w:div>
            <w:div w:id="1986736902">
              <w:marLeft w:val="0"/>
              <w:marRight w:val="0"/>
              <w:marTop w:val="0"/>
              <w:marBottom w:val="0"/>
              <w:divBdr>
                <w:top w:val="none" w:sz="0" w:space="0" w:color="auto"/>
                <w:left w:val="none" w:sz="0" w:space="0" w:color="auto"/>
                <w:bottom w:val="none" w:sz="0" w:space="0" w:color="auto"/>
                <w:right w:val="none" w:sz="0" w:space="0" w:color="auto"/>
              </w:divBdr>
            </w:div>
            <w:div w:id="223101236">
              <w:marLeft w:val="0"/>
              <w:marRight w:val="0"/>
              <w:marTop w:val="0"/>
              <w:marBottom w:val="0"/>
              <w:divBdr>
                <w:top w:val="none" w:sz="0" w:space="0" w:color="auto"/>
                <w:left w:val="none" w:sz="0" w:space="0" w:color="auto"/>
                <w:bottom w:val="none" w:sz="0" w:space="0" w:color="auto"/>
                <w:right w:val="none" w:sz="0" w:space="0" w:color="auto"/>
              </w:divBdr>
            </w:div>
            <w:div w:id="253711175">
              <w:marLeft w:val="0"/>
              <w:marRight w:val="0"/>
              <w:marTop w:val="0"/>
              <w:marBottom w:val="0"/>
              <w:divBdr>
                <w:top w:val="none" w:sz="0" w:space="0" w:color="auto"/>
                <w:left w:val="none" w:sz="0" w:space="0" w:color="auto"/>
                <w:bottom w:val="none" w:sz="0" w:space="0" w:color="auto"/>
                <w:right w:val="none" w:sz="0" w:space="0" w:color="auto"/>
              </w:divBdr>
            </w:div>
            <w:div w:id="1722359362">
              <w:marLeft w:val="0"/>
              <w:marRight w:val="0"/>
              <w:marTop w:val="0"/>
              <w:marBottom w:val="0"/>
              <w:divBdr>
                <w:top w:val="none" w:sz="0" w:space="0" w:color="auto"/>
                <w:left w:val="none" w:sz="0" w:space="0" w:color="auto"/>
                <w:bottom w:val="none" w:sz="0" w:space="0" w:color="auto"/>
                <w:right w:val="none" w:sz="0" w:space="0" w:color="auto"/>
              </w:divBdr>
            </w:div>
            <w:div w:id="1443065984">
              <w:marLeft w:val="0"/>
              <w:marRight w:val="0"/>
              <w:marTop w:val="0"/>
              <w:marBottom w:val="0"/>
              <w:divBdr>
                <w:top w:val="none" w:sz="0" w:space="0" w:color="auto"/>
                <w:left w:val="none" w:sz="0" w:space="0" w:color="auto"/>
                <w:bottom w:val="none" w:sz="0" w:space="0" w:color="auto"/>
                <w:right w:val="none" w:sz="0" w:space="0" w:color="auto"/>
              </w:divBdr>
            </w:div>
            <w:div w:id="344209577">
              <w:marLeft w:val="0"/>
              <w:marRight w:val="0"/>
              <w:marTop w:val="0"/>
              <w:marBottom w:val="0"/>
              <w:divBdr>
                <w:top w:val="none" w:sz="0" w:space="0" w:color="auto"/>
                <w:left w:val="none" w:sz="0" w:space="0" w:color="auto"/>
                <w:bottom w:val="none" w:sz="0" w:space="0" w:color="auto"/>
                <w:right w:val="none" w:sz="0" w:space="0" w:color="auto"/>
              </w:divBdr>
            </w:div>
            <w:div w:id="1196699485">
              <w:marLeft w:val="0"/>
              <w:marRight w:val="0"/>
              <w:marTop w:val="0"/>
              <w:marBottom w:val="0"/>
              <w:divBdr>
                <w:top w:val="none" w:sz="0" w:space="0" w:color="auto"/>
                <w:left w:val="none" w:sz="0" w:space="0" w:color="auto"/>
                <w:bottom w:val="none" w:sz="0" w:space="0" w:color="auto"/>
                <w:right w:val="none" w:sz="0" w:space="0" w:color="auto"/>
              </w:divBdr>
            </w:div>
            <w:div w:id="582642101">
              <w:marLeft w:val="0"/>
              <w:marRight w:val="0"/>
              <w:marTop w:val="0"/>
              <w:marBottom w:val="0"/>
              <w:divBdr>
                <w:top w:val="none" w:sz="0" w:space="0" w:color="auto"/>
                <w:left w:val="none" w:sz="0" w:space="0" w:color="auto"/>
                <w:bottom w:val="none" w:sz="0" w:space="0" w:color="auto"/>
                <w:right w:val="none" w:sz="0" w:space="0" w:color="auto"/>
              </w:divBdr>
            </w:div>
            <w:div w:id="1828017396">
              <w:marLeft w:val="0"/>
              <w:marRight w:val="0"/>
              <w:marTop w:val="0"/>
              <w:marBottom w:val="0"/>
              <w:divBdr>
                <w:top w:val="none" w:sz="0" w:space="0" w:color="auto"/>
                <w:left w:val="none" w:sz="0" w:space="0" w:color="auto"/>
                <w:bottom w:val="none" w:sz="0" w:space="0" w:color="auto"/>
                <w:right w:val="none" w:sz="0" w:space="0" w:color="auto"/>
              </w:divBdr>
            </w:div>
            <w:div w:id="1039429088">
              <w:marLeft w:val="0"/>
              <w:marRight w:val="0"/>
              <w:marTop w:val="0"/>
              <w:marBottom w:val="0"/>
              <w:divBdr>
                <w:top w:val="none" w:sz="0" w:space="0" w:color="auto"/>
                <w:left w:val="none" w:sz="0" w:space="0" w:color="auto"/>
                <w:bottom w:val="none" w:sz="0" w:space="0" w:color="auto"/>
                <w:right w:val="none" w:sz="0" w:space="0" w:color="auto"/>
              </w:divBdr>
            </w:div>
            <w:div w:id="1081680428">
              <w:marLeft w:val="0"/>
              <w:marRight w:val="0"/>
              <w:marTop w:val="0"/>
              <w:marBottom w:val="0"/>
              <w:divBdr>
                <w:top w:val="none" w:sz="0" w:space="0" w:color="auto"/>
                <w:left w:val="none" w:sz="0" w:space="0" w:color="auto"/>
                <w:bottom w:val="none" w:sz="0" w:space="0" w:color="auto"/>
                <w:right w:val="none" w:sz="0" w:space="0" w:color="auto"/>
              </w:divBdr>
            </w:div>
            <w:div w:id="3816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4611">
      <w:bodyDiv w:val="1"/>
      <w:marLeft w:val="0"/>
      <w:marRight w:val="0"/>
      <w:marTop w:val="0"/>
      <w:marBottom w:val="0"/>
      <w:divBdr>
        <w:top w:val="none" w:sz="0" w:space="0" w:color="auto"/>
        <w:left w:val="none" w:sz="0" w:space="0" w:color="auto"/>
        <w:bottom w:val="none" w:sz="0" w:space="0" w:color="auto"/>
        <w:right w:val="none" w:sz="0" w:space="0" w:color="auto"/>
      </w:divBdr>
    </w:div>
    <w:div w:id="1588685582">
      <w:bodyDiv w:val="1"/>
      <w:marLeft w:val="0"/>
      <w:marRight w:val="0"/>
      <w:marTop w:val="0"/>
      <w:marBottom w:val="0"/>
      <w:divBdr>
        <w:top w:val="none" w:sz="0" w:space="0" w:color="auto"/>
        <w:left w:val="none" w:sz="0" w:space="0" w:color="auto"/>
        <w:bottom w:val="none" w:sz="0" w:space="0" w:color="auto"/>
        <w:right w:val="none" w:sz="0" w:space="0" w:color="auto"/>
      </w:divBdr>
    </w:div>
    <w:div w:id="1617834641">
      <w:bodyDiv w:val="1"/>
      <w:marLeft w:val="0"/>
      <w:marRight w:val="0"/>
      <w:marTop w:val="0"/>
      <w:marBottom w:val="0"/>
      <w:divBdr>
        <w:top w:val="none" w:sz="0" w:space="0" w:color="auto"/>
        <w:left w:val="none" w:sz="0" w:space="0" w:color="auto"/>
        <w:bottom w:val="none" w:sz="0" w:space="0" w:color="auto"/>
        <w:right w:val="none" w:sz="0" w:space="0" w:color="auto"/>
      </w:divBdr>
      <w:divsChild>
        <w:div w:id="73404927">
          <w:marLeft w:val="0"/>
          <w:marRight w:val="0"/>
          <w:marTop w:val="0"/>
          <w:marBottom w:val="0"/>
          <w:divBdr>
            <w:top w:val="none" w:sz="0" w:space="0" w:color="auto"/>
            <w:left w:val="none" w:sz="0" w:space="0" w:color="auto"/>
            <w:bottom w:val="none" w:sz="0" w:space="0" w:color="auto"/>
            <w:right w:val="none" w:sz="0" w:space="0" w:color="auto"/>
          </w:divBdr>
          <w:divsChild>
            <w:div w:id="1519469914">
              <w:marLeft w:val="0"/>
              <w:marRight w:val="0"/>
              <w:marTop w:val="0"/>
              <w:marBottom w:val="0"/>
              <w:divBdr>
                <w:top w:val="none" w:sz="0" w:space="0" w:color="auto"/>
                <w:left w:val="none" w:sz="0" w:space="0" w:color="auto"/>
                <w:bottom w:val="none" w:sz="0" w:space="0" w:color="auto"/>
                <w:right w:val="none" w:sz="0" w:space="0" w:color="auto"/>
              </w:divBdr>
            </w:div>
            <w:div w:id="720372964">
              <w:marLeft w:val="0"/>
              <w:marRight w:val="0"/>
              <w:marTop w:val="0"/>
              <w:marBottom w:val="0"/>
              <w:divBdr>
                <w:top w:val="none" w:sz="0" w:space="0" w:color="auto"/>
                <w:left w:val="none" w:sz="0" w:space="0" w:color="auto"/>
                <w:bottom w:val="none" w:sz="0" w:space="0" w:color="auto"/>
                <w:right w:val="none" w:sz="0" w:space="0" w:color="auto"/>
              </w:divBdr>
            </w:div>
            <w:div w:id="820191881">
              <w:marLeft w:val="0"/>
              <w:marRight w:val="0"/>
              <w:marTop w:val="0"/>
              <w:marBottom w:val="0"/>
              <w:divBdr>
                <w:top w:val="none" w:sz="0" w:space="0" w:color="auto"/>
                <w:left w:val="none" w:sz="0" w:space="0" w:color="auto"/>
                <w:bottom w:val="none" w:sz="0" w:space="0" w:color="auto"/>
                <w:right w:val="none" w:sz="0" w:space="0" w:color="auto"/>
              </w:divBdr>
            </w:div>
            <w:div w:id="1690835575">
              <w:marLeft w:val="0"/>
              <w:marRight w:val="0"/>
              <w:marTop w:val="0"/>
              <w:marBottom w:val="0"/>
              <w:divBdr>
                <w:top w:val="none" w:sz="0" w:space="0" w:color="auto"/>
                <w:left w:val="none" w:sz="0" w:space="0" w:color="auto"/>
                <w:bottom w:val="none" w:sz="0" w:space="0" w:color="auto"/>
                <w:right w:val="none" w:sz="0" w:space="0" w:color="auto"/>
              </w:divBdr>
            </w:div>
            <w:div w:id="1152982948">
              <w:marLeft w:val="0"/>
              <w:marRight w:val="0"/>
              <w:marTop w:val="0"/>
              <w:marBottom w:val="0"/>
              <w:divBdr>
                <w:top w:val="none" w:sz="0" w:space="0" w:color="auto"/>
                <w:left w:val="none" w:sz="0" w:space="0" w:color="auto"/>
                <w:bottom w:val="none" w:sz="0" w:space="0" w:color="auto"/>
                <w:right w:val="none" w:sz="0" w:space="0" w:color="auto"/>
              </w:divBdr>
            </w:div>
            <w:div w:id="1933589436">
              <w:marLeft w:val="0"/>
              <w:marRight w:val="0"/>
              <w:marTop w:val="0"/>
              <w:marBottom w:val="0"/>
              <w:divBdr>
                <w:top w:val="none" w:sz="0" w:space="0" w:color="auto"/>
                <w:left w:val="none" w:sz="0" w:space="0" w:color="auto"/>
                <w:bottom w:val="none" w:sz="0" w:space="0" w:color="auto"/>
                <w:right w:val="none" w:sz="0" w:space="0" w:color="auto"/>
              </w:divBdr>
            </w:div>
            <w:div w:id="886641744">
              <w:marLeft w:val="0"/>
              <w:marRight w:val="0"/>
              <w:marTop w:val="0"/>
              <w:marBottom w:val="0"/>
              <w:divBdr>
                <w:top w:val="none" w:sz="0" w:space="0" w:color="auto"/>
                <w:left w:val="none" w:sz="0" w:space="0" w:color="auto"/>
                <w:bottom w:val="none" w:sz="0" w:space="0" w:color="auto"/>
                <w:right w:val="none" w:sz="0" w:space="0" w:color="auto"/>
              </w:divBdr>
            </w:div>
            <w:div w:id="1484811337">
              <w:marLeft w:val="0"/>
              <w:marRight w:val="0"/>
              <w:marTop w:val="0"/>
              <w:marBottom w:val="0"/>
              <w:divBdr>
                <w:top w:val="none" w:sz="0" w:space="0" w:color="auto"/>
                <w:left w:val="none" w:sz="0" w:space="0" w:color="auto"/>
                <w:bottom w:val="none" w:sz="0" w:space="0" w:color="auto"/>
                <w:right w:val="none" w:sz="0" w:space="0" w:color="auto"/>
              </w:divBdr>
            </w:div>
            <w:div w:id="1352493416">
              <w:marLeft w:val="0"/>
              <w:marRight w:val="0"/>
              <w:marTop w:val="0"/>
              <w:marBottom w:val="0"/>
              <w:divBdr>
                <w:top w:val="none" w:sz="0" w:space="0" w:color="auto"/>
                <w:left w:val="none" w:sz="0" w:space="0" w:color="auto"/>
                <w:bottom w:val="none" w:sz="0" w:space="0" w:color="auto"/>
                <w:right w:val="none" w:sz="0" w:space="0" w:color="auto"/>
              </w:divBdr>
            </w:div>
            <w:div w:id="1565525691">
              <w:marLeft w:val="0"/>
              <w:marRight w:val="0"/>
              <w:marTop w:val="0"/>
              <w:marBottom w:val="0"/>
              <w:divBdr>
                <w:top w:val="none" w:sz="0" w:space="0" w:color="auto"/>
                <w:left w:val="none" w:sz="0" w:space="0" w:color="auto"/>
                <w:bottom w:val="none" w:sz="0" w:space="0" w:color="auto"/>
                <w:right w:val="none" w:sz="0" w:space="0" w:color="auto"/>
              </w:divBdr>
            </w:div>
            <w:div w:id="1012610284">
              <w:marLeft w:val="0"/>
              <w:marRight w:val="0"/>
              <w:marTop w:val="0"/>
              <w:marBottom w:val="0"/>
              <w:divBdr>
                <w:top w:val="none" w:sz="0" w:space="0" w:color="auto"/>
                <w:left w:val="none" w:sz="0" w:space="0" w:color="auto"/>
                <w:bottom w:val="none" w:sz="0" w:space="0" w:color="auto"/>
                <w:right w:val="none" w:sz="0" w:space="0" w:color="auto"/>
              </w:divBdr>
            </w:div>
            <w:div w:id="1288510600">
              <w:marLeft w:val="0"/>
              <w:marRight w:val="0"/>
              <w:marTop w:val="0"/>
              <w:marBottom w:val="0"/>
              <w:divBdr>
                <w:top w:val="none" w:sz="0" w:space="0" w:color="auto"/>
                <w:left w:val="none" w:sz="0" w:space="0" w:color="auto"/>
                <w:bottom w:val="none" w:sz="0" w:space="0" w:color="auto"/>
                <w:right w:val="none" w:sz="0" w:space="0" w:color="auto"/>
              </w:divBdr>
            </w:div>
            <w:div w:id="508715982">
              <w:marLeft w:val="0"/>
              <w:marRight w:val="0"/>
              <w:marTop w:val="0"/>
              <w:marBottom w:val="0"/>
              <w:divBdr>
                <w:top w:val="none" w:sz="0" w:space="0" w:color="auto"/>
                <w:left w:val="none" w:sz="0" w:space="0" w:color="auto"/>
                <w:bottom w:val="none" w:sz="0" w:space="0" w:color="auto"/>
                <w:right w:val="none" w:sz="0" w:space="0" w:color="auto"/>
              </w:divBdr>
            </w:div>
            <w:div w:id="114839391">
              <w:marLeft w:val="0"/>
              <w:marRight w:val="0"/>
              <w:marTop w:val="0"/>
              <w:marBottom w:val="0"/>
              <w:divBdr>
                <w:top w:val="none" w:sz="0" w:space="0" w:color="auto"/>
                <w:left w:val="none" w:sz="0" w:space="0" w:color="auto"/>
                <w:bottom w:val="none" w:sz="0" w:space="0" w:color="auto"/>
                <w:right w:val="none" w:sz="0" w:space="0" w:color="auto"/>
              </w:divBdr>
            </w:div>
            <w:div w:id="96945903">
              <w:marLeft w:val="0"/>
              <w:marRight w:val="0"/>
              <w:marTop w:val="0"/>
              <w:marBottom w:val="0"/>
              <w:divBdr>
                <w:top w:val="none" w:sz="0" w:space="0" w:color="auto"/>
                <w:left w:val="none" w:sz="0" w:space="0" w:color="auto"/>
                <w:bottom w:val="none" w:sz="0" w:space="0" w:color="auto"/>
                <w:right w:val="none" w:sz="0" w:space="0" w:color="auto"/>
              </w:divBdr>
            </w:div>
            <w:div w:id="1633711828">
              <w:marLeft w:val="0"/>
              <w:marRight w:val="0"/>
              <w:marTop w:val="0"/>
              <w:marBottom w:val="0"/>
              <w:divBdr>
                <w:top w:val="none" w:sz="0" w:space="0" w:color="auto"/>
                <w:left w:val="none" w:sz="0" w:space="0" w:color="auto"/>
                <w:bottom w:val="none" w:sz="0" w:space="0" w:color="auto"/>
                <w:right w:val="none" w:sz="0" w:space="0" w:color="auto"/>
              </w:divBdr>
            </w:div>
            <w:div w:id="1286932809">
              <w:marLeft w:val="0"/>
              <w:marRight w:val="0"/>
              <w:marTop w:val="0"/>
              <w:marBottom w:val="0"/>
              <w:divBdr>
                <w:top w:val="none" w:sz="0" w:space="0" w:color="auto"/>
                <w:left w:val="none" w:sz="0" w:space="0" w:color="auto"/>
                <w:bottom w:val="none" w:sz="0" w:space="0" w:color="auto"/>
                <w:right w:val="none" w:sz="0" w:space="0" w:color="auto"/>
              </w:divBdr>
            </w:div>
            <w:div w:id="988942231">
              <w:marLeft w:val="0"/>
              <w:marRight w:val="0"/>
              <w:marTop w:val="0"/>
              <w:marBottom w:val="0"/>
              <w:divBdr>
                <w:top w:val="none" w:sz="0" w:space="0" w:color="auto"/>
                <w:left w:val="none" w:sz="0" w:space="0" w:color="auto"/>
                <w:bottom w:val="none" w:sz="0" w:space="0" w:color="auto"/>
                <w:right w:val="none" w:sz="0" w:space="0" w:color="auto"/>
              </w:divBdr>
            </w:div>
            <w:div w:id="285081930">
              <w:marLeft w:val="0"/>
              <w:marRight w:val="0"/>
              <w:marTop w:val="0"/>
              <w:marBottom w:val="0"/>
              <w:divBdr>
                <w:top w:val="none" w:sz="0" w:space="0" w:color="auto"/>
                <w:left w:val="none" w:sz="0" w:space="0" w:color="auto"/>
                <w:bottom w:val="none" w:sz="0" w:space="0" w:color="auto"/>
                <w:right w:val="none" w:sz="0" w:space="0" w:color="auto"/>
              </w:divBdr>
            </w:div>
            <w:div w:id="19937360">
              <w:marLeft w:val="0"/>
              <w:marRight w:val="0"/>
              <w:marTop w:val="0"/>
              <w:marBottom w:val="0"/>
              <w:divBdr>
                <w:top w:val="none" w:sz="0" w:space="0" w:color="auto"/>
                <w:left w:val="none" w:sz="0" w:space="0" w:color="auto"/>
                <w:bottom w:val="none" w:sz="0" w:space="0" w:color="auto"/>
                <w:right w:val="none" w:sz="0" w:space="0" w:color="auto"/>
              </w:divBdr>
            </w:div>
            <w:div w:id="1944192660">
              <w:marLeft w:val="0"/>
              <w:marRight w:val="0"/>
              <w:marTop w:val="0"/>
              <w:marBottom w:val="0"/>
              <w:divBdr>
                <w:top w:val="none" w:sz="0" w:space="0" w:color="auto"/>
                <w:left w:val="none" w:sz="0" w:space="0" w:color="auto"/>
                <w:bottom w:val="none" w:sz="0" w:space="0" w:color="auto"/>
                <w:right w:val="none" w:sz="0" w:space="0" w:color="auto"/>
              </w:divBdr>
            </w:div>
            <w:div w:id="1482845769">
              <w:marLeft w:val="0"/>
              <w:marRight w:val="0"/>
              <w:marTop w:val="0"/>
              <w:marBottom w:val="0"/>
              <w:divBdr>
                <w:top w:val="none" w:sz="0" w:space="0" w:color="auto"/>
                <w:left w:val="none" w:sz="0" w:space="0" w:color="auto"/>
                <w:bottom w:val="none" w:sz="0" w:space="0" w:color="auto"/>
                <w:right w:val="none" w:sz="0" w:space="0" w:color="auto"/>
              </w:divBdr>
            </w:div>
            <w:div w:id="109520514">
              <w:marLeft w:val="0"/>
              <w:marRight w:val="0"/>
              <w:marTop w:val="0"/>
              <w:marBottom w:val="0"/>
              <w:divBdr>
                <w:top w:val="none" w:sz="0" w:space="0" w:color="auto"/>
                <w:left w:val="none" w:sz="0" w:space="0" w:color="auto"/>
                <w:bottom w:val="none" w:sz="0" w:space="0" w:color="auto"/>
                <w:right w:val="none" w:sz="0" w:space="0" w:color="auto"/>
              </w:divBdr>
            </w:div>
            <w:div w:id="1538664683">
              <w:marLeft w:val="0"/>
              <w:marRight w:val="0"/>
              <w:marTop w:val="0"/>
              <w:marBottom w:val="0"/>
              <w:divBdr>
                <w:top w:val="none" w:sz="0" w:space="0" w:color="auto"/>
                <w:left w:val="none" w:sz="0" w:space="0" w:color="auto"/>
                <w:bottom w:val="none" w:sz="0" w:space="0" w:color="auto"/>
                <w:right w:val="none" w:sz="0" w:space="0" w:color="auto"/>
              </w:divBdr>
            </w:div>
            <w:div w:id="1705131274">
              <w:marLeft w:val="0"/>
              <w:marRight w:val="0"/>
              <w:marTop w:val="0"/>
              <w:marBottom w:val="0"/>
              <w:divBdr>
                <w:top w:val="none" w:sz="0" w:space="0" w:color="auto"/>
                <w:left w:val="none" w:sz="0" w:space="0" w:color="auto"/>
                <w:bottom w:val="none" w:sz="0" w:space="0" w:color="auto"/>
                <w:right w:val="none" w:sz="0" w:space="0" w:color="auto"/>
              </w:divBdr>
            </w:div>
            <w:div w:id="1126199438">
              <w:marLeft w:val="0"/>
              <w:marRight w:val="0"/>
              <w:marTop w:val="0"/>
              <w:marBottom w:val="0"/>
              <w:divBdr>
                <w:top w:val="none" w:sz="0" w:space="0" w:color="auto"/>
                <w:left w:val="none" w:sz="0" w:space="0" w:color="auto"/>
                <w:bottom w:val="none" w:sz="0" w:space="0" w:color="auto"/>
                <w:right w:val="none" w:sz="0" w:space="0" w:color="auto"/>
              </w:divBdr>
            </w:div>
            <w:div w:id="805662561">
              <w:marLeft w:val="0"/>
              <w:marRight w:val="0"/>
              <w:marTop w:val="0"/>
              <w:marBottom w:val="0"/>
              <w:divBdr>
                <w:top w:val="none" w:sz="0" w:space="0" w:color="auto"/>
                <w:left w:val="none" w:sz="0" w:space="0" w:color="auto"/>
                <w:bottom w:val="none" w:sz="0" w:space="0" w:color="auto"/>
                <w:right w:val="none" w:sz="0" w:space="0" w:color="auto"/>
              </w:divBdr>
            </w:div>
            <w:div w:id="116682244">
              <w:marLeft w:val="0"/>
              <w:marRight w:val="0"/>
              <w:marTop w:val="0"/>
              <w:marBottom w:val="0"/>
              <w:divBdr>
                <w:top w:val="none" w:sz="0" w:space="0" w:color="auto"/>
                <w:left w:val="none" w:sz="0" w:space="0" w:color="auto"/>
                <w:bottom w:val="none" w:sz="0" w:space="0" w:color="auto"/>
                <w:right w:val="none" w:sz="0" w:space="0" w:color="auto"/>
              </w:divBdr>
            </w:div>
            <w:div w:id="1087701030">
              <w:marLeft w:val="0"/>
              <w:marRight w:val="0"/>
              <w:marTop w:val="0"/>
              <w:marBottom w:val="0"/>
              <w:divBdr>
                <w:top w:val="none" w:sz="0" w:space="0" w:color="auto"/>
                <w:left w:val="none" w:sz="0" w:space="0" w:color="auto"/>
                <w:bottom w:val="none" w:sz="0" w:space="0" w:color="auto"/>
                <w:right w:val="none" w:sz="0" w:space="0" w:color="auto"/>
              </w:divBdr>
            </w:div>
            <w:div w:id="711421263">
              <w:marLeft w:val="0"/>
              <w:marRight w:val="0"/>
              <w:marTop w:val="0"/>
              <w:marBottom w:val="0"/>
              <w:divBdr>
                <w:top w:val="none" w:sz="0" w:space="0" w:color="auto"/>
                <w:left w:val="none" w:sz="0" w:space="0" w:color="auto"/>
                <w:bottom w:val="none" w:sz="0" w:space="0" w:color="auto"/>
                <w:right w:val="none" w:sz="0" w:space="0" w:color="auto"/>
              </w:divBdr>
            </w:div>
            <w:div w:id="205458128">
              <w:marLeft w:val="0"/>
              <w:marRight w:val="0"/>
              <w:marTop w:val="0"/>
              <w:marBottom w:val="0"/>
              <w:divBdr>
                <w:top w:val="none" w:sz="0" w:space="0" w:color="auto"/>
                <w:left w:val="none" w:sz="0" w:space="0" w:color="auto"/>
                <w:bottom w:val="none" w:sz="0" w:space="0" w:color="auto"/>
                <w:right w:val="none" w:sz="0" w:space="0" w:color="auto"/>
              </w:divBdr>
            </w:div>
            <w:div w:id="1344866947">
              <w:marLeft w:val="0"/>
              <w:marRight w:val="0"/>
              <w:marTop w:val="0"/>
              <w:marBottom w:val="0"/>
              <w:divBdr>
                <w:top w:val="none" w:sz="0" w:space="0" w:color="auto"/>
                <w:left w:val="none" w:sz="0" w:space="0" w:color="auto"/>
                <w:bottom w:val="none" w:sz="0" w:space="0" w:color="auto"/>
                <w:right w:val="none" w:sz="0" w:space="0" w:color="auto"/>
              </w:divBdr>
            </w:div>
            <w:div w:id="1480655520">
              <w:marLeft w:val="0"/>
              <w:marRight w:val="0"/>
              <w:marTop w:val="0"/>
              <w:marBottom w:val="0"/>
              <w:divBdr>
                <w:top w:val="none" w:sz="0" w:space="0" w:color="auto"/>
                <w:left w:val="none" w:sz="0" w:space="0" w:color="auto"/>
                <w:bottom w:val="none" w:sz="0" w:space="0" w:color="auto"/>
                <w:right w:val="none" w:sz="0" w:space="0" w:color="auto"/>
              </w:divBdr>
            </w:div>
            <w:div w:id="840848597">
              <w:marLeft w:val="0"/>
              <w:marRight w:val="0"/>
              <w:marTop w:val="0"/>
              <w:marBottom w:val="0"/>
              <w:divBdr>
                <w:top w:val="none" w:sz="0" w:space="0" w:color="auto"/>
                <w:left w:val="none" w:sz="0" w:space="0" w:color="auto"/>
                <w:bottom w:val="none" w:sz="0" w:space="0" w:color="auto"/>
                <w:right w:val="none" w:sz="0" w:space="0" w:color="auto"/>
              </w:divBdr>
            </w:div>
            <w:div w:id="276330268">
              <w:marLeft w:val="0"/>
              <w:marRight w:val="0"/>
              <w:marTop w:val="0"/>
              <w:marBottom w:val="0"/>
              <w:divBdr>
                <w:top w:val="none" w:sz="0" w:space="0" w:color="auto"/>
                <w:left w:val="none" w:sz="0" w:space="0" w:color="auto"/>
                <w:bottom w:val="none" w:sz="0" w:space="0" w:color="auto"/>
                <w:right w:val="none" w:sz="0" w:space="0" w:color="auto"/>
              </w:divBdr>
            </w:div>
            <w:div w:id="449008303">
              <w:marLeft w:val="0"/>
              <w:marRight w:val="0"/>
              <w:marTop w:val="0"/>
              <w:marBottom w:val="0"/>
              <w:divBdr>
                <w:top w:val="none" w:sz="0" w:space="0" w:color="auto"/>
                <w:left w:val="none" w:sz="0" w:space="0" w:color="auto"/>
                <w:bottom w:val="none" w:sz="0" w:space="0" w:color="auto"/>
                <w:right w:val="none" w:sz="0" w:space="0" w:color="auto"/>
              </w:divBdr>
            </w:div>
            <w:div w:id="651372714">
              <w:marLeft w:val="0"/>
              <w:marRight w:val="0"/>
              <w:marTop w:val="0"/>
              <w:marBottom w:val="0"/>
              <w:divBdr>
                <w:top w:val="none" w:sz="0" w:space="0" w:color="auto"/>
                <w:left w:val="none" w:sz="0" w:space="0" w:color="auto"/>
                <w:bottom w:val="none" w:sz="0" w:space="0" w:color="auto"/>
                <w:right w:val="none" w:sz="0" w:space="0" w:color="auto"/>
              </w:divBdr>
            </w:div>
            <w:div w:id="573929081">
              <w:marLeft w:val="0"/>
              <w:marRight w:val="0"/>
              <w:marTop w:val="0"/>
              <w:marBottom w:val="0"/>
              <w:divBdr>
                <w:top w:val="none" w:sz="0" w:space="0" w:color="auto"/>
                <w:left w:val="none" w:sz="0" w:space="0" w:color="auto"/>
                <w:bottom w:val="none" w:sz="0" w:space="0" w:color="auto"/>
                <w:right w:val="none" w:sz="0" w:space="0" w:color="auto"/>
              </w:divBdr>
            </w:div>
            <w:div w:id="572088375">
              <w:marLeft w:val="0"/>
              <w:marRight w:val="0"/>
              <w:marTop w:val="0"/>
              <w:marBottom w:val="0"/>
              <w:divBdr>
                <w:top w:val="none" w:sz="0" w:space="0" w:color="auto"/>
                <w:left w:val="none" w:sz="0" w:space="0" w:color="auto"/>
                <w:bottom w:val="none" w:sz="0" w:space="0" w:color="auto"/>
                <w:right w:val="none" w:sz="0" w:space="0" w:color="auto"/>
              </w:divBdr>
            </w:div>
            <w:div w:id="1164736017">
              <w:marLeft w:val="0"/>
              <w:marRight w:val="0"/>
              <w:marTop w:val="0"/>
              <w:marBottom w:val="0"/>
              <w:divBdr>
                <w:top w:val="none" w:sz="0" w:space="0" w:color="auto"/>
                <w:left w:val="none" w:sz="0" w:space="0" w:color="auto"/>
                <w:bottom w:val="none" w:sz="0" w:space="0" w:color="auto"/>
                <w:right w:val="none" w:sz="0" w:space="0" w:color="auto"/>
              </w:divBdr>
            </w:div>
            <w:div w:id="522590802">
              <w:marLeft w:val="0"/>
              <w:marRight w:val="0"/>
              <w:marTop w:val="0"/>
              <w:marBottom w:val="0"/>
              <w:divBdr>
                <w:top w:val="none" w:sz="0" w:space="0" w:color="auto"/>
                <w:left w:val="none" w:sz="0" w:space="0" w:color="auto"/>
                <w:bottom w:val="none" w:sz="0" w:space="0" w:color="auto"/>
                <w:right w:val="none" w:sz="0" w:space="0" w:color="auto"/>
              </w:divBdr>
            </w:div>
            <w:div w:id="1014262304">
              <w:marLeft w:val="0"/>
              <w:marRight w:val="0"/>
              <w:marTop w:val="0"/>
              <w:marBottom w:val="0"/>
              <w:divBdr>
                <w:top w:val="none" w:sz="0" w:space="0" w:color="auto"/>
                <w:left w:val="none" w:sz="0" w:space="0" w:color="auto"/>
                <w:bottom w:val="none" w:sz="0" w:space="0" w:color="auto"/>
                <w:right w:val="none" w:sz="0" w:space="0" w:color="auto"/>
              </w:divBdr>
            </w:div>
            <w:div w:id="1662470001">
              <w:marLeft w:val="0"/>
              <w:marRight w:val="0"/>
              <w:marTop w:val="0"/>
              <w:marBottom w:val="0"/>
              <w:divBdr>
                <w:top w:val="none" w:sz="0" w:space="0" w:color="auto"/>
                <w:left w:val="none" w:sz="0" w:space="0" w:color="auto"/>
                <w:bottom w:val="none" w:sz="0" w:space="0" w:color="auto"/>
                <w:right w:val="none" w:sz="0" w:space="0" w:color="auto"/>
              </w:divBdr>
            </w:div>
            <w:div w:id="1521161654">
              <w:marLeft w:val="0"/>
              <w:marRight w:val="0"/>
              <w:marTop w:val="0"/>
              <w:marBottom w:val="0"/>
              <w:divBdr>
                <w:top w:val="none" w:sz="0" w:space="0" w:color="auto"/>
                <w:left w:val="none" w:sz="0" w:space="0" w:color="auto"/>
                <w:bottom w:val="none" w:sz="0" w:space="0" w:color="auto"/>
                <w:right w:val="none" w:sz="0" w:space="0" w:color="auto"/>
              </w:divBdr>
            </w:div>
            <w:div w:id="1778794353">
              <w:marLeft w:val="0"/>
              <w:marRight w:val="0"/>
              <w:marTop w:val="0"/>
              <w:marBottom w:val="0"/>
              <w:divBdr>
                <w:top w:val="none" w:sz="0" w:space="0" w:color="auto"/>
                <w:left w:val="none" w:sz="0" w:space="0" w:color="auto"/>
                <w:bottom w:val="none" w:sz="0" w:space="0" w:color="auto"/>
                <w:right w:val="none" w:sz="0" w:space="0" w:color="auto"/>
              </w:divBdr>
            </w:div>
            <w:div w:id="1930700892">
              <w:marLeft w:val="0"/>
              <w:marRight w:val="0"/>
              <w:marTop w:val="0"/>
              <w:marBottom w:val="0"/>
              <w:divBdr>
                <w:top w:val="none" w:sz="0" w:space="0" w:color="auto"/>
                <w:left w:val="none" w:sz="0" w:space="0" w:color="auto"/>
                <w:bottom w:val="none" w:sz="0" w:space="0" w:color="auto"/>
                <w:right w:val="none" w:sz="0" w:space="0" w:color="auto"/>
              </w:divBdr>
            </w:div>
            <w:div w:id="1992784446">
              <w:marLeft w:val="0"/>
              <w:marRight w:val="0"/>
              <w:marTop w:val="0"/>
              <w:marBottom w:val="0"/>
              <w:divBdr>
                <w:top w:val="none" w:sz="0" w:space="0" w:color="auto"/>
                <w:left w:val="none" w:sz="0" w:space="0" w:color="auto"/>
                <w:bottom w:val="none" w:sz="0" w:space="0" w:color="auto"/>
                <w:right w:val="none" w:sz="0" w:space="0" w:color="auto"/>
              </w:divBdr>
            </w:div>
            <w:div w:id="1303775206">
              <w:marLeft w:val="0"/>
              <w:marRight w:val="0"/>
              <w:marTop w:val="0"/>
              <w:marBottom w:val="0"/>
              <w:divBdr>
                <w:top w:val="none" w:sz="0" w:space="0" w:color="auto"/>
                <w:left w:val="none" w:sz="0" w:space="0" w:color="auto"/>
                <w:bottom w:val="none" w:sz="0" w:space="0" w:color="auto"/>
                <w:right w:val="none" w:sz="0" w:space="0" w:color="auto"/>
              </w:divBdr>
            </w:div>
            <w:div w:id="72096244">
              <w:marLeft w:val="0"/>
              <w:marRight w:val="0"/>
              <w:marTop w:val="0"/>
              <w:marBottom w:val="0"/>
              <w:divBdr>
                <w:top w:val="none" w:sz="0" w:space="0" w:color="auto"/>
                <w:left w:val="none" w:sz="0" w:space="0" w:color="auto"/>
                <w:bottom w:val="none" w:sz="0" w:space="0" w:color="auto"/>
                <w:right w:val="none" w:sz="0" w:space="0" w:color="auto"/>
              </w:divBdr>
            </w:div>
            <w:div w:id="888222667">
              <w:marLeft w:val="0"/>
              <w:marRight w:val="0"/>
              <w:marTop w:val="0"/>
              <w:marBottom w:val="0"/>
              <w:divBdr>
                <w:top w:val="none" w:sz="0" w:space="0" w:color="auto"/>
                <w:left w:val="none" w:sz="0" w:space="0" w:color="auto"/>
                <w:bottom w:val="none" w:sz="0" w:space="0" w:color="auto"/>
                <w:right w:val="none" w:sz="0" w:space="0" w:color="auto"/>
              </w:divBdr>
            </w:div>
            <w:div w:id="384841049">
              <w:marLeft w:val="0"/>
              <w:marRight w:val="0"/>
              <w:marTop w:val="0"/>
              <w:marBottom w:val="0"/>
              <w:divBdr>
                <w:top w:val="none" w:sz="0" w:space="0" w:color="auto"/>
                <w:left w:val="none" w:sz="0" w:space="0" w:color="auto"/>
                <w:bottom w:val="none" w:sz="0" w:space="0" w:color="auto"/>
                <w:right w:val="none" w:sz="0" w:space="0" w:color="auto"/>
              </w:divBdr>
            </w:div>
            <w:div w:id="677465390">
              <w:marLeft w:val="0"/>
              <w:marRight w:val="0"/>
              <w:marTop w:val="0"/>
              <w:marBottom w:val="0"/>
              <w:divBdr>
                <w:top w:val="none" w:sz="0" w:space="0" w:color="auto"/>
                <w:left w:val="none" w:sz="0" w:space="0" w:color="auto"/>
                <w:bottom w:val="none" w:sz="0" w:space="0" w:color="auto"/>
                <w:right w:val="none" w:sz="0" w:space="0" w:color="auto"/>
              </w:divBdr>
            </w:div>
            <w:div w:id="1885753806">
              <w:marLeft w:val="0"/>
              <w:marRight w:val="0"/>
              <w:marTop w:val="0"/>
              <w:marBottom w:val="0"/>
              <w:divBdr>
                <w:top w:val="none" w:sz="0" w:space="0" w:color="auto"/>
                <w:left w:val="none" w:sz="0" w:space="0" w:color="auto"/>
                <w:bottom w:val="none" w:sz="0" w:space="0" w:color="auto"/>
                <w:right w:val="none" w:sz="0" w:space="0" w:color="auto"/>
              </w:divBdr>
            </w:div>
            <w:div w:id="1930694672">
              <w:marLeft w:val="0"/>
              <w:marRight w:val="0"/>
              <w:marTop w:val="0"/>
              <w:marBottom w:val="0"/>
              <w:divBdr>
                <w:top w:val="none" w:sz="0" w:space="0" w:color="auto"/>
                <w:left w:val="none" w:sz="0" w:space="0" w:color="auto"/>
                <w:bottom w:val="none" w:sz="0" w:space="0" w:color="auto"/>
                <w:right w:val="none" w:sz="0" w:space="0" w:color="auto"/>
              </w:divBdr>
            </w:div>
            <w:div w:id="988750795">
              <w:marLeft w:val="0"/>
              <w:marRight w:val="0"/>
              <w:marTop w:val="0"/>
              <w:marBottom w:val="0"/>
              <w:divBdr>
                <w:top w:val="none" w:sz="0" w:space="0" w:color="auto"/>
                <w:left w:val="none" w:sz="0" w:space="0" w:color="auto"/>
                <w:bottom w:val="none" w:sz="0" w:space="0" w:color="auto"/>
                <w:right w:val="none" w:sz="0" w:space="0" w:color="auto"/>
              </w:divBdr>
            </w:div>
            <w:div w:id="1129786286">
              <w:marLeft w:val="0"/>
              <w:marRight w:val="0"/>
              <w:marTop w:val="0"/>
              <w:marBottom w:val="0"/>
              <w:divBdr>
                <w:top w:val="none" w:sz="0" w:space="0" w:color="auto"/>
                <w:left w:val="none" w:sz="0" w:space="0" w:color="auto"/>
                <w:bottom w:val="none" w:sz="0" w:space="0" w:color="auto"/>
                <w:right w:val="none" w:sz="0" w:space="0" w:color="auto"/>
              </w:divBdr>
            </w:div>
            <w:div w:id="984045497">
              <w:marLeft w:val="0"/>
              <w:marRight w:val="0"/>
              <w:marTop w:val="0"/>
              <w:marBottom w:val="0"/>
              <w:divBdr>
                <w:top w:val="none" w:sz="0" w:space="0" w:color="auto"/>
                <w:left w:val="none" w:sz="0" w:space="0" w:color="auto"/>
                <w:bottom w:val="none" w:sz="0" w:space="0" w:color="auto"/>
                <w:right w:val="none" w:sz="0" w:space="0" w:color="auto"/>
              </w:divBdr>
            </w:div>
            <w:div w:id="127554225">
              <w:marLeft w:val="0"/>
              <w:marRight w:val="0"/>
              <w:marTop w:val="0"/>
              <w:marBottom w:val="0"/>
              <w:divBdr>
                <w:top w:val="none" w:sz="0" w:space="0" w:color="auto"/>
                <w:left w:val="none" w:sz="0" w:space="0" w:color="auto"/>
                <w:bottom w:val="none" w:sz="0" w:space="0" w:color="auto"/>
                <w:right w:val="none" w:sz="0" w:space="0" w:color="auto"/>
              </w:divBdr>
            </w:div>
            <w:div w:id="1703824746">
              <w:marLeft w:val="0"/>
              <w:marRight w:val="0"/>
              <w:marTop w:val="0"/>
              <w:marBottom w:val="0"/>
              <w:divBdr>
                <w:top w:val="none" w:sz="0" w:space="0" w:color="auto"/>
                <w:left w:val="none" w:sz="0" w:space="0" w:color="auto"/>
                <w:bottom w:val="none" w:sz="0" w:space="0" w:color="auto"/>
                <w:right w:val="none" w:sz="0" w:space="0" w:color="auto"/>
              </w:divBdr>
            </w:div>
            <w:div w:id="1918518303">
              <w:marLeft w:val="0"/>
              <w:marRight w:val="0"/>
              <w:marTop w:val="0"/>
              <w:marBottom w:val="0"/>
              <w:divBdr>
                <w:top w:val="none" w:sz="0" w:space="0" w:color="auto"/>
                <w:left w:val="none" w:sz="0" w:space="0" w:color="auto"/>
                <w:bottom w:val="none" w:sz="0" w:space="0" w:color="auto"/>
                <w:right w:val="none" w:sz="0" w:space="0" w:color="auto"/>
              </w:divBdr>
            </w:div>
            <w:div w:id="1805586834">
              <w:marLeft w:val="0"/>
              <w:marRight w:val="0"/>
              <w:marTop w:val="0"/>
              <w:marBottom w:val="0"/>
              <w:divBdr>
                <w:top w:val="none" w:sz="0" w:space="0" w:color="auto"/>
                <w:left w:val="none" w:sz="0" w:space="0" w:color="auto"/>
                <w:bottom w:val="none" w:sz="0" w:space="0" w:color="auto"/>
                <w:right w:val="none" w:sz="0" w:space="0" w:color="auto"/>
              </w:divBdr>
            </w:div>
            <w:div w:id="627518698">
              <w:marLeft w:val="0"/>
              <w:marRight w:val="0"/>
              <w:marTop w:val="0"/>
              <w:marBottom w:val="0"/>
              <w:divBdr>
                <w:top w:val="none" w:sz="0" w:space="0" w:color="auto"/>
                <w:left w:val="none" w:sz="0" w:space="0" w:color="auto"/>
                <w:bottom w:val="none" w:sz="0" w:space="0" w:color="auto"/>
                <w:right w:val="none" w:sz="0" w:space="0" w:color="auto"/>
              </w:divBdr>
            </w:div>
            <w:div w:id="336075564">
              <w:marLeft w:val="0"/>
              <w:marRight w:val="0"/>
              <w:marTop w:val="0"/>
              <w:marBottom w:val="0"/>
              <w:divBdr>
                <w:top w:val="none" w:sz="0" w:space="0" w:color="auto"/>
                <w:left w:val="none" w:sz="0" w:space="0" w:color="auto"/>
                <w:bottom w:val="none" w:sz="0" w:space="0" w:color="auto"/>
                <w:right w:val="none" w:sz="0" w:space="0" w:color="auto"/>
              </w:divBdr>
            </w:div>
            <w:div w:id="2101946249">
              <w:marLeft w:val="0"/>
              <w:marRight w:val="0"/>
              <w:marTop w:val="0"/>
              <w:marBottom w:val="0"/>
              <w:divBdr>
                <w:top w:val="none" w:sz="0" w:space="0" w:color="auto"/>
                <w:left w:val="none" w:sz="0" w:space="0" w:color="auto"/>
                <w:bottom w:val="none" w:sz="0" w:space="0" w:color="auto"/>
                <w:right w:val="none" w:sz="0" w:space="0" w:color="auto"/>
              </w:divBdr>
            </w:div>
            <w:div w:id="906762357">
              <w:marLeft w:val="0"/>
              <w:marRight w:val="0"/>
              <w:marTop w:val="0"/>
              <w:marBottom w:val="0"/>
              <w:divBdr>
                <w:top w:val="none" w:sz="0" w:space="0" w:color="auto"/>
                <w:left w:val="none" w:sz="0" w:space="0" w:color="auto"/>
                <w:bottom w:val="none" w:sz="0" w:space="0" w:color="auto"/>
                <w:right w:val="none" w:sz="0" w:space="0" w:color="auto"/>
              </w:divBdr>
            </w:div>
            <w:div w:id="1641182926">
              <w:marLeft w:val="0"/>
              <w:marRight w:val="0"/>
              <w:marTop w:val="0"/>
              <w:marBottom w:val="0"/>
              <w:divBdr>
                <w:top w:val="none" w:sz="0" w:space="0" w:color="auto"/>
                <w:left w:val="none" w:sz="0" w:space="0" w:color="auto"/>
                <w:bottom w:val="none" w:sz="0" w:space="0" w:color="auto"/>
                <w:right w:val="none" w:sz="0" w:space="0" w:color="auto"/>
              </w:divBdr>
            </w:div>
            <w:div w:id="1561861744">
              <w:marLeft w:val="0"/>
              <w:marRight w:val="0"/>
              <w:marTop w:val="0"/>
              <w:marBottom w:val="0"/>
              <w:divBdr>
                <w:top w:val="none" w:sz="0" w:space="0" w:color="auto"/>
                <w:left w:val="none" w:sz="0" w:space="0" w:color="auto"/>
                <w:bottom w:val="none" w:sz="0" w:space="0" w:color="auto"/>
                <w:right w:val="none" w:sz="0" w:space="0" w:color="auto"/>
              </w:divBdr>
            </w:div>
            <w:div w:id="1138382772">
              <w:marLeft w:val="0"/>
              <w:marRight w:val="0"/>
              <w:marTop w:val="0"/>
              <w:marBottom w:val="0"/>
              <w:divBdr>
                <w:top w:val="none" w:sz="0" w:space="0" w:color="auto"/>
                <w:left w:val="none" w:sz="0" w:space="0" w:color="auto"/>
                <w:bottom w:val="none" w:sz="0" w:space="0" w:color="auto"/>
                <w:right w:val="none" w:sz="0" w:space="0" w:color="auto"/>
              </w:divBdr>
            </w:div>
            <w:div w:id="1235311114">
              <w:marLeft w:val="0"/>
              <w:marRight w:val="0"/>
              <w:marTop w:val="0"/>
              <w:marBottom w:val="0"/>
              <w:divBdr>
                <w:top w:val="none" w:sz="0" w:space="0" w:color="auto"/>
                <w:left w:val="none" w:sz="0" w:space="0" w:color="auto"/>
                <w:bottom w:val="none" w:sz="0" w:space="0" w:color="auto"/>
                <w:right w:val="none" w:sz="0" w:space="0" w:color="auto"/>
              </w:divBdr>
            </w:div>
            <w:div w:id="1137187161">
              <w:marLeft w:val="0"/>
              <w:marRight w:val="0"/>
              <w:marTop w:val="0"/>
              <w:marBottom w:val="0"/>
              <w:divBdr>
                <w:top w:val="none" w:sz="0" w:space="0" w:color="auto"/>
                <w:left w:val="none" w:sz="0" w:space="0" w:color="auto"/>
                <w:bottom w:val="none" w:sz="0" w:space="0" w:color="auto"/>
                <w:right w:val="none" w:sz="0" w:space="0" w:color="auto"/>
              </w:divBdr>
            </w:div>
            <w:div w:id="224754946">
              <w:marLeft w:val="0"/>
              <w:marRight w:val="0"/>
              <w:marTop w:val="0"/>
              <w:marBottom w:val="0"/>
              <w:divBdr>
                <w:top w:val="none" w:sz="0" w:space="0" w:color="auto"/>
                <w:left w:val="none" w:sz="0" w:space="0" w:color="auto"/>
                <w:bottom w:val="none" w:sz="0" w:space="0" w:color="auto"/>
                <w:right w:val="none" w:sz="0" w:space="0" w:color="auto"/>
              </w:divBdr>
            </w:div>
            <w:div w:id="1383748930">
              <w:marLeft w:val="0"/>
              <w:marRight w:val="0"/>
              <w:marTop w:val="0"/>
              <w:marBottom w:val="0"/>
              <w:divBdr>
                <w:top w:val="none" w:sz="0" w:space="0" w:color="auto"/>
                <w:left w:val="none" w:sz="0" w:space="0" w:color="auto"/>
                <w:bottom w:val="none" w:sz="0" w:space="0" w:color="auto"/>
                <w:right w:val="none" w:sz="0" w:space="0" w:color="auto"/>
              </w:divBdr>
            </w:div>
            <w:div w:id="2019885319">
              <w:marLeft w:val="0"/>
              <w:marRight w:val="0"/>
              <w:marTop w:val="0"/>
              <w:marBottom w:val="0"/>
              <w:divBdr>
                <w:top w:val="none" w:sz="0" w:space="0" w:color="auto"/>
                <w:left w:val="none" w:sz="0" w:space="0" w:color="auto"/>
                <w:bottom w:val="none" w:sz="0" w:space="0" w:color="auto"/>
                <w:right w:val="none" w:sz="0" w:space="0" w:color="auto"/>
              </w:divBdr>
            </w:div>
            <w:div w:id="1762219687">
              <w:marLeft w:val="0"/>
              <w:marRight w:val="0"/>
              <w:marTop w:val="0"/>
              <w:marBottom w:val="0"/>
              <w:divBdr>
                <w:top w:val="none" w:sz="0" w:space="0" w:color="auto"/>
                <w:left w:val="none" w:sz="0" w:space="0" w:color="auto"/>
                <w:bottom w:val="none" w:sz="0" w:space="0" w:color="auto"/>
                <w:right w:val="none" w:sz="0" w:space="0" w:color="auto"/>
              </w:divBdr>
            </w:div>
            <w:div w:id="1445266821">
              <w:marLeft w:val="0"/>
              <w:marRight w:val="0"/>
              <w:marTop w:val="0"/>
              <w:marBottom w:val="0"/>
              <w:divBdr>
                <w:top w:val="none" w:sz="0" w:space="0" w:color="auto"/>
                <w:left w:val="none" w:sz="0" w:space="0" w:color="auto"/>
                <w:bottom w:val="none" w:sz="0" w:space="0" w:color="auto"/>
                <w:right w:val="none" w:sz="0" w:space="0" w:color="auto"/>
              </w:divBdr>
            </w:div>
            <w:div w:id="979723095">
              <w:marLeft w:val="0"/>
              <w:marRight w:val="0"/>
              <w:marTop w:val="0"/>
              <w:marBottom w:val="0"/>
              <w:divBdr>
                <w:top w:val="none" w:sz="0" w:space="0" w:color="auto"/>
                <w:left w:val="none" w:sz="0" w:space="0" w:color="auto"/>
                <w:bottom w:val="none" w:sz="0" w:space="0" w:color="auto"/>
                <w:right w:val="none" w:sz="0" w:space="0" w:color="auto"/>
              </w:divBdr>
            </w:div>
            <w:div w:id="7070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769">
      <w:bodyDiv w:val="1"/>
      <w:marLeft w:val="0"/>
      <w:marRight w:val="0"/>
      <w:marTop w:val="0"/>
      <w:marBottom w:val="0"/>
      <w:divBdr>
        <w:top w:val="none" w:sz="0" w:space="0" w:color="auto"/>
        <w:left w:val="none" w:sz="0" w:space="0" w:color="auto"/>
        <w:bottom w:val="none" w:sz="0" w:space="0" w:color="auto"/>
        <w:right w:val="none" w:sz="0" w:space="0" w:color="auto"/>
      </w:divBdr>
    </w:div>
    <w:div w:id="1793327237">
      <w:bodyDiv w:val="1"/>
      <w:marLeft w:val="0"/>
      <w:marRight w:val="0"/>
      <w:marTop w:val="0"/>
      <w:marBottom w:val="0"/>
      <w:divBdr>
        <w:top w:val="none" w:sz="0" w:space="0" w:color="auto"/>
        <w:left w:val="none" w:sz="0" w:space="0" w:color="auto"/>
        <w:bottom w:val="none" w:sz="0" w:space="0" w:color="auto"/>
        <w:right w:val="none" w:sz="0" w:space="0" w:color="auto"/>
      </w:divBdr>
      <w:divsChild>
        <w:div w:id="1288780075">
          <w:marLeft w:val="0"/>
          <w:marRight w:val="0"/>
          <w:marTop w:val="0"/>
          <w:marBottom w:val="0"/>
          <w:divBdr>
            <w:top w:val="none" w:sz="0" w:space="0" w:color="auto"/>
            <w:left w:val="none" w:sz="0" w:space="0" w:color="auto"/>
            <w:bottom w:val="none" w:sz="0" w:space="0" w:color="auto"/>
            <w:right w:val="none" w:sz="0" w:space="0" w:color="auto"/>
          </w:divBdr>
          <w:divsChild>
            <w:div w:id="363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6648">
      <w:bodyDiv w:val="1"/>
      <w:marLeft w:val="0"/>
      <w:marRight w:val="0"/>
      <w:marTop w:val="0"/>
      <w:marBottom w:val="0"/>
      <w:divBdr>
        <w:top w:val="none" w:sz="0" w:space="0" w:color="auto"/>
        <w:left w:val="none" w:sz="0" w:space="0" w:color="auto"/>
        <w:bottom w:val="none" w:sz="0" w:space="0" w:color="auto"/>
        <w:right w:val="none" w:sz="0" w:space="0" w:color="auto"/>
      </w:divBdr>
    </w:div>
    <w:div w:id="21252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BA5B-224A-C74A-B1D9-BF382C0EA474}">
  <ds:schemaRefs>
    <ds:schemaRef ds:uri="http://schemas.openxmlformats.org/officeDocument/2006/bibliography"/>
  </ds:schemaRefs>
</ds:datastoreItem>
</file>

<file path=docMetadata/LabelInfo.xml><?xml version="1.0" encoding="utf-8"?>
<clbl:labelList xmlns:clbl="http://schemas.microsoft.com/office/2020/mipLabelMetadata">
  <clbl:label id="{baa863eb-7b38-42c9-ba20-8f81542fc1e8}" enabled="0" method="" siteId="{baa863eb-7b38-42c9-ba20-8f81542fc1e8}" removed="1"/>
</clbl:labelList>
</file>

<file path=docProps/app.xml><?xml version="1.0" encoding="utf-8"?>
<Properties xmlns="http://schemas.openxmlformats.org/officeDocument/2006/extended-properties" xmlns:vt="http://schemas.openxmlformats.org/officeDocument/2006/docPropsVTypes">
  <Template>Normal.dotm</Template>
  <TotalTime>202</TotalTime>
  <Pages>8</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Karijopawiro</dc:creator>
  <cp:keywords/>
  <dc:description/>
  <cp:lastModifiedBy>D’Angelo Karijopawiro</cp:lastModifiedBy>
  <cp:revision>231</cp:revision>
  <dcterms:created xsi:type="dcterms:W3CDTF">2025-04-28T07:01:00Z</dcterms:created>
  <dcterms:modified xsi:type="dcterms:W3CDTF">2025-04-30T16:24:00Z</dcterms:modified>
</cp:coreProperties>
</file>