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B52" w:rsidRDefault="00E03C1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Hindu Studies - Karma </w:t>
      </w:r>
      <w:proofErr w:type="spellStart"/>
      <w:r>
        <w:rPr>
          <w:b/>
          <w:sz w:val="32"/>
          <w:szCs w:val="32"/>
        </w:rPr>
        <w:t>Kaanda</w:t>
      </w:r>
      <w:proofErr w:type="spellEnd"/>
    </w:p>
    <w:p w:rsidR="00751B52" w:rsidRDefault="00E03C16">
      <w:pPr>
        <w:rPr>
          <w:sz w:val="28"/>
          <w:szCs w:val="28"/>
        </w:rPr>
      </w:pPr>
      <w:r>
        <w:rPr>
          <w:sz w:val="28"/>
          <w:szCs w:val="28"/>
        </w:rPr>
        <w:t>Preamble:</w:t>
      </w:r>
    </w:p>
    <w:p w:rsidR="00751B52" w:rsidRDefault="00E03C1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Whereas Karma </w:t>
      </w:r>
      <w:proofErr w:type="spellStart"/>
      <w:r>
        <w:rPr>
          <w:sz w:val="28"/>
          <w:szCs w:val="28"/>
        </w:rPr>
        <w:t>Kaanda</w:t>
      </w:r>
      <w:proofErr w:type="spellEnd"/>
      <w:r>
        <w:rPr>
          <w:sz w:val="28"/>
          <w:szCs w:val="28"/>
        </w:rPr>
        <w:t xml:space="preserve"> is the constituent body of Hinduism, while philosophy is the head of the pantheon. Prudently, the Karma Kanda is based on the rationale and pragmatic theory enshrined in Vedas, codified as </w:t>
      </w:r>
      <w:proofErr w:type="spellStart"/>
      <w:r>
        <w:rPr>
          <w:sz w:val="28"/>
          <w:szCs w:val="28"/>
        </w:rPr>
        <w:t>Meemaamsa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Shaastra</w:t>
      </w:r>
      <w:proofErr w:type="spellEnd"/>
      <w:r>
        <w:rPr>
          <w:sz w:val="28"/>
          <w:szCs w:val="28"/>
        </w:rPr>
        <w:t xml:space="preserve">. In addition, the application part of the Karma </w:t>
      </w:r>
      <w:proofErr w:type="spellStart"/>
      <w:r>
        <w:rPr>
          <w:sz w:val="28"/>
          <w:szCs w:val="28"/>
        </w:rPr>
        <w:t>Kaanda</w:t>
      </w:r>
      <w:proofErr w:type="spellEnd"/>
      <w:r>
        <w:rPr>
          <w:sz w:val="28"/>
          <w:szCs w:val="28"/>
        </w:rPr>
        <w:t xml:space="preserve"> has theory and practical parts as well. It has branched out to as many tiers, to reach out to all the sections of the society. </w:t>
      </w:r>
    </w:p>
    <w:p w:rsidR="00751B52" w:rsidRDefault="00E03C16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Similar to any system, theory symbolizes the bones and flesh, whereas the practical Manuals represent the skin and hairs.</w:t>
      </w:r>
    </w:p>
    <w:p w:rsidR="00751B52" w:rsidRDefault="00D2768B" w:rsidP="00D2768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Unit 1</w:t>
      </w:r>
    </w:p>
    <w:p w:rsidR="00751B52" w:rsidRDefault="00E03C16" w:rsidP="00D276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Meemaamsaa</w:t>
      </w:r>
      <w:proofErr w:type="spellEnd"/>
      <w:r>
        <w:rPr>
          <w:b/>
          <w:color w:val="000000"/>
          <w:sz w:val="28"/>
          <w:szCs w:val="28"/>
        </w:rPr>
        <w:t xml:space="preserve"> Philosophy</w:t>
      </w:r>
      <w:r w:rsidR="00945770"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 Analys</w:t>
      </w:r>
      <w:r w:rsidR="00BD52ED">
        <w:rPr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s </w:t>
      </w:r>
      <w:r w:rsidR="00D00C6A">
        <w:rPr>
          <w:color w:val="000000"/>
          <w:sz w:val="28"/>
          <w:szCs w:val="28"/>
        </w:rPr>
        <w:t xml:space="preserve">of </w:t>
      </w:r>
      <w:r>
        <w:rPr>
          <w:color w:val="000000"/>
          <w:sz w:val="28"/>
          <w:szCs w:val="28"/>
        </w:rPr>
        <w:t xml:space="preserve">Vedic Stipulations to promote a rationalist and sensible approach. One of the important tenets is to understand the mundane benefits of each act and deed, rather than branding every action in rituals as </w:t>
      </w:r>
      <w:proofErr w:type="spellStart"/>
      <w:r>
        <w:rPr>
          <w:color w:val="000000"/>
          <w:sz w:val="28"/>
          <w:szCs w:val="28"/>
        </w:rPr>
        <w:t>Punya</w:t>
      </w:r>
      <w:proofErr w:type="spellEnd"/>
      <w:r>
        <w:rPr>
          <w:color w:val="000000"/>
          <w:sz w:val="28"/>
          <w:szCs w:val="28"/>
        </w:rPr>
        <w:t>.</w:t>
      </w:r>
    </w:p>
    <w:p w:rsidR="00D00C6A" w:rsidRDefault="00D00C6A" w:rsidP="001604D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</w:p>
    <w:p w:rsidR="001604DC" w:rsidRDefault="001604DC" w:rsidP="001604D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Unit 2</w:t>
      </w:r>
    </w:p>
    <w:p w:rsidR="00751B52" w:rsidRDefault="00D00C6A" w:rsidP="00D276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Shrouta</w:t>
      </w:r>
      <w:proofErr w:type="spellEnd"/>
      <w:r>
        <w:rPr>
          <w:b/>
          <w:color w:val="000000"/>
          <w:sz w:val="28"/>
          <w:szCs w:val="28"/>
        </w:rPr>
        <w:t xml:space="preserve"> Sutra – </w:t>
      </w:r>
      <w:r>
        <w:rPr>
          <w:color w:val="000000"/>
          <w:sz w:val="28"/>
          <w:szCs w:val="28"/>
        </w:rPr>
        <w:t>A</w:t>
      </w:r>
      <w:r w:rsidR="00E03C16">
        <w:rPr>
          <w:color w:val="000000"/>
          <w:sz w:val="28"/>
          <w:szCs w:val="28"/>
        </w:rPr>
        <w:t>rrange</w:t>
      </w:r>
      <w:r>
        <w:rPr>
          <w:color w:val="000000"/>
          <w:sz w:val="28"/>
          <w:szCs w:val="28"/>
        </w:rPr>
        <w:t>ment of</w:t>
      </w:r>
      <w:r w:rsidR="00E03C16">
        <w:rPr>
          <w:color w:val="000000"/>
          <w:sz w:val="28"/>
          <w:szCs w:val="28"/>
        </w:rPr>
        <w:t xml:space="preserve"> the Mantras of each Veda </w:t>
      </w:r>
      <w:proofErr w:type="spellStart"/>
      <w:r w:rsidR="00E03C16">
        <w:rPr>
          <w:color w:val="000000"/>
          <w:sz w:val="28"/>
          <w:szCs w:val="28"/>
        </w:rPr>
        <w:t>Shaakh</w:t>
      </w:r>
      <w:r>
        <w:rPr>
          <w:color w:val="000000"/>
          <w:sz w:val="28"/>
          <w:szCs w:val="28"/>
        </w:rPr>
        <w:t>a</w:t>
      </w:r>
      <w:proofErr w:type="spellEnd"/>
      <w:r>
        <w:rPr>
          <w:color w:val="000000"/>
          <w:sz w:val="28"/>
          <w:szCs w:val="28"/>
        </w:rPr>
        <w:t xml:space="preserve"> in the frame of Vedic Rituals</w:t>
      </w:r>
      <w:r w:rsidR="00E03C16">
        <w:rPr>
          <w:color w:val="000000"/>
          <w:sz w:val="28"/>
          <w:szCs w:val="28"/>
        </w:rPr>
        <w:t xml:space="preserve"> commonly based on </w:t>
      </w:r>
      <w:proofErr w:type="spellStart"/>
      <w:r w:rsidR="00E03C16">
        <w:rPr>
          <w:color w:val="000000"/>
          <w:sz w:val="28"/>
          <w:szCs w:val="28"/>
        </w:rPr>
        <w:t>Tretagni</w:t>
      </w:r>
      <w:proofErr w:type="spellEnd"/>
      <w:r w:rsidR="00E03C16">
        <w:rPr>
          <w:color w:val="000000"/>
          <w:sz w:val="28"/>
          <w:szCs w:val="28"/>
        </w:rPr>
        <w:t xml:space="preserve"> system (Triad of sacrificial fires), performed on an elaborate and extensive scale. </w:t>
      </w:r>
      <w:r>
        <w:rPr>
          <w:color w:val="000000"/>
          <w:sz w:val="28"/>
          <w:szCs w:val="28"/>
        </w:rPr>
        <w:t>Treatises attached to e</w:t>
      </w:r>
      <w:r w:rsidR="00E03C16">
        <w:rPr>
          <w:color w:val="000000"/>
          <w:sz w:val="28"/>
          <w:szCs w:val="28"/>
        </w:rPr>
        <w:t xml:space="preserve">ach Veda </w:t>
      </w:r>
      <w:proofErr w:type="spellStart"/>
      <w:r w:rsidR="00E03C16">
        <w:rPr>
          <w:color w:val="000000"/>
          <w:sz w:val="28"/>
          <w:szCs w:val="28"/>
        </w:rPr>
        <w:t>Shaakha</w:t>
      </w:r>
      <w:proofErr w:type="spellEnd"/>
      <w:r w:rsidR="00E03C16">
        <w:rPr>
          <w:color w:val="000000"/>
          <w:sz w:val="28"/>
          <w:szCs w:val="28"/>
        </w:rPr>
        <w:t xml:space="preserve">, composed by different sages such as </w:t>
      </w:r>
      <w:proofErr w:type="spellStart"/>
      <w:r w:rsidR="00E03C16">
        <w:rPr>
          <w:color w:val="000000"/>
          <w:sz w:val="28"/>
          <w:szCs w:val="28"/>
        </w:rPr>
        <w:t>Aashwalaya</w:t>
      </w:r>
      <w:proofErr w:type="spellEnd"/>
      <w:r w:rsidR="00E03C16">
        <w:rPr>
          <w:color w:val="000000"/>
          <w:sz w:val="28"/>
          <w:szCs w:val="28"/>
        </w:rPr>
        <w:t xml:space="preserve">, </w:t>
      </w:r>
      <w:proofErr w:type="spellStart"/>
      <w:r w:rsidR="00E03C16">
        <w:rPr>
          <w:color w:val="000000"/>
          <w:sz w:val="28"/>
          <w:szCs w:val="28"/>
        </w:rPr>
        <w:t>Aapastamba</w:t>
      </w:r>
      <w:proofErr w:type="spellEnd"/>
      <w:r w:rsidR="00E03C16">
        <w:rPr>
          <w:color w:val="000000"/>
          <w:sz w:val="28"/>
          <w:szCs w:val="28"/>
        </w:rPr>
        <w:t xml:space="preserve">, </w:t>
      </w:r>
      <w:proofErr w:type="spellStart"/>
      <w:r w:rsidR="00E03C16">
        <w:rPr>
          <w:color w:val="000000"/>
          <w:sz w:val="28"/>
          <w:szCs w:val="28"/>
        </w:rPr>
        <w:t>Bodhayana</w:t>
      </w:r>
      <w:proofErr w:type="spellEnd"/>
      <w:r w:rsidR="00E03C16">
        <w:rPr>
          <w:color w:val="000000"/>
          <w:sz w:val="28"/>
          <w:szCs w:val="28"/>
        </w:rPr>
        <w:t xml:space="preserve">, </w:t>
      </w:r>
      <w:proofErr w:type="spellStart"/>
      <w:r w:rsidR="00E03C16">
        <w:rPr>
          <w:color w:val="000000"/>
          <w:sz w:val="28"/>
          <w:szCs w:val="28"/>
        </w:rPr>
        <w:t>Drahyayana</w:t>
      </w:r>
      <w:proofErr w:type="spellEnd"/>
      <w:r w:rsidR="00E03C16">
        <w:rPr>
          <w:color w:val="000000"/>
          <w:sz w:val="28"/>
          <w:szCs w:val="28"/>
        </w:rPr>
        <w:t xml:space="preserve"> etc.</w:t>
      </w: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Practical</w:t>
      </w: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Shrouta</w:t>
      </w:r>
      <w:proofErr w:type="spellEnd"/>
      <w:r>
        <w:rPr>
          <w:b/>
          <w:color w:val="000000"/>
          <w:sz w:val="28"/>
          <w:szCs w:val="28"/>
        </w:rPr>
        <w:t xml:space="preserve"> Karma</w:t>
      </w:r>
      <w:r>
        <w:rPr>
          <w:color w:val="000000"/>
          <w:sz w:val="28"/>
          <w:szCs w:val="28"/>
        </w:rPr>
        <w:t xml:space="preserve"> - Different scholars have prepared the manuals for rituals, based on the 4 Aspects of </w:t>
      </w:r>
      <w:proofErr w:type="spellStart"/>
      <w:r>
        <w:rPr>
          <w:color w:val="000000"/>
          <w:sz w:val="28"/>
          <w:szCs w:val="28"/>
        </w:rPr>
        <w:t>Yajna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Aadhwaryava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Houtra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Oudgaatra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Yaajamaana</w:t>
      </w:r>
      <w:proofErr w:type="spellEnd"/>
      <w:r>
        <w:rPr>
          <w:color w:val="000000"/>
          <w:sz w:val="28"/>
          <w:szCs w:val="28"/>
        </w:rPr>
        <w:t xml:space="preserve">. These manuals have modifications based on the regions and customs, often by incorporating features from other Veda </w:t>
      </w:r>
      <w:proofErr w:type="spellStart"/>
      <w:r>
        <w:rPr>
          <w:color w:val="000000"/>
          <w:sz w:val="28"/>
          <w:szCs w:val="28"/>
        </w:rPr>
        <w:t>Shaakhas</w:t>
      </w:r>
      <w:proofErr w:type="spellEnd"/>
      <w:r>
        <w:rPr>
          <w:color w:val="000000"/>
          <w:sz w:val="28"/>
          <w:szCs w:val="28"/>
        </w:rPr>
        <w:t xml:space="preserve"> and traditions. </w:t>
      </w:r>
      <w:proofErr w:type="spellStart"/>
      <w:r>
        <w:rPr>
          <w:color w:val="000000"/>
          <w:sz w:val="28"/>
          <w:szCs w:val="28"/>
        </w:rPr>
        <w:t>Agnihotram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Darsha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Poorna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Maasa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Ishti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Chaturmaasya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Agnishtoma</w:t>
      </w:r>
      <w:proofErr w:type="spellEnd"/>
      <w:r>
        <w:rPr>
          <w:color w:val="000000"/>
          <w:sz w:val="28"/>
          <w:szCs w:val="28"/>
        </w:rPr>
        <w:t xml:space="preserve"> Soma </w:t>
      </w:r>
      <w:proofErr w:type="spellStart"/>
      <w:r>
        <w:rPr>
          <w:color w:val="000000"/>
          <w:sz w:val="28"/>
          <w:szCs w:val="28"/>
        </w:rPr>
        <w:t>Yaga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Mahagni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Chayana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Satra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Yaga</w:t>
      </w:r>
      <w:proofErr w:type="spellEnd"/>
      <w:r>
        <w:rPr>
          <w:color w:val="000000"/>
          <w:sz w:val="28"/>
          <w:szCs w:val="28"/>
        </w:rPr>
        <w:t xml:space="preserve"> are important components of </w:t>
      </w:r>
      <w:proofErr w:type="spellStart"/>
      <w:r>
        <w:rPr>
          <w:color w:val="000000"/>
          <w:sz w:val="28"/>
          <w:szCs w:val="28"/>
        </w:rPr>
        <w:t>Shrouta</w:t>
      </w:r>
      <w:proofErr w:type="spellEnd"/>
      <w:r>
        <w:rPr>
          <w:color w:val="000000"/>
          <w:sz w:val="28"/>
          <w:szCs w:val="28"/>
        </w:rPr>
        <w:t xml:space="preserve"> Karma, which requires continuous maintenance of </w:t>
      </w:r>
      <w:proofErr w:type="spellStart"/>
      <w:r>
        <w:rPr>
          <w:color w:val="000000"/>
          <w:sz w:val="28"/>
          <w:szCs w:val="28"/>
        </w:rPr>
        <w:t>Tretagni</w:t>
      </w:r>
      <w:proofErr w:type="spellEnd"/>
      <w:r>
        <w:rPr>
          <w:color w:val="000000"/>
          <w:sz w:val="28"/>
          <w:szCs w:val="28"/>
        </w:rPr>
        <w:t xml:space="preserve"> in the entire life-span of an </w:t>
      </w:r>
      <w:proofErr w:type="spellStart"/>
      <w:r>
        <w:rPr>
          <w:color w:val="000000"/>
          <w:sz w:val="28"/>
          <w:szCs w:val="28"/>
        </w:rPr>
        <w:t>Agnihotri</w:t>
      </w:r>
      <w:proofErr w:type="spellEnd"/>
      <w:r>
        <w:rPr>
          <w:color w:val="000000"/>
          <w:sz w:val="28"/>
          <w:szCs w:val="28"/>
        </w:rPr>
        <w:t xml:space="preserve"> couple.</w:t>
      </w:r>
    </w:p>
    <w:p w:rsidR="00C80A72" w:rsidRDefault="00C80A72" w:rsidP="00D276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</w:p>
    <w:p w:rsidR="00D00C6A" w:rsidRDefault="00D00C6A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</w:p>
    <w:p w:rsidR="00C80A72" w:rsidRP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color w:val="000000"/>
          <w:sz w:val="28"/>
          <w:szCs w:val="28"/>
        </w:rPr>
      </w:pPr>
      <w:r w:rsidRPr="00C80A72">
        <w:rPr>
          <w:b/>
          <w:bCs/>
          <w:color w:val="000000"/>
          <w:sz w:val="28"/>
          <w:szCs w:val="28"/>
        </w:rPr>
        <w:lastRenderedPageBreak/>
        <w:t xml:space="preserve">Unit </w:t>
      </w:r>
      <w:r>
        <w:rPr>
          <w:b/>
          <w:bCs/>
          <w:color w:val="000000"/>
          <w:sz w:val="28"/>
          <w:szCs w:val="28"/>
        </w:rPr>
        <w:t>3</w:t>
      </w:r>
    </w:p>
    <w:p w:rsidR="00C80A72" w:rsidRDefault="00E03C16" w:rsidP="00D276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Gruhya</w:t>
      </w:r>
      <w:proofErr w:type="spellEnd"/>
      <w:r>
        <w:rPr>
          <w:b/>
          <w:color w:val="000000"/>
          <w:sz w:val="28"/>
          <w:szCs w:val="28"/>
        </w:rPr>
        <w:t xml:space="preserve"> Sutra:</w:t>
      </w:r>
      <w:r>
        <w:rPr>
          <w:color w:val="000000"/>
          <w:sz w:val="28"/>
          <w:szCs w:val="28"/>
        </w:rPr>
        <w:t xml:space="preserve"> </w:t>
      </w:r>
      <w:r w:rsidR="00D00C6A">
        <w:rPr>
          <w:color w:val="000000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ode of conduct for house-hold rituals. Seers have taken utmost care, to provide all the necessary the Vedic Verses, required for a house hold ritual, commonly based on </w:t>
      </w:r>
      <w:proofErr w:type="spellStart"/>
      <w:r>
        <w:rPr>
          <w:color w:val="000000"/>
          <w:sz w:val="28"/>
          <w:szCs w:val="28"/>
        </w:rPr>
        <w:t>Ekagni</w:t>
      </w:r>
      <w:proofErr w:type="spellEnd"/>
      <w:r>
        <w:rPr>
          <w:color w:val="000000"/>
          <w:sz w:val="28"/>
          <w:szCs w:val="28"/>
        </w:rPr>
        <w:t xml:space="preserve"> system (Singular sacrificial fire present in every home). </w:t>
      </w:r>
      <w:r w:rsidR="00D00C6A">
        <w:rPr>
          <w:color w:val="000000"/>
          <w:sz w:val="28"/>
          <w:szCs w:val="28"/>
        </w:rPr>
        <w:t xml:space="preserve">Treatises attached to </w:t>
      </w:r>
      <w:r>
        <w:rPr>
          <w:color w:val="000000"/>
          <w:sz w:val="28"/>
          <w:szCs w:val="28"/>
        </w:rPr>
        <w:t xml:space="preserve">Each Veda </w:t>
      </w:r>
      <w:proofErr w:type="spellStart"/>
      <w:r>
        <w:rPr>
          <w:color w:val="000000"/>
          <w:sz w:val="28"/>
          <w:szCs w:val="28"/>
        </w:rPr>
        <w:t>Shaakha</w:t>
      </w:r>
      <w:proofErr w:type="spellEnd"/>
      <w:r>
        <w:rPr>
          <w:color w:val="000000"/>
          <w:sz w:val="28"/>
          <w:szCs w:val="28"/>
        </w:rPr>
        <w:t xml:space="preserve"> has, composed by different sages such as </w:t>
      </w:r>
      <w:proofErr w:type="spellStart"/>
      <w:r>
        <w:rPr>
          <w:color w:val="000000"/>
          <w:sz w:val="28"/>
          <w:szCs w:val="28"/>
        </w:rPr>
        <w:t>Aashwalaya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Aapastamba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Bodhayana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Drahyayana</w:t>
      </w:r>
      <w:proofErr w:type="spellEnd"/>
      <w:r>
        <w:rPr>
          <w:color w:val="000000"/>
          <w:sz w:val="28"/>
          <w:szCs w:val="28"/>
        </w:rPr>
        <w:t xml:space="preserve"> etc.</w:t>
      </w: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Practical</w:t>
      </w: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Smaarta</w:t>
      </w:r>
      <w:proofErr w:type="spellEnd"/>
      <w:r>
        <w:rPr>
          <w:b/>
          <w:color w:val="000000"/>
          <w:sz w:val="28"/>
          <w:szCs w:val="28"/>
        </w:rPr>
        <w:t xml:space="preserve"> Karma - </w:t>
      </w:r>
      <w:proofErr w:type="spellStart"/>
      <w:r>
        <w:rPr>
          <w:color w:val="000000"/>
          <w:sz w:val="28"/>
          <w:szCs w:val="28"/>
        </w:rPr>
        <w:t>Smaarta</w:t>
      </w:r>
      <w:proofErr w:type="spellEnd"/>
      <w:r>
        <w:rPr>
          <w:color w:val="000000"/>
          <w:sz w:val="28"/>
          <w:szCs w:val="28"/>
        </w:rPr>
        <w:t xml:space="preserve"> Karma is in the ambit and reach of common holder and constitutes the common ritual core of India today. Categorised as </w:t>
      </w:r>
      <w:proofErr w:type="spellStart"/>
      <w:r>
        <w:rPr>
          <w:color w:val="000000"/>
          <w:sz w:val="28"/>
          <w:szCs w:val="28"/>
        </w:rPr>
        <w:t>Samskaaras</w:t>
      </w:r>
      <w:proofErr w:type="spellEnd"/>
      <w:r>
        <w:rPr>
          <w:color w:val="000000"/>
          <w:sz w:val="28"/>
          <w:szCs w:val="28"/>
        </w:rPr>
        <w:t xml:space="preserve"> (16 - 18), </w:t>
      </w:r>
      <w:proofErr w:type="spellStart"/>
      <w:r>
        <w:rPr>
          <w:color w:val="000000"/>
          <w:sz w:val="28"/>
          <w:szCs w:val="28"/>
        </w:rPr>
        <w:t>Prayash</w:t>
      </w:r>
      <w:r w:rsidR="00135FE0">
        <w:rPr>
          <w:color w:val="000000"/>
          <w:sz w:val="28"/>
          <w:szCs w:val="28"/>
        </w:rPr>
        <w:t>ch</w:t>
      </w:r>
      <w:r>
        <w:rPr>
          <w:color w:val="000000"/>
          <w:sz w:val="28"/>
          <w:szCs w:val="28"/>
        </w:rPr>
        <w:t>itta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Shaanti</w:t>
      </w:r>
      <w:proofErr w:type="spellEnd"/>
      <w:r>
        <w:rPr>
          <w:color w:val="000000"/>
          <w:sz w:val="28"/>
          <w:szCs w:val="28"/>
        </w:rPr>
        <w:t xml:space="preserve"> and </w:t>
      </w:r>
      <w:proofErr w:type="spellStart"/>
      <w:r>
        <w:rPr>
          <w:color w:val="000000"/>
          <w:sz w:val="28"/>
          <w:szCs w:val="28"/>
        </w:rPr>
        <w:t>Poushtika</w:t>
      </w:r>
      <w:proofErr w:type="spellEnd"/>
      <w:r>
        <w:rPr>
          <w:color w:val="000000"/>
          <w:sz w:val="28"/>
          <w:szCs w:val="28"/>
        </w:rPr>
        <w:t xml:space="preserve">, the rituals are also called as </w:t>
      </w:r>
      <w:proofErr w:type="spellStart"/>
      <w:r>
        <w:rPr>
          <w:color w:val="000000"/>
          <w:sz w:val="28"/>
          <w:szCs w:val="28"/>
        </w:rPr>
        <w:t>Nitya</w:t>
      </w:r>
      <w:proofErr w:type="spellEnd"/>
      <w:r>
        <w:rPr>
          <w:color w:val="000000"/>
          <w:sz w:val="28"/>
          <w:szCs w:val="28"/>
        </w:rPr>
        <w:t xml:space="preserve"> and </w:t>
      </w:r>
      <w:proofErr w:type="spellStart"/>
      <w:r>
        <w:rPr>
          <w:color w:val="000000"/>
          <w:sz w:val="28"/>
          <w:szCs w:val="28"/>
        </w:rPr>
        <w:t>Naimittika</w:t>
      </w:r>
      <w:proofErr w:type="spellEnd"/>
      <w:r>
        <w:rPr>
          <w:color w:val="000000"/>
          <w:sz w:val="28"/>
          <w:szCs w:val="28"/>
        </w:rPr>
        <w:t xml:space="preserve">. These are based on </w:t>
      </w:r>
      <w:proofErr w:type="spellStart"/>
      <w:r>
        <w:rPr>
          <w:color w:val="000000"/>
          <w:sz w:val="28"/>
          <w:szCs w:val="28"/>
        </w:rPr>
        <w:t>Gruhya</w:t>
      </w:r>
      <w:proofErr w:type="spellEnd"/>
      <w:r>
        <w:rPr>
          <w:color w:val="000000"/>
          <w:sz w:val="28"/>
          <w:szCs w:val="28"/>
        </w:rPr>
        <w:t xml:space="preserve"> Sutra model.</w:t>
      </w: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Unit 4</w:t>
      </w:r>
    </w:p>
    <w:p w:rsidR="00751B52" w:rsidRDefault="00E03C16" w:rsidP="00D2768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Aagama</w:t>
      </w:r>
      <w:proofErr w:type="spellEnd"/>
      <w:r>
        <w:rPr>
          <w:b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 xml:space="preserve">Focuses on the worship aspect of Super Natural forces, in a form closer to the human form. To suit different faiths, </w:t>
      </w:r>
      <w:proofErr w:type="spellStart"/>
      <w:r>
        <w:rPr>
          <w:color w:val="000000"/>
          <w:sz w:val="28"/>
          <w:szCs w:val="28"/>
        </w:rPr>
        <w:t>Aagama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Shaastra</w:t>
      </w:r>
      <w:proofErr w:type="spellEnd"/>
      <w:r>
        <w:rPr>
          <w:color w:val="000000"/>
          <w:sz w:val="28"/>
          <w:szCs w:val="28"/>
        </w:rPr>
        <w:t xml:space="preserve"> explains the worship system of Shiva, Vishnu, Devi predominantly. Construction, Maintenance, Inauguration, Alteration of Temples, Public Amenities are the domain of </w:t>
      </w:r>
      <w:proofErr w:type="spellStart"/>
      <w:r>
        <w:rPr>
          <w:color w:val="000000"/>
          <w:sz w:val="28"/>
          <w:szCs w:val="28"/>
        </w:rPr>
        <w:t>Aagama</w:t>
      </w:r>
      <w:proofErr w:type="spellEnd"/>
      <w:r>
        <w:rPr>
          <w:color w:val="000000"/>
          <w:sz w:val="28"/>
          <w:szCs w:val="28"/>
        </w:rPr>
        <w:t>, while occasionally providing the philosophical impetus to the protagonists of the rituals.</w:t>
      </w:r>
    </w:p>
    <w:p w:rsidR="008D3E81" w:rsidRDefault="008D3E81" w:rsidP="008D3E8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Practical</w:t>
      </w:r>
    </w:p>
    <w:p w:rsidR="008D3E81" w:rsidRDefault="008D3E81" w:rsidP="008D3E8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Deva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Sthaana</w:t>
      </w:r>
      <w:proofErr w:type="spellEnd"/>
      <w:r>
        <w:rPr>
          <w:b/>
          <w:color w:val="000000"/>
          <w:sz w:val="28"/>
          <w:szCs w:val="28"/>
        </w:rPr>
        <w:t xml:space="preserve"> Rituals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  <w:tab/>
        <w:t xml:space="preserve">Construction, Inauguration, Alteration, Annual Ceremonies, Occasional and season ceremonies are the domain of Temple Rituals based on </w:t>
      </w:r>
      <w:proofErr w:type="spellStart"/>
      <w:r>
        <w:rPr>
          <w:color w:val="000000"/>
          <w:sz w:val="28"/>
          <w:szCs w:val="28"/>
        </w:rPr>
        <w:t>Aagama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Shaastra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Nitya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Archana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Kalyanotsava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Brahmotsava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Pratishtha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Karshanaadi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Pratishthaanta</w:t>
      </w:r>
      <w:proofErr w:type="spellEnd"/>
      <w:r>
        <w:rPr>
          <w:color w:val="000000"/>
          <w:sz w:val="28"/>
          <w:szCs w:val="28"/>
        </w:rPr>
        <w:t xml:space="preserve">) and </w:t>
      </w:r>
      <w:proofErr w:type="spellStart"/>
      <w:r>
        <w:rPr>
          <w:color w:val="000000"/>
          <w:sz w:val="28"/>
          <w:szCs w:val="28"/>
        </w:rPr>
        <w:t>Praayaschitta</w:t>
      </w:r>
      <w:proofErr w:type="spellEnd"/>
      <w:r>
        <w:rPr>
          <w:color w:val="000000"/>
          <w:sz w:val="28"/>
          <w:szCs w:val="28"/>
        </w:rPr>
        <w:t xml:space="preserve"> are the important components of </w:t>
      </w:r>
      <w:proofErr w:type="spellStart"/>
      <w:r>
        <w:rPr>
          <w:color w:val="000000"/>
          <w:sz w:val="28"/>
          <w:szCs w:val="28"/>
        </w:rPr>
        <w:t>Aagama</w:t>
      </w:r>
      <w:proofErr w:type="spellEnd"/>
      <w:r>
        <w:rPr>
          <w:color w:val="000000"/>
          <w:sz w:val="28"/>
          <w:szCs w:val="28"/>
        </w:rPr>
        <w:t xml:space="preserve"> Rituals. </w:t>
      </w:r>
    </w:p>
    <w:p w:rsidR="00C80A72" w:rsidRDefault="00C80A72" w:rsidP="00D2768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</w:p>
    <w:p w:rsidR="00C80A72" w:rsidRDefault="00C80A72" w:rsidP="00C80A7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Unit 5</w:t>
      </w:r>
    </w:p>
    <w:p w:rsidR="00751B52" w:rsidRDefault="00E03C16" w:rsidP="00D2768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Dharma </w:t>
      </w:r>
      <w:proofErr w:type="spellStart"/>
      <w:r>
        <w:rPr>
          <w:b/>
          <w:color w:val="000000"/>
          <w:sz w:val="28"/>
          <w:szCs w:val="28"/>
        </w:rPr>
        <w:t>Shaastra</w:t>
      </w:r>
      <w:proofErr w:type="spellEnd"/>
      <w:r w:rsidR="00A43B3C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: is the third Part of </w:t>
      </w:r>
      <w:proofErr w:type="spellStart"/>
      <w:r>
        <w:rPr>
          <w:b/>
          <w:color w:val="000000"/>
          <w:sz w:val="28"/>
          <w:szCs w:val="28"/>
        </w:rPr>
        <w:t>Kalpa</w:t>
      </w:r>
      <w:proofErr w:type="spellEnd"/>
      <w:r>
        <w:rPr>
          <w:b/>
          <w:color w:val="000000"/>
          <w:sz w:val="28"/>
          <w:szCs w:val="28"/>
        </w:rPr>
        <w:t xml:space="preserve"> Sutra. </w:t>
      </w:r>
      <w:r>
        <w:rPr>
          <w:color w:val="000000"/>
          <w:sz w:val="28"/>
          <w:szCs w:val="28"/>
        </w:rPr>
        <w:t>This treatise</w:t>
      </w:r>
      <w:r>
        <w:rPr>
          <w:b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essentially provides the code of conduct for the society, required for harmonious living. It will not be an exaggeration that the Dharma </w:t>
      </w:r>
      <w:proofErr w:type="spellStart"/>
      <w:r>
        <w:rPr>
          <w:color w:val="000000"/>
          <w:sz w:val="28"/>
          <w:szCs w:val="28"/>
        </w:rPr>
        <w:t>Shaastra</w:t>
      </w:r>
      <w:proofErr w:type="spellEnd"/>
      <w:r>
        <w:rPr>
          <w:color w:val="000000"/>
          <w:sz w:val="28"/>
          <w:szCs w:val="28"/>
        </w:rPr>
        <w:t xml:space="preserve">, often called as </w:t>
      </w:r>
      <w:proofErr w:type="spellStart"/>
      <w:r>
        <w:rPr>
          <w:color w:val="000000"/>
          <w:sz w:val="28"/>
          <w:szCs w:val="28"/>
        </w:rPr>
        <w:t>Smruti</w:t>
      </w:r>
      <w:proofErr w:type="spellEnd"/>
      <w:r>
        <w:rPr>
          <w:color w:val="000000"/>
          <w:sz w:val="28"/>
          <w:szCs w:val="28"/>
        </w:rPr>
        <w:t xml:space="preserve">, provides a frame work to the society in non-ritualistic matters fostering the purpose of life. Apart from Dharma Sutras, treatises such as Dharma </w:t>
      </w:r>
      <w:proofErr w:type="spellStart"/>
      <w:r>
        <w:rPr>
          <w:color w:val="000000"/>
          <w:sz w:val="28"/>
          <w:szCs w:val="28"/>
        </w:rPr>
        <w:t>Sindhu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Nirnaya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Sindhu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Veera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Mitrodaya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Vaidyanatha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Deekshiteeya</w:t>
      </w:r>
      <w:proofErr w:type="spellEnd"/>
      <w:r>
        <w:rPr>
          <w:color w:val="000000"/>
          <w:sz w:val="28"/>
          <w:szCs w:val="28"/>
        </w:rPr>
        <w:t xml:space="preserve"> are popular.</w:t>
      </w:r>
    </w:p>
    <w:p w:rsidR="00751B52" w:rsidRDefault="00A43B3C" w:rsidP="00A43B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Practical</w:t>
      </w:r>
    </w:p>
    <w:p w:rsidR="00751B52" w:rsidRDefault="00E03C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Pouranika</w:t>
      </w:r>
      <w:proofErr w:type="spellEnd"/>
      <w:r>
        <w:rPr>
          <w:b/>
          <w:color w:val="000000"/>
          <w:sz w:val="28"/>
          <w:szCs w:val="28"/>
        </w:rPr>
        <w:t xml:space="preserve"> Karma</w:t>
      </w:r>
      <w:r>
        <w:rPr>
          <w:color w:val="000000"/>
          <w:sz w:val="28"/>
          <w:szCs w:val="28"/>
        </w:rPr>
        <w:t xml:space="preserve"> - are the essential and least complicated Karma serving the society. Though based on the Vedic Philosophy frame work, they operate without the necessity of Veda Mantras. </w:t>
      </w:r>
      <w:proofErr w:type="spellStart"/>
      <w:r>
        <w:rPr>
          <w:color w:val="000000"/>
          <w:sz w:val="28"/>
          <w:szCs w:val="28"/>
        </w:rPr>
        <w:t>Pouranika</w:t>
      </w:r>
      <w:proofErr w:type="spellEnd"/>
      <w:r>
        <w:rPr>
          <w:color w:val="000000"/>
          <w:sz w:val="28"/>
          <w:szCs w:val="28"/>
        </w:rPr>
        <w:t xml:space="preserve"> Karma includes all the </w:t>
      </w:r>
      <w:proofErr w:type="spellStart"/>
      <w:r>
        <w:rPr>
          <w:color w:val="000000"/>
          <w:sz w:val="28"/>
          <w:szCs w:val="28"/>
        </w:rPr>
        <w:t>Samskaaras</w:t>
      </w:r>
      <w:proofErr w:type="spellEnd"/>
      <w:r>
        <w:rPr>
          <w:color w:val="000000"/>
          <w:sz w:val="28"/>
          <w:szCs w:val="28"/>
        </w:rPr>
        <w:t xml:space="preserve">, rituals from the </w:t>
      </w:r>
      <w:proofErr w:type="spellStart"/>
      <w:r>
        <w:rPr>
          <w:color w:val="000000"/>
          <w:sz w:val="28"/>
          <w:szCs w:val="28"/>
        </w:rPr>
        <w:t>Smaarta</w:t>
      </w:r>
      <w:proofErr w:type="spellEnd"/>
      <w:r>
        <w:rPr>
          <w:color w:val="000000"/>
          <w:sz w:val="28"/>
          <w:szCs w:val="28"/>
        </w:rPr>
        <w:t xml:space="preserve"> Karma patterns.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 is the most important aspect of </w:t>
      </w:r>
      <w:proofErr w:type="spellStart"/>
      <w:r>
        <w:rPr>
          <w:color w:val="000000"/>
          <w:sz w:val="28"/>
          <w:szCs w:val="28"/>
        </w:rPr>
        <w:t>Pouranika</w:t>
      </w:r>
      <w:proofErr w:type="spellEnd"/>
      <w:r>
        <w:rPr>
          <w:color w:val="000000"/>
          <w:sz w:val="28"/>
          <w:szCs w:val="28"/>
        </w:rPr>
        <w:t xml:space="preserve"> Karma. Examples: </w:t>
      </w:r>
      <w:proofErr w:type="spellStart"/>
      <w:r>
        <w:rPr>
          <w:color w:val="000000"/>
          <w:sz w:val="28"/>
          <w:szCs w:val="28"/>
        </w:rPr>
        <w:t>Satya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Narayana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Varasiddhi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Vinayaka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Rishi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Panchami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Vara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Maha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Lakshmi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Ekadashi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Vratam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751B52" w:rsidRDefault="00E03C16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Vrata</w:t>
      </w:r>
      <w:proofErr w:type="spellEnd"/>
      <w:r>
        <w:rPr>
          <w:color w:val="000000"/>
          <w:sz w:val="28"/>
          <w:szCs w:val="28"/>
        </w:rPr>
        <w:t xml:space="preserve"> also stands for regulating and restricting food intake, which is a prominent feature of every ritual, across the platforms.</w:t>
      </w:r>
    </w:p>
    <w:p w:rsidR="00E8362C" w:rsidRDefault="00E8362C" w:rsidP="00E8362C">
      <w:pPr>
        <w:pBdr>
          <w:top w:val="nil"/>
          <w:left w:val="nil"/>
          <w:bottom w:val="single" w:sz="4" w:space="1" w:color="auto"/>
          <w:right w:val="nil"/>
          <w:between w:val="nil"/>
        </w:pBdr>
        <w:ind w:left="720" w:hanging="720"/>
        <w:jc w:val="both"/>
        <w:rPr>
          <w:color w:val="000000"/>
          <w:sz w:val="28"/>
          <w:szCs w:val="28"/>
        </w:rPr>
      </w:pPr>
    </w:p>
    <w:p w:rsidR="00C32BB7" w:rsidRDefault="00C32BB7" w:rsidP="00E8362C">
      <w:pPr>
        <w:pBdr>
          <w:top w:val="nil"/>
          <w:left w:val="nil"/>
          <w:bottom w:val="single" w:sz="4" w:space="1" w:color="auto"/>
          <w:right w:val="nil"/>
          <w:between w:val="nil"/>
        </w:pBdr>
        <w:ind w:left="720" w:hanging="720"/>
        <w:jc w:val="both"/>
        <w:rPr>
          <w:color w:val="000000"/>
          <w:sz w:val="28"/>
          <w:szCs w:val="28"/>
        </w:rPr>
      </w:pPr>
    </w:p>
    <w:p w:rsidR="00C32BB7" w:rsidRDefault="00C32BB7" w:rsidP="00E8362C">
      <w:pPr>
        <w:pBdr>
          <w:top w:val="nil"/>
          <w:left w:val="nil"/>
          <w:bottom w:val="single" w:sz="4" w:space="1" w:color="auto"/>
          <w:right w:val="nil"/>
          <w:between w:val="nil"/>
        </w:pBdr>
        <w:ind w:left="720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Reference Texts</w:t>
      </w:r>
    </w:p>
    <w:p w:rsidR="00046FDB" w:rsidRPr="00046FDB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Arthasangraha</w:t>
      </w:r>
      <w:proofErr w:type="spellEnd"/>
      <w:r>
        <w:rPr>
          <w:b/>
          <w:color w:val="000000"/>
          <w:sz w:val="28"/>
          <w:szCs w:val="28"/>
        </w:rPr>
        <w:t xml:space="preserve"> of </w:t>
      </w:r>
      <w:proofErr w:type="spellStart"/>
      <w:r>
        <w:rPr>
          <w:b/>
          <w:color w:val="000000"/>
          <w:sz w:val="28"/>
          <w:szCs w:val="28"/>
        </w:rPr>
        <w:t>Laugakshibhaskara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– Ed. </w:t>
      </w:r>
      <w:proofErr w:type="spellStart"/>
      <w:r>
        <w:rPr>
          <w:bCs/>
          <w:color w:val="000000"/>
          <w:sz w:val="28"/>
          <w:szCs w:val="28"/>
        </w:rPr>
        <w:t>Kameshvarnath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Mishra</w:t>
      </w:r>
      <w:proofErr w:type="spellEnd"/>
      <w:r>
        <w:rPr>
          <w:bCs/>
          <w:color w:val="000000"/>
          <w:sz w:val="28"/>
          <w:szCs w:val="28"/>
        </w:rPr>
        <w:t xml:space="preserve">, </w:t>
      </w:r>
      <w:proofErr w:type="spellStart"/>
      <w:r>
        <w:rPr>
          <w:bCs/>
          <w:color w:val="000000"/>
          <w:sz w:val="28"/>
          <w:szCs w:val="28"/>
        </w:rPr>
        <w:t>Chaukhamba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Surbharti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Prakashan</w:t>
      </w:r>
      <w:proofErr w:type="spellEnd"/>
      <w:r>
        <w:rPr>
          <w:bCs/>
          <w:color w:val="000000"/>
          <w:sz w:val="28"/>
          <w:szCs w:val="28"/>
        </w:rPr>
        <w:t xml:space="preserve">, </w:t>
      </w:r>
      <w:r w:rsidR="00F248E6">
        <w:rPr>
          <w:sz w:val="28"/>
          <w:szCs w:val="28"/>
        </w:rPr>
        <w:t xml:space="preserve">Varanasi, </w:t>
      </w:r>
      <w:r>
        <w:rPr>
          <w:bCs/>
          <w:color w:val="000000"/>
          <w:sz w:val="28"/>
          <w:szCs w:val="28"/>
        </w:rPr>
        <w:t>2017</w:t>
      </w:r>
    </w:p>
    <w:p w:rsidR="00046FDB" w:rsidRPr="00046FDB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Agni (2 Volumes) by </w:t>
      </w:r>
      <w:r>
        <w:rPr>
          <w:bCs/>
          <w:color w:val="000000"/>
          <w:sz w:val="28"/>
          <w:szCs w:val="28"/>
        </w:rPr>
        <w:t xml:space="preserve">Frits Stall, </w:t>
      </w:r>
      <w:proofErr w:type="spellStart"/>
      <w:r>
        <w:rPr>
          <w:bCs/>
          <w:color w:val="000000"/>
          <w:sz w:val="28"/>
          <w:szCs w:val="28"/>
        </w:rPr>
        <w:t>Motilal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Banarasidas</w:t>
      </w:r>
      <w:proofErr w:type="spellEnd"/>
      <w:r>
        <w:rPr>
          <w:bCs/>
          <w:color w:val="000000"/>
          <w:sz w:val="28"/>
          <w:szCs w:val="28"/>
        </w:rPr>
        <w:t xml:space="preserve"> Publishing House, 2010</w:t>
      </w:r>
    </w:p>
    <w:p w:rsidR="00046FDB" w:rsidRPr="00046FDB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Apastamba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Shrauta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Sutram</w:t>
      </w:r>
      <w:proofErr w:type="spellEnd"/>
      <w:r>
        <w:rPr>
          <w:b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 xml:space="preserve">Ed. Dr. </w:t>
      </w:r>
      <w:proofErr w:type="spellStart"/>
      <w:r>
        <w:rPr>
          <w:bCs/>
          <w:color w:val="000000"/>
          <w:sz w:val="28"/>
          <w:szCs w:val="28"/>
        </w:rPr>
        <w:t>Jamuna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Pathak</w:t>
      </w:r>
      <w:proofErr w:type="spellEnd"/>
      <w:r>
        <w:rPr>
          <w:bCs/>
          <w:color w:val="000000"/>
          <w:sz w:val="28"/>
          <w:szCs w:val="28"/>
        </w:rPr>
        <w:t xml:space="preserve">, </w:t>
      </w:r>
      <w:proofErr w:type="spellStart"/>
      <w:r>
        <w:rPr>
          <w:bCs/>
          <w:color w:val="000000"/>
          <w:sz w:val="28"/>
          <w:szCs w:val="28"/>
        </w:rPr>
        <w:t>Chaukhamba</w:t>
      </w:r>
      <w:proofErr w:type="spellEnd"/>
      <w:r>
        <w:rPr>
          <w:bCs/>
          <w:color w:val="000000"/>
          <w:sz w:val="28"/>
          <w:szCs w:val="28"/>
        </w:rPr>
        <w:t xml:space="preserve"> Sanskrit Office Series, </w:t>
      </w:r>
      <w:r w:rsidR="00F248E6">
        <w:rPr>
          <w:sz w:val="28"/>
          <w:szCs w:val="28"/>
        </w:rPr>
        <w:t xml:space="preserve">Varanasi, </w:t>
      </w:r>
      <w:r>
        <w:rPr>
          <w:bCs/>
          <w:color w:val="000000"/>
          <w:sz w:val="28"/>
          <w:szCs w:val="28"/>
        </w:rPr>
        <w:t>2018.</w:t>
      </w:r>
    </w:p>
    <w:p w:rsidR="00046FDB" w:rsidRPr="00046FDB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Baudhayana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Srauta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Sutram</w:t>
      </w:r>
      <w:proofErr w:type="spellEnd"/>
      <w:r>
        <w:rPr>
          <w:b/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 xml:space="preserve"> Ed. </w:t>
      </w:r>
      <w:proofErr w:type="spellStart"/>
      <w:r>
        <w:rPr>
          <w:sz w:val="28"/>
          <w:szCs w:val="28"/>
        </w:rPr>
        <w:t>C.G.Kashikar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Cs/>
          <w:color w:val="000000"/>
          <w:sz w:val="28"/>
          <w:szCs w:val="28"/>
        </w:rPr>
        <w:t>Motilal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Banarasidas</w:t>
      </w:r>
      <w:proofErr w:type="spellEnd"/>
      <w:r>
        <w:rPr>
          <w:bCs/>
          <w:color w:val="000000"/>
          <w:sz w:val="28"/>
          <w:szCs w:val="28"/>
        </w:rPr>
        <w:t xml:space="preserve"> Publishing House, </w:t>
      </w:r>
      <w:r w:rsidR="00F248E6">
        <w:rPr>
          <w:bCs/>
          <w:color w:val="000000"/>
          <w:sz w:val="28"/>
          <w:szCs w:val="28"/>
        </w:rPr>
        <w:t xml:space="preserve">New Delhi, </w:t>
      </w:r>
      <w:r>
        <w:rPr>
          <w:bCs/>
          <w:color w:val="000000"/>
          <w:sz w:val="28"/>
          <w:szCs w:val="28"/>
        </w:rPr>
        <w:t>2002</w:t>
      </w:r>
    </w:p>
    <w:p w:rsidR="00046FDB" w:rsidRPr="00046FDB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Paraskara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Grhya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Sutram</w:t>
      </w:r>
      <w:proofErr w:type="spellEnd"/>
      <w:r>
        <w:rPr>
          <w:b/>
          <w:color w:val="000000"/>
          <w:sz w:val="28"/>
          <w:szCs w:val="28"/>
        </w:rPr>
        <w:t xml:space="preserve"> – </w:t>
      </w:r>
      <w:r>
        <w:rPr>
          <w:rFonts w:cs="Mangal"/>
          <w:bCs/>
          <w:color w:val="000000"/>
          <w:sz w:val="28"/>
          <w:szCs w:val="25"/>
          <w:lang w:val="en-US" w:bidi="sa-IN"/>
        </w:rPr>
        <w:t xml:space="preserve">Ed. </w:t>
      </w:r>
      <w:proofErr w:type="spellStart"/>
      <w:r>
        <w:rPr>
          <w:rFonts w:cs="Mangal"/>
          <w:bCs/>
          <w:color w:val="000000"/>
          <w:sz w:val="28"/>
          <w:szCs w:val="25"/>
          <w:lang w:val="en-US" w:bidi="sa-IN"/>
        </w:rPr>
        <w:t>V.Narain</w:t>
      </w:r>
      <w:proofErr w:type="spellEnd"/>
      <w:r>
        <w:rPr>
          <w:rFonts w:cs="Mangal"/>
          <w:bCs/>
          <w:color w:val="000000"/>
          <w:sz w:val="28"/>
          <w:szCs w:val="25"/>
          <w:lang w:val="en-US" w:bidi="sa-IN"/>
        </w:rPr>
        <w:t xml:space="preserve">, </w:t>
      </w:r>
      <w:proofErr w:type="spellStart"/>
      <w:r>
        <w:rPr>
          <w:rFonts w:cs="Mangal"/>
          <w:bCs/>
          <w:color w:val="000000"/>
          <w:sz w:val="28"/>
          <w:szCs w:val="25"/>
          <w:lang w:val="en-US" w:bidi="sa-IN"/>
        </w:rPr>
        <w:t>Chaukhamba</w:t>
      </w:r>
      <w:proofErr w:type="spellEnd"/>
      <w:r>
        <w:rPr>
          <w:rFonts w:cs="Mangal"/>
          <w:bCs/>
          <w:color w:val="000000"/>
          <w:sz w:val="28"/>
          <w:szCs w:val="25"/>
          <w:lang w:val="en-US" w:bidi="sa-IN"/>
        </w:rPr>
        <w:t>, 2005</w:t>
      </w:r>
    </w:p>
    <w:p w:rsidR="00046FDB" w:rsidRPr="00F248E6" w:rsidRDefault="00046FDB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Ashvalayana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Grhya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Sutram</w:t>
      </w:r>
      <w:proofErr w:type="spellEnd"/>
      <w:r>
        <w:rPr>
          <w:b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 xml:space="preserve">Ed. Dr. </w:t>
      </w:r>
      <w:proofErr w:type="spellStart"/>
      <w:r>
        <w:rPr>
          <w:bCs/>
          <w:color w:val="000000"/>
          <w:sz w:val="28"/>
          <w:szCs w:val="28"/>
        </w:rPr>
        <w:t>Jamuna</w:t>
      </w:r>
      <w:proofErr w:type="spellEnd"/>
      <w:r>
        <w:rPr>
          <w:bCs/>
          <w:color w:val="000000"/>
          <w:sz w:val="28"/>
          <w:szCs w:val="28"/>
        </w:rPr>
        <w:t xml:space="preserve"> </w:t>
      </w:r>
      <w:proofErr w:type="spellStart"/>
      <w:r>
        <w:rPr>
          <w:bCs/>
          <w:color w:val="000000"/>
          <w:sz w:val="28"/>
          <w:szCs w:val="28"/>
        </w:rPr>
        <w:t>Pathak</w:t>
      </w:r>
      <w:proofErr w:type="spellEnd"/>
      <w:r>
        <w:rPr>
          <w:bCs/>
          <w:color w:val="000000"/>
          <w:sz w:val="28"/>
          <w:szCs w:val="28"/>
        </w:rPr>
        <w:t xml:space="preserve">, </w:t>
      </w:r>
      <w:proofErr w:type="spellStart"/>
      <w:r>
        <w:rPr>
          <w:bCs/>
          <w:color w:val="000000"/>
          <w:sz w:val="28"/>
          <w:szCs w:val="28"/>
        </w:rPr>
        <w:t>Chaukhamba</w:t>
      </w:r>
      <w:proofErr w:type="spellEnd"/>
      <w:r>
        <w:rPr>
          <w:bCs/>
          <w:color w:val="000000"/>
          <w:sz w:val="28"/>
          <w:szCs w:val="28"/>
        </w:rPr>
        <w:t xml:space="preserve"> Sanskrit Office Series, </w:t>
      </w:r>
      <w:r w:rsidR="00F248E6">
        <w:rPr>
          <w:sz w:val="28"/>
          <w:szCs w:val="28"/>
        </w:rPr>
        <w:t xml:space="preserve">Varanasi, </w:t>
      </w:r>
      <w:r>
        <w:rPr>
          <w:bCs/>
          <w:color w:val="000000"/>
          <w:sz w:val="28"/>
          <w:szCs w:val="28"/>
        </w:rPr>
        <w:t>2011</w:t>
      </w:r>
    </w:p>
    <w:p w:rsidR="00F248E6" w:rsidRPr="00F248E6" w:rsidRDefault="00F248E6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Nirnaya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Sindhu</w:t>
      </w:r>
      <w:proofErr w:type="spellEnd"/>
      <w:r>
        <w:rPr>
          <w:b/>
          <w:color w:val="000000"/>
          <w:sz w:val="28"/>
          <w:szCs w:val="28"/>
        </w:rPr>
        <w:t xml:space="preserve"> of </w:t>
      </w:r>
      <w:proofErr w:type="spellStart"/>
      <w:r>
        <w:rPr>
          <w:b/>
          <w:color w:val="000000"/>
          <w:sz w:val="28"/>
          <w:szCs w:val="28"/>
        </w:rPr>
        <w:t>Kamalakar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Bhatta</w:t>
      </w:r>
      <w:proofErr w:type="spellEnd"/>
      <w:r>
        <w:rPr>
          <w:b/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 xml:space="preserve"> Ed. </w:t>
      </w:r>
      <w:proofErr w:type="spellStart"/>
      <w:r>
        <w:rPr>
          <w:sz w:val="28"/>
          <w:szCs w:val="28"/>
        </w:rPr>
        <w:t>Vrajratna</w:t>
      </w:r>
      <w:proofErr w:type="spellEnd"/>
      <w:r>
        <w:rPr>
          <w:sz w:val="28"/>
          <w:szCs w:val="28"/>
        </w:rPr>
        <w:t xml:space="preserve"> Bhattacharya, </w:t>
      </w:r>
      <w:proofErr w:type="spellStart"/>
      <w:r>
        <w:rPr>
          <w:sz w:val="28"/>
          <w:szCs w:val="28"/>
        </w:rPr>
        <w:t>Chowkhamba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Vidya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Bhawan</w:t>
      </w:r>
      <w:proofErr w:type="spellEnd"/>
      <w:r>
        <w:rPr>
          <w:sz w:val="28"/>
          <w:szCs w:val="28"/>
        </w:rPr>
        <w:t>, Varanasi, 2014</w:t>
      </w:r>
    </w:p>
    <w:p w:rsidR="00F248E6" w:rsidRPr="00E03C16" w:rsidRDefault="00F248E6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Dharma </w:t>
      </w:r>
      <w:proofErr w:type="spellStart"/>
      <w:r>
        <w:rPr>
          <w:b/>
          <w:color w:val="000000"/>
          <w:sz w:val="28"/>
          <w:szCs w:val="28"/>
        </w:rPr>
        <w:t>Sindhu</w:t>
      </w:r>
      <w:proofErr w:type="spellEnd"/>
      <w:r>
        <w:rPr>
          <w:b/>
          <w:color w:val="000000"/>
          <w:sz w:val="28"/>
          <w:szCs w:val="28"/>
        </w:rPr>
        <w:t xml:space="preserve"> of </w:t>
      </w:r>
      <w:proofErr w:type="spellStart"/>
      <w:r>
        <w:rPr>
          <w:b/>
          <w:color w:val="000000"/>
          <w:sz w:val="28"/>
          <w:szCs w:val="28"/>
        </w:rPr>
        <w:t>Kashinatha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Upadhyaya</w:t>
      </w:r>
      <w:proofErr w:type="spellEnd"/>
      <w:r>
        <w:rPr>
          <w:b/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 xml:space="preserve"> Ed. </w:t>
      </w:r>
      <w:proofErr w:type="spellStart"/>
      <w:r>
        <w:rPr>
          <w:sz w:val="28"/>
          <w:szCs w:val="28"/>
        </w:rPr>
        <w:t>Pt.Vashistha</w:t>
      </w:r>
      <w:proofErr w:type="spellEnd"/>
      <w:r>
        <w:rPr>
          <w:sz w:val="28"/>
          <w:szCs w:val="28"/>
        </w:rPr>
        <w:t xml:space="preserve"> Datta </w:t>
      </w:r>
      <w:proofErr w:type="spellStart"/>
      <w:r>
        <w:rPr>
          <w:sz w:val="28"/>
          <w:szCs w:val="28"/>
        </w:rPr>
        <w:t>Mishra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Chaukhamba</w:t>
      </w:r>
      <w:proofErr w:type="spellEnd"/>
      <w:r>
        <w:rPr>
          <w:sz w:val="28"/>
          <w:szCs w:val="28"/>
        </w:rPr>
        <w:t>, Varanasi, 2011.</w:t>
      </w:r>
    </w:p>
    <w:p w:rsidR="00E03C16" w:rsidRPr="00046FDB" w:rsidRDefault="00E03C16" w:rsidP="00046FDB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 w:hanging="45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The Agama Encyclopaedia by </w:t>
      </w:r>
      <w:proofErr w:type="spellStart"/>
      <w:r w:rsidRPr="00E03C16">
        <w:rPr>
          <w:bCs/>
          <w:color w:val="000000"/>
          <w:sz w:val="28"/>
          <w:szCs w:val="28"/>
        </w:rPr>
        <w:t>S.K.Ramachandra</w:t>
      </w:r>
      <w:proofErr w:type="spellEnd"/>
      <w:r w:rsidRPr="00E03C16">
        <w:rPr>
          <w:bCs/>
          <w:color w:val="000000"/>
          <w:sz w:val="28"/>
          <w:szCs w:val="28"/>
        </w:rPr>
        <w:t xml:space="preserve"> </w:t>
      </w:r>
      <w:proofErr w:type="spellStart"/>
      <w:r w:rsidRPr="00E03C16">
        <w:rPr>
          <w:bCs/>
          <w:color w:val="000000"/>
          <w:sz w:val="28"/>
          <w:szCs w:val="28"/>
        </w:rPr>
        <w:t>Rao</w:t>
      </w:r>
      <w:proofErr w:type="spellEnd"/>
      <w:r>
        <w:rPr>
          <w:bCs/>
          <w:color w:val="000000"/>
          <w:sz w:val="28"/>
          <w:szCs w:val="28"/>
        </w:rPr>
        <w:t xml:space="preserve">, Sri </w:t>
      </w:r>
      <w:proofErr w:type="spellStart"/>
      <w:r>
        <w:rPr>
          <w:bCs/>
          <w:color w:val="000000"/>
          <w:sz w:val="28"/>
          <w:szCs w:val="28"/>
        </w:rPr>
        <w:t>Satguru</w:t>
      </w:r>
      <w:proofErr w:type="spellEnd"/>
      <w:r>
        <w:rPr>
          <w:bCs/>
          <w:color w:val="000000"/>
          <w:sz w:val="28"/>
          <w:szCs w:val="28"/>
        </w:rPr>
        <w:t xml:space="preserve"> Publications, New Delhi, 2005</w:t>
      </w:r>
    </w:p>
    <w:sectPr w:rsidR="00E03C16" w:rsidRPr="00046FDB" w:rsidSect="00751B52"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85B2E"/>
    <w:multiLevelType w:val="multilevel"/>
    <w:tmpl w:val="5E6CE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CC0E46"/>
    <w:multiLevelType w:val="multilevel"/>
    <w:tmpl w:val="16867F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savePreviewPicture/>
  <w:compat/>
  <w:rsids>
    <w:rsidRoot w:val="00751B52"/>
    <w:rsid w:val="00046FDB"/>
    <w:rsid w:val="0009746E"/>
    <w:rsid w:val="00135FE0"/>
    <w:rsid w:val="001604DC"/>
    <w:rsid w:val="005F2005"/>
    <w:rsid w:val="00751B52"/>
    <w:rsid w:val="0086500A"/>
    <w:rsid w:val="008D3E81"/>
    <w:rsid w:val="00912A6E"/>
    <w:rsid w:val="00945770"/>
    <w:rsid w:val="00954254"/>
    <w:rsid w:val="00A43B3C"/>
    <w:rsid w:val="00AE14DB"/>
    <w:rsid w:val="00BD52ED"/>
    <w:rsid w:val="00C32BB7"/>
    <w:rsid w:val="00C80A72"/>
    <w:rsid w:val="00CC1C1C"/>
    <w:rsid w:val="00D00C6A"/>
    <w:rsid w:val="00D2768B"/>
    <w:rsid w:val="00E03C16"/>
    <w:rsid w:val="00E8362C"/>
    <w:rsid w:val="00F24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5A9"/>
  </w:style>
  <w:style w:type="paragraph" w:styleId="Heading1">
    <w:name w:val="heading 1"/>
    <w:basedOn w:val="normal0"/>
    <w:next w:val="normal0"/>
    <w:rsid w:val="00751B5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51B5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51B5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51B5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51B5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51B5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51B52"/>
  </w:style>
  <w:style w:type="paragraph" w:styleId="Title">
    <w:name w:val="Title"/>
    <w:basedOn w:val="normal0"/>
    <w:next w:val="normal0"/>
    <w:rsid w:val="00751B52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B00C2"/>
    <w:pPr>
      <w:ind w:left="720"/>
      <w:contextualSpacing/>
    </w:pPr>
  </w:style>
  <w:style w:type="paragraph" w:styleId="Subtitle">
    <w:name w:val="Subtitle"/>
    <w:basedOn w:val="Normal"/>
    <w:next w:val="Normal"/>
    <w:rsid w:val="00751B5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2020-11-21T00:17:00Z</dcterms:created>
  <dcterms:modified xsi:type="dcterms:W3CDTF">2020-11-21T00:17:00Z</dcterms:modified>
</cp:coreProperties>
</file>