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माता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>[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ऋकारान्तशब्दः] स्त्री</w:t>
      </w:r>
      <w:r w:rsidRPr="00F60F35">
        <w:rPr>
          <w:rFonts w:ascii="VijayaDV" w:hAnsi="VijayaDV" w:cs="VijayaDV"/>
          <w:sz w:val="44"/>
          <w:szCs w:val="44"/>
        </w:rPr>
        <w:t xml:space="preserve">,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  <w:lang w:val="en-US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अ) मान्यते पूज्यते या सा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>आ) माति अस्यां गर्भः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 xml:space="preserve">1)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मानँ - पूजायां नाम्नीति डातृ इति भरतः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>(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यद्बा</w:t>
      </w:r>
      <w:r w:rsidRPr="00F60F35">
        <w:rPr>
          <w:rFonts w:ascii="VijayaDV" w:hAnsi="VijayaDV" w:cs="VijayaDV"/>
          <w:sz w:val="44"/>
          <w:szCs w:val="44"/>
        </w:rPr>
        <w:t>, “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नप्तृ-नेष्टृ-त्वष्टृ-होतृ-पोतृ-भ्रातृ-जामातृ-मातृ-पितृ-दुहितृ </w:t>
      </w:r>
      <w:proofErr w:type="gramStart"/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। </w:t>
      </w:r>
      <w:r w:rsidRPr="00F60F35">
        <w:rPr>
          <w:rFonts w:ascii="VijayaDV" w:hAnsi="VijayaDV" w:cs="VijayaDV"/>
          <w:sz w:val="44"/>
          <w:szCs w:val="44"/>
        </w:rPr>
        <w:t>”</w:t>
      </w:r>
      <w:proofErr w:type="gramEnd"/>
      <w:r w:rsidRPr="00F60F35">
        <w:rPr>
          <w:rFonts w:ascii="VijayaDV" w:hAnsi="VijayaDV" w:cs="VijayaDV"/>
          <w:sz w:val="44"/>
          <w:szCs w:val="44"/>
        </w:rPr>
        <w:t xml:space="preserve">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उणादि </w:t>
      </w:r>
      <w:r w:rsidRPr="00F60F35">
        <w:rPr>
          <w:rFonts w:ascii="VijayaDV" w:hAnsi="VijayaDV" w:cs="VijayaDV"/>
          <w:sz w:val="44"/>
          <w:szCs w:val="44"/>
        </w:rPr>
        <w:t xml:space="preserve">2-96)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इति तृच् । निपातितश्च । स्वस्रादित्वाट्टाप् निषेधः।)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 xml:space="preserve">2)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जनयित्री प्रसूर्माता जननी भगिनी स्वसा। 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>(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जनयित्री एव जनित्री अन्तर्भावितण्यर्थः)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>ननान्दा तु स्वसा पत्युर्नप्त्री पौत्री सुतात्मजा॥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>3)  “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गुरूणामपि सर्व्वेषां पूज्याः पञ्च विशेषतः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तेषामाद्यास्त्रयः श्रेष्ठा- स्तेषां माता सुपूजिता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यो भावयति या सूते येन विद्योपदिश्यते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ज्येष्ठभ्राता च भर्त्ता च पञ्चैते गुरवः स्मृताः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आत्मनः सर्व्वयत्नेन प्राणत्यागेन वा पुनः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पूजनीया विशेषेण पञ्चैते भूतिमिच्छता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यावत् पिता च माता च द्वावेतौ निर्व्विकारिणौ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lastRenderedPageBreak/>
        <w:t xml:space="preserve">तावत् सर्व्वं परित्यज्य पुत्त्रः स्यात्तत्परायणः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पिता माता च सुप्रीतौ स्यातां पुत्त्रगुणैर्यदि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स पुत्त्रः सकलं धर्म्मं प्राप्नुयात्तेन कर्म्मणा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नास्ति मातृसमं दैवं नास्ति पितृसमो गुरुः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तयोः प्रत्युपकारोऽपि न कथञ्चन विद्यते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तयोर्नित्यं प्रियं कुर्य्यात् कर्म्मणा मनसापि वा । </w:t>
      </w:r>
    </w:p>
    <w:p w:rsidR="00A23CEA" w:rsidRPr="00F60F35" w:rsidRDefault="00A23CEA" w:rsidP="00F60F35">
      <w:pPr>
        <w:pBdr>
          <w:bottom w:val="single" w:sz="4" w:space="1" w:color="auto"/>
        </w:pBdr>
        <w:spacing w:after="0"/>
        <w:rPr>
          <w:rFonts w:ascii="VijayaDV" w:hAnsi="VijayaDV" w:cs="VijayaDV"/>
          <w:sz w:val="34"/>
          <w:szCs w:val="3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न ताभ्यामननुज्ञातो धर्म्ममन्यं समाश्रयेत् ॥- </w:t>
      </w:r>
      <w:r w:rsidRPr="00F60F35">
        <w:rPr>
          <w:rFonts w:ascii="VijayaDV" w:hAnsi="VijayaDV" w:cs="VijayaDV"/>
          <w:sz w:val="34"/>
          <w:szCs w:val="34"/>
          <w:cs/>
          <w:lang w:bidi="hi-IN"/>
        </w:rPr>
        <w:t xml:space="preserve">इति कौर्म्मे उपविभागे </w:t>
      </w:r>
      <w:r w:rsidRPr="00F60F35">
        <w:rPr>
          <w:rFonts w:ascii="Mangal" w:hAnsi="Mangal" w:cs="Mangal" w:hint="cs"/>
          <w:sz w:val="34"/>
          <w:szCs w:val="34"/>
          <w:cs/>
          <w:lang w:bidi="hi-IN"/>
        </w:rPr>
        <w:t>११</w:t>
      </w:r>
      <w:r w:rsidRPr="00F60F35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  <w:r w:rsidRPr="00F60F35">
        <w:rPr>
          <w:rFonts w:ascii="VijayaDV" w:hAnsi="VijayaDV" w:cs="VijayaDV" w:hint="cs"/>
          <w:sz w:val="34"/>
          <w:szCs w:val="34"/>
          <w:cs/>
          <w:lang w:bidi="hi-IN"/>
        </w:rPr>
        <w:t>अध्यायः॥</w:t>
      </w:r>
      <w:r w:rsidRPr="00F60F35">
        <w:rPr>
          <w:rFonts w:ascii="VijayaDV" w:hAnsi="VijayaDV" w:cs="VijayaDV"/>
          <w:sz w:val="34"/>
          <w:szCs w:val="34"/>
          <w:cs/>
          <w:lang w:bidi="hi-IN"/>
        </w:rPr>
        <w:t xml:space="preserve">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>वैष्णवपूज्या मातृगणा यथा</w:t>
      </w:r>
      <w:r w:rsidRPr="00F60F35">
        <w:rPr>
          <w:rFonts w:ascii="VijayaDV" w:hAnsi="VijayaDV" w:cs="VijayaDV"/>
          <w:sz w:val="44"/>
          <w:szCs w:val="44"/>
        </w:rPr>
        <w:t>, —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यत्र मातृगणाः पूज्यास्तत्र ह्येताः प्रपूजयेत्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सदा भागवती पोर्णमासी पद्मान्तरङ्गिका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गङ्गा-कलिन्दतनया-गोपी-वृन्दावतीस्तथा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गायत्त्री-तुलसी-वाणी-पृथिवी-गाश्च वैष्णवीः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श्री-यशोदा-देवहूती-देवकी-रोहिणीमुखाः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श्रीसीता द्रौपदी कुन्ती ह्यपरा या महर्षयः । </w:t>
      </w:r>
    </w:p>
    <w:p w:rsidR="00F60F35" w:rsidRDefault="00A23CEA" w:rsidP="00D94654">
      <w:pPr>
        <w:spacing w:after="0"/>
        <w:rPr>
          <w:rFonts w:ascii="VijayaDV" w:hAnsi="VijayaDV" w:cs="VijayaDV"/>
          <w:sz w:val="44"/>
          <w:szCs w:val="44"/>
          <w:lang w:bidi="hi-IN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रुक्मिण्याद्यास्तथा चाष्टमहिषी.र्याश्च ता अपि ॥ </w:t>
      </w:r>
      <w:r w:rsidRPr="00F60F35">
        <w:rPr>
          <w:rFonts w:ascii="VijayaDV" w:hAnsi="VijayaDV" w:cs="VijayaDV"/>
          <w:sz w:val="44"/>
          <w:szCs w:val="44"/>
        </w:rPr>
        <w:t xml:space="preserve">”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इति पाद्मे उत्तरखण्डे </w:t>
      </w:r>
      <w:r w:rsidRPr="00F60F35">
        <w:rPr>
          <w:rFonts w:ascii="Mangal" w:hAnsi="Mangal" w:cs="Mangal" w:hint="cs"/>
          <w:sz w:val="44"/>
          <w:szCs w:val="44"/>
          <w:cs/>
          <w:lang w:bidi="hi-IN"/>
        </w:rPr>
        <w:t>७</w:t>
      </w:r>
      <w:r w:rsidRPr="00F60F35">
        <w:rPr>
          <w:rFonts w:ascii="VijayaDV" w:hAnsi="VijayaDV" w:cs="VijayaDV" w:hint="cs"/>
          <w:sz w:val="44"/>
          <w:szCs w:val="44"/>
          <w:cs/>
          <w:lang w:bidi="hi-IN"/>
        </w:rPr>
        <w:t>८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F60F35">
        <w:rPr>
          <w:rFonts w:ascii="VijayaDV" w:hAnsi="VijayaDV" w:cs="VijayaDV" w:hint="cs"/>
          <w:sz w:val="44"/>
          <w:szCs w:val="44"/>
          <w:cs/>
          <w:lang w:bidi="hi-IN"/>
        </w:rPr>
        <w:t>अध्यायः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 </w:t>
      </w:r>
      <w:r w:rsidRPr="00F60F35">
        <w:rPr>
          <w:rFonts w:ascii="VijayaDV" w:hAnsi="VijayaDV" w:cs="VijayaDV" w:hint="cs"/>
          <w:sz w:val="44"/>
          <w:szCs w:val="44"/>
          <w:cs/>
          <w:lang w:bidi="hi-IN"/>
        </w:rPr>
        <w:t>॥</w:t>
      </w:r>
    </w:p>
    <w:p w:rsidR="00A23CEA" w:rsidRPr="00F60F35" w:rsidRDefault="00D94654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>---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lastRenderedPageBreak/>
        <w:t xml:space="preserve">मातृतुल्या यथा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>“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मातृष्वसा मातुलानी पितृव्यस्त्री पितृष्वसा ।</w:t>
      </w:r>
    </w:p>
    <w:p w:rsidR="00F60F35" w:rsidRDefault="00A23CEA" w:rsidP="00F60F35">
      <w:pPr>
        <w:pBdr>
          <w:bottom w:val="single" w:sz="4" w:space="1" w:color="auto"/>
        </w:pBd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श्वश्रूः पूर्वजपत्नी च मातृतुल्याः प्रकीर्त्तिताः ॥ </w:t>
      </w:r>
      <w:r w:rsidRPr="00F60F35">
        <w:rPr>
          <w:rFonts w:ascii="VijayaDV" w:hAnsi="VijayaDV" w:cs="VijayaDV"/>
          <w:sz w:val="44"/>
          <w:szCs w:val="44"/>
        </w:rPr>
        <w:t xml:space="preserve">”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इति दायभागः ॥ </w:t>
      </w:r>
      <w:bookmarkStart w:id="0" w:name="_GoBack"/>
      <w:bookmarkEnd w:id="0"/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>षोडश मातरः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गौरी पद्मा शची मेधा सावित्री विजया जया।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देवसेना स्वधा स्वाहा मातरो लोकमातरः॥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शान्तिः पुष्टिर्धृतिस्तुष्टि-रात्मदेवतया सह। </w:t>
      </w:r>
    </w:p>
    <w:p w:rsidR="00A23CEA" w:rsidRPr="00F60F35" w:rsidRDefault="00A23CEA" w:rsidP="00F60F35">
      <w:pPr>
        <w:pBdr>
          <w:bottom w:val="single" w:sz="4" w:space="1" w:color="auto"/>
        </w:pBd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आदौ विनायकः पूज्यो अन्ते च कुलदेवता॥ </w:t>
      </w:r>
      <w:r w:rsidRPr="00F60F35">
        <w:rPr>
          <w:rFonts w:ascii="VijayaDV" w:hAnsi="VijayaDV" w:cs="VijayaDV"/>
          <w:sz w:val="44"/>
          <w:szCs w:val="44"/>
        </w:rPr>
        <w:t xml:space="preserve">”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इति श्राद्धतत्त्वे बह्वृचगृह्यपरिशिष्टम्।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>षोडशप्रकारा मातरो यथा</w:t>
      </w:r>
      <w:r w:rsidRPr="00F60F35">
        <w:rPr>
          <w:rFonts w:ascii="VijayaDV" w:hAnsi="VijayaDV" w:cs="VijayaDV"/>
          <w:sz w:val="44"/>
          <w:szCs w:val="44"/>
        </w:rPr>
        <w:t xml:space="preserve">, —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 xml:space="preserve">'“1)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स्तनदात्री </w:t>
      </w:r>
      <w:r w:rsidRPr="00F60F35">
        <w:rPr>
          <w:rFonts w:ascii="VijayaDV" w:hAnsi="VijayaDV" w:cs="VijayaDV"/>
          <w:sz w:val="44"/>
          <w:szCs w:val="44"/>
        </w:rPr>
        <w:t xml:space="preserve">2)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गर्भधात्री </w:t>
      </w:r>
      <w:r w:rsidRPr="00F60F35">
        <w:rPr>
          <w:rFonts w:ascii="VijayaDV" w:hAnsi="VijayaDV" w:cs="VijayaDV"/>
          <w:sz w:val="44"/>
          <w:szCs w:val="44"/>
        </w:rPr>
        <w:t>3</w:t>
      </w:r>
      <w:proofErr w:type="gramStart"/>
      <w:r w:rsidRPr="00F60F35">
        <w:rPr>
          <w:rFonts w:ascii="VijayaDV" w:hAnsi="VijayaDV" w:cs="VijayaDV"/>
          <w:sz w:val="44"/>
          <w:szCs w:val="44"/>
        </w:rPr>
        <w:t>)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भक</w:t>
      </w:r>
      <w:proofErr w:type="gramEnd"/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्षदात्री </w:t>
      </w:r>
      <w:r w:rsidRPr="00F60F35">
        <w:rPr>
          <w:rFonts w:ascii="VijayaDV" w:hAnsi="VijayaDV" w:cs="VijayaDV"/>
          <w:sz w:val="44"/>
          <w:szCs w:val="44"/>
        </w:rPr>
        <w:t>4)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गुरुप्रिया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 xml:space="preserve">5)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अभीष्टदेवपत्नी च </w:t>
      </w:r>
      <w:r w:rsidRPr="00F60F35">
        <w:rPr>
          <w:rFonts w:ascii="VijayaDV" w:hAnsi="VijayaDV" w:cs="VijayaDV"/>
          <w:sz w:val="44"/>
          <w:szCs w:val="44"/>
        </w:rPr>
        <w:t xml:space="preserve">6)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पितुःपत्नी च </w:t>
      </w:r>
      <w:r w:rsidRPr="00F60F35">
        <w:rPr>
          <w:rFonts w:ascii="VijayaDV" w:hAnsi="VijayaDV" w:cs="VijayaDV"/>
          <w:sz w:val="44"/>
          <w:szCs w:val="44"/>
        </w:rPr>
        <w:t xml:space="preserve">7)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कन्यका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proofErr w:type="gramStart"/>
      <w:r w:rsidRPr="00F60F35">
        <w:rPr>
          <w:rFonts w:ascii="VijayaDV" w:hAnsi="VijayaDV" w:cs="VijayaDV"/>
          <w:sz w:val="44"/>
          <w:szCs w:val="44"/>
        </w:rPr>
        <w:t>8)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सगर</w:t>
      </w:r>
      <w:proofErr w:type="gramEnd"/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्भजा या भगिनी </w:t>
      </w:r>
      <w:r w:rsidRPr="00F60F35">
        <w:rPr>
          <w:rFonts w:ascii="VijayaDV" w:hAnsi="VijayaDV" w:cs="VijayaDV"/>
          <w:sz w:val="44"/>
          <w:szCs w:val="44"/>
        </w:rPr>
        <w:t xml:space="preserve">9)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पुत्त्रपत्नी </w:t>
      </w:r>
      <w:r w:rsidRPr="00F60F35">
        <w:rPr>
          <w:rFonts w:ascii="VijayaDV" w:hAnsi="VijayaDV" w:cs="VijayaDV"/>
          <w:sz w:val="44"/>
          <w:szCs w:val="44"/>
        </w:rPr>
        <w:t xml:space="preserve">10)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प्रियाप्रसूः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 xml:space="preserve">11)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मातुर्माता </w:t>
      </w:r>
      <w:r w:rsidRPr="00F60F35">
        <w:rPr>
          <w:rFonts w:ascii="VijayaDV" w:hAnsi="VijayaDV" w:cs="VijayaDV"/>
          <w:sz w:val="44"/>
          <w:szCs w:val="44"/>
        </w:rPr>
        <w:t xml:space="preserve">12)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पितुर्माता </w:t>
      </w:r>
      <w:r w:rsidRPr="00F60F35">
        <w:rPr>
          <w:rFonts w:ascii="VijayaDV" w:hAnsi="VijayaDV" w:cs="VijayaDV"/>
          <w:sz w:val="44"/>
          <w:szCs w:val="44"/>
        </w:rPr>
        <w:t xml:space="preserve">13)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सोदरस्य प्रिया तथा ॥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</w:rPr>
        <w:t xml:space="preserve">14)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मातुः </w:t>
      </w:r>
      <w:r w:rsidRPr="00F60F35">
        <w:rPr>
          <w:rFonts w:ascii="VijayaDV" w:hAnsi="VijayaDV" w:cs="VijayaDV"/>
          <w:sz w:val="44"/>
          <w:szCs w:val="44"/>
        </w:rPr>
        <w:t xml:space="preserve">15)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पितुश्च भगिनी </w:t>
      </w:r>
      <w:r w:rsidRPr="00F60F35">
        <w:rPr>
          <w:rFonts w:ascii="VijayaDV" w:hAnsi="VijayaDV" w:cs="VijayaDV"/>
          <w:sz w:val="44"/>
          <w:szCs w:val="44"/>
        </w:rPr>
        <w:t xml:space="preserve">16)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मातुलानी तथैव च । </w:t>
      </w:r>
    </w:p>
    <w:p w:rsidR="00A23CEA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जनानां वेदविहिता मातरः षोडश स्मृताः ॥ </w:t>
      </w:r>
      <w:r w:rsidRPr="00F60F35">
        <w:rPr>
          <w:rFonts w:ascii="VijayaDV" w:hAnsi="VijayaDV" w:cs="VijayaDV"/>
          <w:sz w:val="44"/>
          <w:szCs w:val="44"/>
        </w:rPr>
        <w:t xml:space="preserve">” </w:t>
      </w:r>
    </w:p>
    <w:p w:rsidR="008B7587" w:rsidRPr="00F60F35" w:rsidRDefault="00A23CEA" w:rsidP="00D94654">
      <w:pPr>
        <w:spacing w:after="0"/>
        <w:rPr>
          <w:rFonts w:ascii="VijayaDV" w:hAnsi="VijayaDV" w:cs="VijayaDV"/>
          <w:sz w:val="44"/>
          <w:szCs w:val="44"/>
        </w:rPr>
      </w:pPr>
      <w:r w:rsidRPr="00F60F35">
        <w:rPr>
          <w:rFonts w:ascii="VijayaDV" w:hAnsi="VijayaDV" w:cs="VijayaDV"/>
          <w:sz w:val="44"/>
          <w:szCs w:val="44"/>
          <w:cs/>
          <w:lang w:bidi="hi-IN"/>
        </w:rPr>
        <w:t xml:space="preserve">इति ब्रह्मवैवर्त्ते गणपतिखण्डे कार्त्तिकेय-संवादे </w:t>
      </w:r>
      <w:r w:rsidRPr="00F60F35">
        <w:rPr>
          <w:rFonts w:ascii="VijayaDV" w:hAnsi="VijayaDV" w:cs="VijayaDV"/>
          <w:sz w:val="44"/>
          <w:szCs w:val="44"/>
        </w:rPr>
        <w:t xml:space="preserve">15 </w:t>
      </w:r>
      <w:r w:rsidRPr="00F60F35">
        <w:rPr>
          <w:rFonts w:ascii="VijayaDV" w:hAnsi="VijayaDV" w:cs="VijayaDV"/>
          <w:sz w:val="44"/>
          <w:szCs w:val="44"/>
          <w:cs/>
          <w:lang w:bidi="hi-IN"/>
        </w:rPr>
        <w:t>अध्यायः ॥</w:t>
      </w:r>
    </w:p>
    <w:sectPr w:rsidR="008B7587" w:rsidRPr="00F60F35" w:rsidSect="00F60F35">
      <w:pgSz w:w="11906" w:h="16838"/>
      <w:pgMar w:top="720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3CEA"/>
    <w:rsid w:val="008B7587"/>
    <w:rsid w:val="00A23CEA"/>
    <w:rsid w:val="00D94654"/>
    <w:rsid w:val="00F6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331</Words>
  <Characters>1892</Characters>
  <Application>Microsoft Office Word</Application>
  <DocSecurity>0</DocSecurity>
  <Lines>15</Lines>
  <Paragraphs>4</Paragraphs>
  <ScaleCrop>false</ScaleCrop>
  <Company>home</Company>
  <LinksUpToDate>false</LinksUpToDate>
  <CharactersWithSpaces>2219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2022-09-25T23:13:00Z</dcterms:created>
  <dcterms:modified xsi:type="dcterms:W3CDTF">2022-09-25T23:17:00Z</dcterms:modified>
</cp:coreProperties>
</file>