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0AF" w:rsidRDefault="00233669" w:rsidP="00880161">
      <w:pPr>
        <w:spacing w:after="0" w:line="240" w:lineRule="auto"/>
        <w:jc w:val="center"/>
        <w:rPr>
          <w:rFonts w:ascii="VijayaTL" w:hAnsi="VijayaTL" w:cs="VijayaTL" w:hint="cs"/>
          <w:sz w:val="48"/>
          <w:szCs w:val="48"/>
          <w:lang w:bidi="te-IN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>నవరాత్రి 21.</w:t>
      </w:r>
      <w:r>
        <w:rPr>
          <w:rFonts w:ascii="VijayaTL" w:hAnsi="VijayaTL" w:cs="VijayaTL" w:hint="cs"/>
          <w:sz w:val="48"/>
          <w:szCs w:val="48"/>
          <w:cs/>
          <w:lang w:bidi="te-IN"/>
        </w:rPr>
        <w:t>3</w:t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 xml:space="preserve"> (మాంగల్యం) </w:t>
      </w:r>
      <w:r w:rsidR="00880161" w:rsidRPr="00F800AF">
        <w:rPr>
          <w:rFonts w:ascii="VijayaTL" w:hAnsi="VijayaTL" w:cs="VijayaTL" w:hint="cs"/>
          <w:sz w:val="32"/>
          <w:szCs w:val="32"/>
          <w:cs/>
          <w:lang w:bidi="te-IN"/>
        </w:rPr>
        <w:t>(గురూజీ న నామనీహో వలె)</w:t>
      </w:r>
    </w:p>
    <w:p w:rsidR="00A62B48" w:rsidRDefault="00A62B48" w:rsidP="00880161">
      <w:pPr>
        <w:spacing w:after="0" w:line="216" w:lineRule="auto"/>
        <w:jc w:val="center"/>
        <w:rPr>
          <w:rFonts w:ascii="VijayaTL" w:hAnsi="VijayaTL" w:cs="VijayaTL" w:hint="cs"/>
          <w:b/>
          <w:bCs/>
          <w:sz w:val="58"/>
          <w:szCs w:val="58"/>
          <w:lang w:bidi="te-IN"/>
        </w:rPr>
      </w:pPr>
      <w:r w:rsidRPr="00F800AF">
        <w:rPr>
          <w:rFonts w:ascii="VijayaTL" w:hAnsi="VijayaTL" w:cs="VijayaTL"/>
          <w:b/>
          <w:bCs/>
          <w:sz w:val="58"/>
          <w:szCs w:val="58"/>
          <w:cs/>
          <w:lang w:bidi="te-IN"/>
        </w:rPr>
        <w:t>విజయపథే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విజయపథే విజితపథే</w:t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సుపథే సువిహారయ</w:t>
      </w:r>
    </w:p>
    <w:p w:rsidR="00A62B48" w:rsidRPr="00A62B48" w:rsidRDefault="00A62B48" w:rsidP="00880161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జయదుర్గే జయదుర్గే</w:t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సర్వమంగళే (2)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 xml:space="preserve">సర్వేషాం మంగళానాం </w:t>
      </w:r>
      <w:r w:rsidRPr="00A62B48">
        <w:rPr>
          <w:rFonts w:ascii="VijayaTL" w:hAnsi="VijayaTL" w:cs="VijayaTL"/>
          <w:sz w:val="48"/>
          <w:szCs w:val="48"/>
        </w:rPr>
        <w:t xml:space="preserve">… </w:t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మాంగల్యం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భవతీతి జ్ఞాయతే మయా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 xml:space="preserve">సర్వార్థానాం సాధనే </w:t>
      </w:r>
      <w:r w:rsidRPr="00A62B48">
        <w:rPr>
          <w:rFonts w:ascii="VijayaTL" w:hAnsi="VijayaTL" w:cs="VijayaTL"/>
          <w:sz w:val="48"/>
          <w:szCs w:val="48"/>
        </w:rPr>
        <w:t xml:space="preserve">… </w:t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సాధికా</w:t>
      </w:r>
    </w:p>
    <w:p w:rsidR="00A62B48" w:rsidRPr="00A62B48" w:rsidRDefault="00A62B48" w:rsidP="00880161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శర్మదా శ.రణ్యా శివా</w:t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  <w:t>1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 xml:space="preserve">ఉద్వాహే కౌతుకే శివం </w:t>
      </w:r>
      <w:r w:rsidRPr="00A62B48">
        <w:rPr>
          <w:rFonts w:ascii="VijayaTL" w:hAnsi="VijayaTL" w:cs="VijayaTL"/>
          <w:sz w:val="48"/>
          <w:szCs w:val="48"/>
        </w:rPr>
        <w:t xml:space="preserve">… </w:t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జాయతే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తావకీన పూజయా కిల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సౌభాగ్యం స.దపత్యం తే పూజయా</w:t>
      </w:r>
    </w:p>
    <w:p w:rsidR="00A62B48" w:rsidRPr="00A62B48" w:rsidRDefault="00A62B48" w:rsidP="00880161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సాధయతే నారీజనతా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>దారిద్ర్యం నైవ భావి తే .. వన్దకే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నిత్యం బహుదేయం భవితా</w:t>
      </w:r>
    </w:p>
    <w:p w:rsidR="00A62B48" w:rsidRPr="00A62B48" w:rsidRDefault="00A62B48" w:rsidP="00880161">
      <w:pPr>
        <w:spacing w:after="0" w:line="216" w:lineRule="auto"/>
        <w:rPr>
          <w:rFonts w:ascii="VijayaTL" w:hAnsi="VijayaTL" w:cs="VijayaTL"/>
          <w:sz w:val="48"/>
          <w:szCs w:val="48"/>
        </w:rPr>
      </w:pPr>
      <w:r w:rsidRPr="00A62B48">
        <w:rPr>
          <w:rFonts w:ascii="VijayaTL" w:hAnsi="VijayaTL" w:cs="VijayaTL"/>
          <w:sz w:val="48"/>
          <w:szCs w:val="48"/>
          <w:cs/>
          <w:lang w:bidi="te-IN"/>
        </w:rPr>
        <w:t xml:space="preserve">సచ్చిదానంద సంపదా </w:t>
      </w:r>
      <w:r w:rsidRPr="00A62B48">
        <w:rPr>
          <w:rFonts w:ascii="VijayaTL" w:hAnsi="VijayaTL" w:cs="VijayaTL"/>
          <w:sz w:val="48"/>
          <w:szCs w:val="48"/>
        </w:rPr>
        <w:t>…</w:t>
      </w:r>
      <w:r w:rsidR="00F800AF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>వర్ధత</w:t>
      </w:r>
      <w:r w:rsidR="0067382B">
        <w:rPr>
          <w:rFonts w:ascii="VijayaTL" w:hAnsi="VijayaTL" w:cs="VijayaTL" w:hint="cs"/>
          <w:sz w:val="48"/>
          <w:szCs w:val="48"/>
          <w:cs/>
          <w:lang w:bidi="te-IN"/>
        </w:rPr>
        <w:t>ే</w:t>
      </w:r>
      <w:r w:rsidRPr="00A62B48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</w:p>
    <w:p w:rsidR="00F800AF" w:rsidRDefault="0067382B" w:rsidP="00880161">
      <w:pPr>
        <w:pBdr>
          <w:bottom w:val="single" w:sz="4" w:space="1" w:color="auto"/>
        </w:pBdr>
        <w:spacing w:after="0" w:line="216" w:lineRule="auto"/>
        <w:ind w:firstLine="720"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>సాన్వయం భక్త</w:t>
      </w:r>
      <w:r w:rsidR="00A62B48" w:rsidRPr="00A62B48">
        <w:rPr>
          <w:rFonts w:ascii="VijayaTL" w:hAnsi="VijayaTL" w:cs="VijayaTL"/>
          <w:sz w:val="48"/>
          <w:szCs w:val="48"/>
          <w:cs/>
          <w:lang w:bidi="te-IN"/>
        </w:rPr>
        <w:t>సంకులమ్।।</w:t>
      </w:r>
      <w:r w:rsidR="00F800AF">
        <w:rPr>
          <w:rFonts w:ascii="VijayaTL" w:hAnsi="VijayaTL" w:cs="VijayaTL"/>
          <w:sz w:val="48"/>
          <w:szCs w:val="48"/>
        </w:rPr>
        <w:br w:type="page"/>
      </w:r>
    </w:p>
    <w:p w:rsidR="00F800AF" w:rsidRDefault="00F800AF" w:rsidP="00880161">
      <w:pPr>
        <w:spacing w:after="0" w:line="240" w:lineRule="auto"/>
        <w:rPr>
          <w:rFonts w:ascii="VijayaTL" w:hAnsi="VijayaTL" w:cs="VijayaTL" w:hint="cs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lastRenderedPageBreak/>
        <w:t>భావార్థము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విజయపథే విజితపథే</w:t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సుపథే సువిహారయ</w:t>
      </w:r>
    </w:p>
    <w:p w:rsidR="00F800AF" w:rsidRPr="0067382B" w:rsidRDefault="00F800AF" w:rsidP="00880161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జయదుర్గే జయదుర్గే</w:t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సర్వమంగళే (2)</w:t>
      </w:r>
    </w:p>
    <w:p w:rsidR="00F800AF" w:rsidRPr="0067382B" w:rsidRDefault="00F800AF" w:rsidP="00880161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0"/>
          <w:szCs w:val="40"/>
        </w:rPr>
      </w:pPr>
      <w:r w:rsidRPr="0067382B">
        <w:rPr>
          <w:rFonts w:ascii="VijayaTL" w:hAnsi="VijayaTL" w:cs="VijayaTL" w:hint="cs"/>
          <w:sz w:val="40"/>
          <w:szCs w:val="40"/>
          <w:cs/>
          <w:lang w:bidi="te-IN"/>
        </w:rPr>
        <w:t>అందరికీ మంగళము కలిగించే ఓ జయదుర్గా దేవీ, విజయముయొక్క మార్గములో, నీవు గెలిచిన మంచి దారిలో నన్ను విహరింపజేయమ్మా.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సర్వేషాం మంగళానాం </w:t>
      </w:r>
      <w:r w:rsidRPr="0067382B">
        <w:rPr>
          <w:rFonts w:ascii="VijayaTL" w:hAnsi="VijayaTL" w:cs="VijayaTL"/>
          <w:b/>
          <w:bCs/>
          <w:sz w:val="40"/>
          <w:szCs w:val="40"/>
        </w:rPr>
        <w:t xml:space="preserve">… </w:t>
      </w: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మాంగల్యం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భవతీతి జ్ఞాయతే మయా</w:t>
      </w:r>
      <w:r w:rsid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</w:p>
    <w:p w:rsidR="0067382B" w:rsidRPr="0067382B" w:rsidRDefault="00F800AF" w:rsidP="00880161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సర్వార్థానాం సాధనే </w:t>
      </w:r>
      <w:r w:rsidRPr="0067382B">
        <w:rPr>
          <w:rFonts w:ascii="VijayaTL" w:hAnsi="VijayaTL" w:cs="VijayaTL"/>
          <w:b/>
          <w:bCs/>
          <w:sz w:val="40"/>
          <w:szCs w:val="40"/>
        </w:rPr>
        <w:t xml:space="preserve">… </w:t>
      </w: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సాధికా</w:t>
      </w:r>
      <w:r w:rsidR="0067382B"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 </w:t>
      </w:r>
    </w:p>
    <w:p w:rsidR="00F800AF" w:rsidRPr="0067382B" w:rsidRDefault="0067382B" w:rsidP="00880161">
      <w:pPr>
        <w:spacing w:after="0" w:line="240" w:lineRule="auto"/>
        <w:ind w:firstLine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శర్మదా శ.రణ్యా శివా</w:t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1</w:t>
      </w:r>
    </w:p>
    <w:p w:rsidR="00F800AF" w:rsidRPr="0067382B" w:rsidRDefault="0067382B" w:rsidP="00880161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67382B">
        <w:rPr>
          <w:rFonts w:ascii="VijayaTL" w:hAnsi="VijayaTL" w:cs="VijayaTL" w:hint="cs"/>
          <w:sz w:val="40"/>
          <w:szCs w:val="40"/>
          <w:cs/>
          <w:lang w:bidi="te-IN"/>
        </w:rPr>
        <w:t>అన్ని పనులను సాధించిడానికి నీవు ఏకైక సాధనము. ఎక్కడ మంగళము జరగాలన్నీ, ఆ మాంగల్యమునకు నీవే హేతువని నాకు తెలుసులే. శివస్వరూపమైన నీవే సుఖాన్ని ఇస్తావు. అందుకే నిన్ను శర్మదా అన్నారు కదా.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ఉద్వాహే కౌతుకే శివం </w:t>
      </w:r>
      <w:r w:rsidRPr="0067382B">
        <w:rPr>
          <w:rFonts w:ascii="VijayaTL" w:hAnsi="VijayaTL" w:cs="VijayaTL"/>
          <w:b/>
          <w:bCs/>
          <w:sz w:val="40"/>
          <w:szCs w:val="40"/>
        </w:rPr>
        <w:t xml:space="preserve">… </w:t>
      </w: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జాయతే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తావకీన పూజయా కిల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సౌభాగ్యం స.దపత్యం తే పూజయా</w:t>
      </w:r>
    </w:p>
    <w:p w:rsidR="00F800AF" w:rsidRPr="0067382B" w:rsidRDefault="00F800AF" w:rsidP="00880161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సాధయతే నారీజనతా</w:t>
      </w:r>
    </w:p>
    <w:p w:rsidR="0067382B" w:rsidRPr="0067382B" w:rsidRDefault="0067382B" w:rsidP="00880161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0"/>
          <w:szCs w:val="40"/>
        </w:rPr>
      </w:pP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lastRenderedPageBreak/>
        <w:tab/>
      </w:r>
      <w:r w:rsidRPr="0067382B">
        <w:rPr>
          <w:rFonts w:ascii="VijayaTL" w:hAnsi="VijayaTL" w:cs="VijayaTL" w:hint="cs"/>
          <w:sz w:val="40"/>
          <w:szCs w:val="40"/>
          <w:cs/>
          <w:lang w:bidi="te-IN"/>
        </w:rPr>
        <w:t>ఎక్కడ వివాహము జరగాలన్నా, అక్కడ వధువు మొదటగా చేసే కార్యక్రమము గౌరీపూజ. దానివల్ల జీవితములో సౌభాగ్యము, చక్కటి సంతానమును నారీజనం సాధిస్తుంది కదా. అవును మరి. మంచి సంకల్పము లేకపోతే, మంచి సంతానము, సౌభాగ్యము దొరకదు కదా.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దారిద్ర్యం నైవ భావి తే .. వన్దకే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 </w:t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నిత్యం బహుదేయం భవితా</w:t>
      </w:r>
    </w:p>
    <w:p w:rsidR="00F800AF" w:rsidRPr="0067382B" w:rsidRDefault="00F800AF" w:rsidP="00880161">
      <w:pPr>
        <w:spacing w:after="0" w:line="240" w:lineRule="auto"/>
        <w:rPr>
          <w:rFonts w:ascii="VijayaTL" w:hAnsi="VijayaTL" w:cs="VijayaTL"/>
          <w:b/>
          <w:bCs/>
          <w:sz w:val="40"/>
          <w:szCs w:val="40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సచ్చిదానంద సంపదా </w:t>
      </w:r>
      <w:r w:rsidRPr="0067382B">
        <w:rPr>
          <w:rFonts w:ascii="VijayaTL" w:hAnsi="VijayaTL" w:cs="VijayaTL"/>
          <w:b/>
          <w:bCs/>
          <w:sz w:val="40"/>
          <w:szCs w:val="40"/>
        </w:rPr>
        <w:t>…</w:t>
      </w:r>
      <w:r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="0067382B"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వర్ధత</w:t>
      </w:r>
      <w:r w:rsidR="0067382B" w:rsidRPr="0067382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ే</w:t>
      </w:r>
    </w:p>
    <w:p w:rsidR="00F800AF" w:rsidRPr="0067382B" w:rsidRDefault="0067382B" w:rsidP="00880161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సాన్వయం భక్త</w:t>
      </w:r>
      <w:r w:rsidR="00F800AF" w:rsidRPr="0067382B">
        <w:rPr>
          <w:rFonts w:ascii="VijayaTL" w:hAnsi="VijayaTL" w:cs="VijayaTL"/>
          <w:b/>
          <w:bCs/>
          <w:sz w:val="40"/>
          <w:szCs w:val="40"/>
          <w:cs/>
          <w:lang w:bidi="te-IN"/>
        </w:rPr>
        <w:t>సంకులమ్।।</w:t>
      </w:r>
    </w:p>
    <w:p w:rsidR="00F800AF" w:rsidRPr="00A62B48" w:rsidRDefault="0067382B" w:rsidP="00880161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 w:hint="cs"/>
          <w:sz w:val="48"/>
          <w:szCs w:val="48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నీకు నిత్యం నమస్కరించేవాడికి దారిద్ర్యభయమే ఉండదు. నలుగురికి పెట్టగలిగిన శక్తి, సత్తా కలుగుతుంది. ఆ భక్తుడి కుటుంబమంతా సచ్చిదానందముతో మంగళముగా వృద్ధి చెందుతుంది. </w:t>
      </w:r>
    </w:p>
    <w:sectPr w:rsidR="00F800AF" w:rsidRPr="00A62B48" w:rsidSect="00880161">
      <w:pgSz w:w="11906" w:h="16838"/>
      <w:pgMar w:top="567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62796"/>
    <w:rsid w:val="001646BD"/>
    <w:rsid w:val="00221A38"/>
    <w:rsid w:val="0022353B"/>
    <w:rsid w:val="00233669"/>
    <w:rsid w:val="00511845"/>
    <w:rsid w:val="0067382B"/>
    <w:rsid w:val="00762796"/>
    <w:rsid w:val="00880161"/>
    <w:rsid w:val="00A62B48"/>
    <w:rsid w:val="00E7271D"/>
    <w:rsid w:val="00F57409"/>
    <w:rsid w:val="00F80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5</cp:revision>
  <cp:lastPrinted>2021-10-06T12:04:00Z</cp:lastPrinted>
  <dcterms:created xsi:type="dcterms:W3CDTF">2021-10-06T10:41:00Z</dcterms:created>
  <dcterms:modified xsi:type="dcterms:W3CDTF">2021-10-06T15:22:00Z</dcterms:modified>
</cp:coreProperties>
</file>