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310E" w14:textId="0545641A" w:rsidR="002C168A" w:rsidRDefault="00B37F5C">
      <w:r>
        <w:t>4)</w:t>
      </w:r>
    </w:p>
    <w:p w14:paraId="488EEDAA" w14:textId="78FEEFE6" w:rsidR="00B37F5C" w:rsidRDefault="00B37F5C">
      <w:r>
        <w:t>A)</w:t>
      </w:r>
      <w:r w:rsidR="004F2209">
        <w:t xml:space="preserve"> For k= 2 to 100 and n=10</w:t>
      </w:r>
    </w:p>
    <w:p w14:paraId="67464A75" w14:textId="5BEF6A78" w:rsidR="004F2209" w:rsidRDefault="004F2209">
      <w:r>
        <w:tab/>
      </w:r>
      <w:r>
        <w:t>P=(2K!) / (K</w:t>
      </w:r>
      <w:r>
        <w:rPr>
          <w:vertAlign w:val="superscript"/>
        </w:rPr>
        <w:t>K</w:t>
      </w:r>
      <w:r>
        <w:t>)</w:t>
      </w:r>
    </w:p>
    <w:p w14:paraId="6FC5A214" w14:textId="01F10C33" w:rsidR="00B37F5C" w:rsidRDefault="00B37F5C">
      <w:r>
        <w:rPr>
          <w:noProof/>
        </w:rPr>
        <w:drawing>
          <wp:inline distT="0" distB="0" distL="0" distR="0" wp14:anchorId="0F9D070C" wp14:editId="16241973">
            <wp:extent cx="56769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B594" w14:textId="73E575DE" w:rsidR="00B37F5C" w:rsidRDefault="00B37F5C">
      <w:r>
        <w:t>B)</w:t>
      </w:r>
    </w:p>
    <w:p w14:paraId="2D024609" w14:textId="78738AE4" w:rsidR="00B37F5C" w:rsidRDefault="00B37F5C">
      <w:r>
        <w:t xml:space="preserve">For </w:t>
      </w:r>
      <w:r w:rsidRPr="00B37F5C">
        <w:t>size 2K</w:t>
      </w:r>
    </w:p>
    <w:p w14:paraId="74281A8C" w14:textId="3594595B" w:rsidR="00B37F5C" w:rsidRDefault="00B37F5C">
      <w:r>
        <w:t xml:space="preserve"> </w:t>
      </w:r>
      <w:r>
        <w:tab/>
        <w:t>P=(2K!) / (K</w:t>
      </w:r>
      <w:r>
        <w:rPr>
          <w:vertAlign w:val="superscript"/>
        </w:rPr>
        <w:t>K</w:t>
      </w:r>
      <w:r>
        <w:t>)</w:t>
      </w:r>
    </w:p>
    <w:p w14:paraId="62EBEF5B" w14:textId="77777777" w:rsidR="00B37F5C" w:rsidRDefault="00B37F5C">
      <w:r>
        <w:tab/>
      </w:r>
    </w:p>
    <w:p w14:paraId="1734BDBF" w14:textId="7C65A806" w:rsidR="00B37F5C" w:rsidRDefault="00B37F5C" w:rsidP="00B37F5C">
      <w:r>
        <w:t>When k=10</w:t>
      </w:r>
    </w:p>
    <w:p w14:paraId="6FEEA16D" w14:textId="49738B95" w:rsidR="00B37F5C" w:rsidRDefault="00B37F5C">
      <w:r>
        <w:tab/>
        <w:t xml:space="preserve">P= </w:t>
      </w:r>
      <w:r w:rsidRPr="00B37F5C">
        <w:t>0.00072576</w:t>
      </w:r>
    </w:p>
    <w:p w14:paraId="53464A80" w14:textId="77777777" w:rsidR="00B37F5C" w:rsidRDefault="00B37F5C">
      <w:r>
        <w:t>When k=10</w:t>
      </w:r>
      <w:r>
        <w:t>0</w:t>
      </w:r>
    </w:p>
    <w:p w14:paraId="0524CC71" w14:textId="77777777" w:rsidR="00B37F5C" w:rsidRDefault="00B37F5C">
      <w:r>
        <w:tab/>
        <w:t>P=</w:t>
      </w:r>
      <w:r w:rsidRPr="00B37F5C">
        <w:t xml:space="preserve"> </w:t>
      </w:r>
      <w:r w:rsidRPr="00B37F5C">
        <w:t>1.8665243e-42</w:t>
      </w:r>
    </w:p>
    <w:p w14:paraId="6FC3B947" w14:textId="3CA6DB86" w:rsidR="00B37F5C" w:rsidRDefault="00B37F5C" w:rsidP="00B37F5C">
      <w:r>
        <w:t>When k=100</w:t>
      </w:r>
      <w:r>
        <w:t>0</w:t>
      </w:r>
    </w:p>
    <w:p w14:paraId="3A24FB21" w14:textId="77777777" w:rsidR="004F2209" w:rsidRDefault="00B37F5C" w:rsidP="00B37F5C">
      <w:r>
        <w:tab/>
        <w:t>P=</w:t>
      </w:r>
      <w:r w:rsidRPr="00B37F5C">
        <w:t xml:space="preserve"> </w:t>
      </w:r>
      <w:r>
        <w:t>0 or undefined</w:t>
      </w:r>
    </w:p>
    <w:p w14:paraId="26955B32" w14:textId="77777777" w:rsidR="00EF3DE0" w:rsidRDefault="00EF3DE0" w:rsidP="00B37F5C"/>
    <w:p w14:paraId="68FA79CB" w14:textId="77777777" w:rsidR="00EF3DE0" w:rsidRDefault="00EF3DE0" w:rsidP="00B37F5C"/>
    <w:p w14:paraId="10B80D66" w14:textId="77777777" w:rsidR="00EF3DE0" w:rsidRDefault="00EF3DE0" w:rsidP="00B37F5C"/>
    <w:p w14:paraId="62B399FA" w14:textId="367DBC92" w:rsidR="004F2209" w:rsidRDefault="004F2209" w:rsidP="00B37F5C">
      <w:r>
        <w:lastRenderedPageBreak/>
        <w:t>7)</w:t>
      </w:r>
    </w:p>
    <w:p w14:paraId="42A7DBC5" w14:textId="7EFED10A" w:rsidR="00B37F5C" w:rsidRDefault="004F2209" w:rsidP="00B37F5C">
      <w:r>
        <w:t xml:space="preserve">Option 2 is the right answer more centroids should be present in less denser region to reduce the </w:t>
      </w:r>
      <w:r w:rsidR="00EF3DE0">
        <w:t>MSE. Reason</w:t>
      </w:r>
      <w:r>
        <w:t xml:space="preserve"> being the </w:t>
      </w:r>
      <w:r w:rsidR="00EF3DE0">
        <w:t>sparsely</w:t>
      </w:r>
      <w:r>
        <w:t xml:space="preserve"> populated area are distributed </w:t>
      </w:r>
      <w:r w:rsidR="00EF3DE0">
        <w:t>far from each other to reduce MSE we would require more centroid to reach all the points</w:t>
      </w:r>
    </w:p>
    <w:p w14:paraId="10A6723C" w14:textId="5C79162D" w:rsidR="00EF3DE0" w:rsidRDefault="00EF3DE0" w:rsidP="00B37F5C"/>
    <w:p w14:paraId="2C54A6E6" w14:textId="5BD84F6B" w:rsidR="00EF3DE0" w:rsidRDefault="00EF3DE0" w:rsidP="00B37F5C">
      <w:r>
        <w:t>11)</w:t>
      </w:r>
    </w:p>
    <w:p w14:paraId="146B9856" w14:textId="1AEB2475" w:rsidR="00EF3DE0" w:rsidRDefault="00EF3DE0" w:rsidP="00B37F5C">
      <w:r>
        <w:t>If th</w:t>
      </w:r>
      <w:r w:rsidRPr="00EF3DE0">
        <w:t>e SSE is low for</w:t>
      </w:r>
      <w:r w:rsidRPr="00EF3DE0">
        <w:t xml:space="preserve"> </w:t>
      </w:r>
      <w:r w:rsidRPr="00EF3DE0">
        <w:t xml:space="preserve">one variable </w:t>
      </w:r>
      <w:r>
        <w:t xml:space="preserve">in </w:t>
      </w:r>
      <w:r w:rsidRPr="00EF3DE0">
        <w:t xml:space="preserve">all </w:t>
      </w:r>
      <w:r>
        <w:t xml:space="preserve">the </w:t>
      </w:r>
      <w:r w:rsidRPr="00EF3DE0">
        <w:t>clusters,</w:t>
      </w:r>
      <w:r>
        <w:t xml:space="preserve"> it means that the variable doesn’t contribute much to cluster formation and is most likely a constant value.</w:t>
      </w:r>
    </w:p>
    <w:p w14:paraId="1157A8CB" w14:textId="40C0DCA9" w:rsidR="00EF3DE0" w:rsidRDefault="00EF3DE0" w:rsidP="00B37F5C">
      <w:r>
        <w:t>If th</w:t>
      </w:r>
      <w:r w:rsidRPr="00EF3DE0">
        <w:t xml:space="preserve">e SSE </w:t>
      </w:r>
      <w:r>
        <w:t>is lo</w:t>
      </w:r>
      <w:r w:rsidRPr="00EF3DE0">
        <w:t>w for just one cluster</w:t>
      </w:r>
      <w:r>
        <w:t xml:space="preserve"> it is most helpful for defining that cluster </w:t>
      </w:r>
    </w:p>
    <w:p w14:paraId="41DE212D" w14:textId="5E3E8281" w:rsidR="00EF3DE0" w:rsidRDefault="00EF3DE0" w:rsidP="00B37F5C">
      <w:r>
        <w:t>If th</w:t>
      </w:r>
      <w:r w:rsidRPr="00EF3DE0">
        <w:t xml:space="preserve">e SSE </w:t>
      </w:r>
      <w:r>
        <w:t>is</w:t>
      </w:r>
      <w:r w:rsidRPr="00EF3DE0">
        <w:t xml:space="preserve"> </w:t>
      </w:r>
      <w:r w:rsidRPr="00EF3DE0">
        <w:t>High for all clusters</w:t>
      </w:r>
      <w:r>
        <w:t xml:space="preserve"> it is mostly likely not useful for any cluster formation and can be considered as noise</w:t>
      </w:r>
    </w:p>
    <w:p w14:paraId="1F21858D" w14:textId="77116140" w:rsidR="00EF3DE0" w:rsidRDefault="00EF3DE0" w:rsidP="00B37F5C">
      <w:r>
        <w:t>If th</w:t>
      </w:r>
      <w:r w:rsidRPr="00EF3DE0">
        <w:t xml:space="preserve">e SSE </w:t>
      </w:r>
      <w:r>
        <w:t>is</w:t>
      </w:r>
      <w:r>
        <w:t xml:space="preserve"> </w:t>
      </w:r>
      <w:r>
        <w:t>High for just one cluster</w:t>
      </w:r>
      <w:r w:rsidR="00013560">
        <w:t xml:space="preserve"> means it does not add much to the cluster formation of which it belongs</w:t>
      </w:r>
    </w:p>
    <w:p w14:paraId="70CCC145" w14:textId="5155A0FB" w:rsidR="00013560" w:rsidRDefault="00013560" w:rsidP="00B37F5C">
      <w:r>
        <w:t xml:space="preserve">The </w:t>
      </w:r>
      <w:r>
        <w:t xml:space="preserve">per variable SSE information </w:t>
      </w:r>
      <w:r>
        <w:t xml:space="preserve">is used to </w:t>
      </w:r>
      <w:r>
        <w:t>improve your clustering</w:t>
      </w:r>
      <w:r>
        <w:t xml:space="preserve"> by elim</w:t>
      </w:r>
      <w:r w:rsidR="00E76161">
        <w:t>inate</w:t>
      </w:r>
      <w:r>
        <w:t xml:space="preserve"> the low SSE &amp; high SSE for all the cluster as they don’t add much to cluster formation as mentioned above in case1 &amp; case3 as they are constants and do not add much value or noise making it hard to compute the clusters.</w:t>
      </w:r>
    </w:p>
    <w:p w14:paraId="66540C28" w14:textId="3BB49CB9" w:rsidR="00013560" w:rsidRDefault="00013560" w:rsidP="00B37F5C"/>
    <w:p w14:paraId="1AED4292" w14:textId="7C3FFCED" w:rsidR="00C60FFB" w:rsidRDefault="00C60FFB" w:rsidP="00B37F5C">
      <w:r>
        <w:t>1</w:t>
      </w:r>
      <w:r w:rsidR="00A04819">
        <w:t>7</w:t>
      </w:r>
      <w:r>
        <w:t>)</w:t>
      </w:r>
    </w:p>
    <w:p w14:paraId="3DD70A02" w14:textId="09DACBDC" w:rsidR="00A04819" w:rsidRDefault="00A04819" w:rsidP="00A04819">
      <w:pPr>
        <w:ind w:firstLine="720"/>
      </w:pPr>
      <w:r>
        <w:t>{6, 12, 18, 24, 30, 42,48}</w:t>
      </w:r>
    </w:p>
    <w:p w14:paraId="19730625" w14:textId="0854B2F1" w:rsidR="00A04819" w:rsidRDefault="00A04819" w:rsidP="00A04819">
      <w:pPr>
        <w:ind w:left="300"/>
      </w:pPr>
      <w:r>
        <w:t>1)</w:t>
      </w:r>
    </w:p>
    <w:p w14:paraId="3461793B" w14:textId="4E43260A" w:rsidR="00A04819" w:rsidRDefault="00A04819" w:rsidP="00A04819">
      <w:pPr>
        <w:ind w:left="300"/>
      </w:pPr>
      <w:r>
        <w:tab/>
        <w:t xml:space="preserve">1) </w:t>
      </w:r>
      <w:r>
        <w:t>{18, 45}</w:t>
      </w:r>
    </w:p>
    <w:p w14:paraId="01173A82" w14:textId="2DB760AB" w:rsidR="00947E64" w:rsidRDefault="00947E64" w:rsidP="00A04819">
      <w:pPr>
        <w:ind w:left="300"/>
      </w:pPr>
      <w:r>
        <w:tab/>
      </w:r>
      <w:r>
        <w:tab/>
        <w:t>Cluster 1 :</w:t>
      </w:r>
    </w:p>
    <w:p w14:paraId="2891231C" w14:textId="19FADD16" w:rsidR="00947E64" w:rsidRDefault="00A04819" w:rsidP="00A04819">
      <w:pPr>
        <w:ind w:left="300"/>
      </w:pPr>
      <w:r>
        <w:tab/>
      </w:r>
      <w:r>
        <w:tab/>
        <w:t>(18-6</w:t>
      </w:r>
      <w:bookmarkStart w:id="0" w:name="_Hlk69659103"/>
      <w:r>
        <w:t>)</w:t>
      </w:r>
      <w:r w:rsidR="00947E64">
        <w:t>^2</w:t>
      </w:r>
      <w:bookmarkEnd w:id="0"/>
      <w:r w:rsidR="00947E64">
        <w:t>+(18-12</w:t>
      </w:r>
      <w:r w:rsidR="00947E64">
        <w:t>)^2</w:t>
      </w:r>
      <w:r w:rsidR="00947E64">
        <w:t>+(18-18</w:t>
      </w:r>
      <w:r w:rsidR="00947E64">
        <w:t>)^2</w:t>
      </w:r>
      <w:r w:rsidR="00947E64">
        <w:t>+(24-18)^2+(30-18</w:t>
      </w:r>
      <w:r w:rsidR="00947E64">
        <w:t>)^2</w:t>
      </w:r>
    </w:p>
    <w:p w14:paraId="4800459F" w14:textId="0BB37336" w:rsidR="00947E64" w:rsidRDefault="00947E64" w:rsidP="00947E64">
      <w:pPr>
        <w:ind w:left="1020" w:firstLine="420"/>
      </w:pPr>
      <w:r>
        <w:t>Error=360</w:t>
      </w:r>
    </w:p>
    <w:p w14:paraId="1129316F" w14:textId="18311320" w:rsidR="00947E64" w:rsidRDefault="00947E64" w:rsidP="00947E64">
      <w:pPr>
        <w:ind w:left="1020" w:firstLine="420"/>
      </w:pPr>
      <w:r>
        <w:t>Cluster 2:</w:t>
      </w:r>
    </w:p>
    <w:p w14:paraId="2308480E" w14:textId="62FCA3EA" w:rsidR="00A04819" w:rsidRDefault="00947E64" w:rsidP="00947E64">
      <w:pPr>
        <w:ind w:left="1020" w:firstLine="420"/>
      </w:pPr>
      <w:r>
        <w:t>(45-42</w:t>
      </w:r>
      <w:r>
        <w:t>)^2</w:t>
      </w:r>
      <w:r>
        <w:t>+(48-45</w:t>
      </w:r>
      <w:r>
        <w:t>)^2</w:t>
      </w:r>
      <w:r>
        <w:t xml:space="preserve"> </w:t>
      </w:r>
    </w:p>
    <w:p w14:paraId="1E854E9B" w14:textId="273ADCB0" w:rsidR="00947E64" w:rsidRDefault="00947E64" w:rsidP="00A04819">
      <w:pPr>
        <w:ind w:left="300"/>
      </w:pPr>
      <w:r>
        <w:tab/>
      </w:r>
      <w:r>
        <w:tab/>
        <w:t>Error = 18</w:t>
      </w:r>
    </w:p>
    <w:p w14:paraId="363A6BB8" w14:textId="4B2CE780" w:rsidR="00C60FFB" w:rsidRDefault="00947E64" w:rsidP="00B37F5C">
      <w:r>
        <w:tab/>
      </w:r>
      <w:r>
        <w:tab/>
        <w:t>Total Error=378</w:t>
      </w:r>
    </w:p>
    <w:p w14:paraId="14BA009B" w14:textId="2C28335C" w:rsidR="00947E64" w:rsidRDefault="00947E64" w:rsidP="00B37F5C">
      <w:r>
        <w:tab/>
        <w:t>2)</w:t>
      </w:r>
      <w:r w:rsidRPr="00947E64">
        <w:t xml:space="preserve"> </w:t>
      </w:r>
      <w:r>
        <w:t>{15, 40}</w:t>
      </w:r>
    </w:p>
    <w:p w14:paraId="4EADE475" w14:textId="77777777" w:rsidR="00947E64" w:rsidRDefault="00947E64" w:rsidP="00947E64">
      <w:pPr>
        <w:ind w:left="300"/>
      </w:pPr>
      <w:r>
        <w:tab/>
      </w:r>
      <w:r>
        <w:tab/>
      </w:r>
      <w:r>
        <w:t>Cluster 1 :</w:t>
      </w:r>
    </w:p>
    <w:p w14:paraId="002235D3" w14:textId="323B6DE2" w:rsidR="00947E64" w:rsidRDefault="00947E64" w:rsidP="00947E64">
      <w:pPr>
        <w:ind w:left="300"/>
      </w:pPr>
      <w:r>
        <w:tab/>
      </w:r>
      <w:r>
        <w:tab/>
        <w:t>(1</w:t>
      </w:r>
      <w:r>
        <w:t>5</w:t>
      </w:r>
      <w:r>
        <w:t>-6)^2+(1</w:t>
      </w:r>
      <w:r>
        <w:t>5</w:t>
      </w:r>
      <w:r>
        <w:t>-12)^2+(1</w:t>
      </w:r>
      <w:r>
        <w:t>5</w:t>
      </w:r>
      <w:r>
        <w:t>-18)^2+(</w:t>
      </w:r>
      <w:r>
        <w:t>15</w:t>
      </w:r>
      <w:r>
        <w:t>-</w:t>
      </w:r>
      <w:r>
        <w:t>24</w:t>
      </w:r>
      <w:r>
        <w:t>)^2</w:t>
      </w:r>
    </w:p>
    <w:p w14:paraId="3B778C03" w14:textId="237EA24F" w:rsidR="00947E64" w:rsidRDefault="00947E64" w:rsidP="00947E64">
      <w:pPr>
        <w:ind w:left="1020" w:firstLine="420"/>
      </w:pPr>
      <w:r>
        <w:lastRenderedPageBreak/>
        <w:t>Error=</w:t>
      </w:r>
      <w:r>
        <w:t>180</w:t>
      </w:r>
    </w:p>
    <w:p w14:paraId="744316F2" w14:textId="77777777" w:rsidR="00947E64" w:rsidRDefault="00947E64" w:rsidP="00947E64">
      <w:pPr>
        <w:ind w:left="1020" w:firstLine="420"/>
      </w:pPr>
      <w:r>
        <w:t>Cluster 2:</w:t>
      </w:r>
    </w:p>
    <w:p w14:paraId="4CD4318F" w14:textId="10BA9D67" w:rsidR="00947E64" w:rsidRDefault="00947E64" w:rsidP="00947E64">
      <w:pPr>
        <w:ind w:left="1020" w:firstLine="420"/>
      </w:pPr>
      <w:r>
        <w:t>(</w:t>
      </w:r>
      <w:r>
        <w:t>40-</w:t>
      </w:r>
      <w:r>
        <w:t>30)^2</w:t>
      </w:r>
      <w:r>
        <w:t>+</w:t>
      </w:r>
      <w:r>
        <w:t>(4</w:t>
      </w:r>
      <w:r>
        <w:t>0</w:t>
      </w:r>
      <w:r>
        <w:t>-42)^2+(4</w:t>
      </w:r>
      <w:r>
        <w:t>0</w:t>
      </w:r>
      <w:r>
        <w:t>-4</w:t>
      </w:r>
      <w:r>
        <w:t>8</w:t>
      </w:r>
      <w:r>
        <w:t xml:space="preserve">)^2 </w:t>
      </w:r>
    </w:p>
    <w:p w14:paraId="037E074E" w14:textId="4B0029AE" w:rsidR="00947E64" w:rsidRDefault="00947E64" w:rsidP="00947E64">
      <w:pPr>
        <w:ind w:left="300"/>
      </w:pPr>
      <w:r>
        <w:tab/>
      </w:r>
      <w:r>
        <w:tab/>
        <w:t xml:space="preserve">Error = </w:t>
      </w:r>
      <w:r>
        <w:t>168</w:t>
      </w:r>
    </w:p>
    <w:p w14:paraId="14EAF256" w14:textId="0200AF38" w:rsidR="00947E64" w:rsidRDefault="00947E64" w:rsidP="00947E64">
      <w:r>
        <w:tab/>
      </w:r>
      <w:r>
        <w:tab/>
        <w:t>Total Error=3</w:t>
      </w:r>
      <w:r>
        <w:t>4</w:t>
      </w:r>
      <w:r>
        <w:t>8</w:t>
      </w:r>
    </w:p>
    <w:p w14:paraId="6F4EAA5E" w14:textId="38FA42AA" w:rsidR="00947E64" w:rsidRDefault="00947E64" w:rsidP="00947E64">
      <w:r>
        <w:t>2) Yes, the above centroids are stable as they are far from each other</w:t>
      </w:r>
    </w:p>
    <w:p w14:paraId="73DC3B16" w14:textId="1B43878A" w:rsidR="00947E64" w:rsidRDefault="00947E64" w:rsidP="00947E64">
      <w:r>
        <w:t>3) the two clusters are</w:t>
      </w:r>
    </w:p>
    <w:p w14:paraId="08B37800" w14:textId="1333465A" w:rsidR="00947E64" w:rsidRDefault="00947E64" w:rsidP="00947E64">
      <w:r>
        <w:tab/>
        <w:t>C1: {</w:t>
      </w:r>
      <w:r>
        <w:t>6, 12, 18, 24, 30</w:t>
      </w:r>
      <w:r>
        <w:t>}</w:t>
      </w:r>
    </w:p>
    <w:p w14:paraId="311EACDC" w14:textId="4AC653EB" w:rsidR="00947E64" w:rsidRDefault="00947E64" w:rsidP="00947E64">
      <w:r>
        <w:tab/>
        <w:t>C2: {42,48}</w:t>
      </w:r>
    </w:p>
    <w:p w14:paraId="358E4925" w14:textId="426CC017" w:rsidR="00947E64" w:rsidRDefault="00947E64" w:rsidP="00947E64">
      <w:r>
        <w:t>4) For sin</w:t>
      </w:r>
      <w:r w:rsidR="004E4EB4">
        <w:t>g</w:t>
      </w:r>
      <w:r>
        <w:t xml:space="preserve">le link the distance between the centroids are greater compared to </w:t>
      </w:r>
      <w:r w:rsidR="004E4EB4">
        <w:t>that of kmeans. Hence single link provides more natural clustering</w:t>
      </w:r>
    </w:p>
    <w:p w14:paraId="6112199B" w14:textId="34FB43C8" w:rsidR="004E4EB4" w:rsidRDefault="004E4EB4" w:rsidP="00947E64">
      <w:r>
        <w:t>5) natural clustering here means the contiguous cluster formed by the single link.</w:t>
      </w:r>
    </w:p>
    <w:p w14:paraId="2664259A" w14:textId="4951D82F" w:rsidR="004E4EB4" w:rsidRDefault="004E4EB4" w:rsidP="00947E64">
      <w:r>
        <w:t>6) The k-means work if the cluster are well separated i.e. its objective is reducing the MSE.If the K-means strategy is followed it forms unnatural clusters</w:t>
      </w:r>
    </w:p>
    <w:p w14:paraId="1D472372" w14:textId="145F8D29" w:rsidR="00947E64" w:rsidRDefault="00947E64" w:rsidP="00B37F5C"/>
    <w:p w14:paraId="09A41535" w14:textId="49AE3389" w:rsidR="00A95C16" w:rsidRDefault="004E4EB4" w:rsidP="00B37F5C">
      <w:r>
        <w:t>2</w:t>
      </w:r>
      <w:r w:rsidR="00A95C16">
        <w:t>2</w:t>
      </w:r>
      <w:r>
        <w:t xml:space="preserve">) </w:t>
      </w:r>
    </w:p>
    <w:p w14:paraId="3AFBDB92" w14:textId="454F1326" w:rsidR="00A95C16" w:rsidRDefault="00A95C16" w:rsidP="00B37F5C">
      <w:r>
        <w:t>1) Uniform distanced points are at same distance from each other there by forming no cluster</w:t>
      </w:r>
    </w:p>
    <w:p w14:paraId="355FE9C0" w14:textId="059E7FC3" w:rsidR="00A95C16" w:rsidRDefault="00A95C16" w:rsidP="00B37F5C">
      <w:r>
        <w:t>But the points sampled from uniform distribution can for clusters of high or low density</w:t>
      </w:r>
    </w:p>
    <w:p w14:paraId="2C97FEFC" w14:textId="62A3E7E4" w:rsidR="00A95C16" w:rsidRDefault="00A95C16" w:rsidP="00B37F5C">
      <w:r>
        <w:t>2) from the above reasoning the points sampled from uniform distribution has smaller SSE as it forms cluster.</w:t>
      </w:r>
    </w:p>
    <w:p w14:paraId="45040193" w14:textId="103400E8" w:rsidR="00A95C16" w:rsidRDefault="00A95C16" w:rsidP="00B37F5C">
      <w:r>
        <w:t xml:space="preserve">3) For the uniform spaced data using DBSCAN everything will be considered as a single cluster and there is high chance it will be considered as noise. For the random data using </w:t>
      </w:r>
      <w:r>
        <w:t xml:space="preserve">DBSCAN </w:t>
      </w:r>
      <w:r>
        <w:t>it forms clusters with high/Low density.</w:t>
      </w:r>
    </w:p>
    <w:p w14:paraId="4C77DBDE" w14:textId="77777777" w:rsidR="00CD2357" w:rsidRDefault="00CD2357" w:rsidP="00B37F5C"/>
    <w:p w14:paraId="408B75A8" w14:textId="77777777" w:rsidR="00CD2357" w:rsidRDefault="00CD2357" w:rsidP="00B37F5C"/>
    <w:p w14:paraId="0CBF10CC" w14:textId="77777777" w:rsidR="00CD2357" w:rsidRDefault="00CD2357" w:rsidP="00B37F5C"/>
    <w:p w14:paraId="66C78ED8" w14:textId="77777777" w:rsidR="00CD2357" w:rsidRDefault="00CD2357" w:rsidP="00B37F5C"/>
    <w:p w14:paraId="2B90C4E5" w14:textId="77777777" w:rsidR="00CD2357" w:rsidRDefault="00CD2357" w:rsidP="00B37F5C"/>
    <w:p w14:paraId="4BF0B316" w14:textId="77777777" w:rsidR="00CD2357" w:rsidRDefault="00CD2357" w:rsidP="00B37F5C"/>
    <w:p w14:paraId="39D65495" w14:textId="77777777" w:rsidR="00CD2357" w:rsidRDefault="00CD2357" w:rsidP="00B37F5C"/>
    <w:p w14:paraId="7F32DCF0" w14:textId="77777777" w:rsidR="00CD2357" w:rsidRDefault="00CD2357" w:rsidP="00B37F5C"/>
    <w:p w14:paraId="38CC7EE5" w14:textId="5D52D9CC" w:rsidR="004E4EB4" w:rsidRDefault="00CD2357" w:rsidP="00B37F5C">
      <w:r>
        <w:t>16)</w:t>
      </w:r>
    </w:p>
    <w:p w14:paraId="4E7A55A1" w14:textId="3F26FA9B" w:rsidR="00CD2357" w:rsidRDefault="00CD2357" w:rsidP="00B37F5C">
      <w:r>
        <w:rPr>
          <w:noProof/>
        </w:rPr>
        <w:drawing>
          <wp:inline distT="0" distB="0" distL="0" distR="0" wp14:anchorId="5568ED1D" wp14:editId="355D6573">
            <wp:extent cx="4229100" cy="687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524C" w14:textId="77777777" w:rsidR="00CD2357" w:rsidRPr="00B37F5C" w:rsidRDefault="00CD2357" w:rsidP="00B37F5C"/>
    <w:p w14:paraId="21128D34" w14:textId="77777777" w:rsidR="00CD2357" w:rsidRDefault="00CD2357"/>
    <w:p w14:paraId="1E290D86" w14:textId="77777777" w:rsidR="00CD2357" w:rsidRDefault="00CD2357">
      <w:r>
        <w:lastRenderedPageBreak/>
        <w:t>21)</w:t>
      </w:r>
    </w:p>
    <w:p w14:paraId="7C7693F9" w14:textId="77777777" w:rsidR="00CD2357" w:rsidRDefault="00CD2357">
      <w:r>
        <w:rPr>
          <w:noProof/>
        </w:rPr>
        <w:drawing>
          <wp:inline distT="0" distB="0" distL="0" distR="0" wp14:anchorId="7545C934" wp14:editId="1144C395">
            <wp:extent cx="4505325" cy="588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5D0B" w14:textId="77777777" w:rsidR="00C22CCE" w:rsidRDefault="00C22C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4C9119" wp14:editId="786729D2">
            <wp:extent cx="5943600" cy="539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E17" w14:textId="643C011B" w:rsidR="00B37F5C" w:rsidRPr="00B37F5C" w:rsidRDefault="00C22CCE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D034EC9" wp14:editId="32F25707">
            <wp:extent cx="58483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F5C">
        <w:tab/>
      </w:r>
    </w:p>
    <w:sectPr w:rsidR="00B37F5C" w:rsidRPr="00B3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8782D"/>
    <w:multiLevelType w:val="hybridMultilevel"/>
    <w:tmpl w:val="63FC3168"/>
    <w:lvl w:ilvl="0" w:tplc="6576D77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A"/>
    <w:rsid w:val="00013560"/>
    <w:rsid w:val="001632A2"/>
    <w:rsid w:val="002C168A"/>
    <w:rsid w:val="004E4EB4"/>
    <w:rsid w:val="004F2209"/>
    <w:rsid w:val="00947E64"/>
    <w:rsid w:val="00A04819"/>
    <w:rsid w:val="00A95C16"/>
    <w:rsid w:val="00B37F5C"/>
    <w:rsid w:val="00C22CCE"/>
    <w:rsid w:val="00C60FFB"/>
    <w:rsid w:val="00CD2357"/>
    <w:rsid w:val="00E76161"/>
    <w:rsid w:val="00E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2A18"/>
  <w15:chartTrackingRefBased/>
  <w15:docId w15:val="{E11DF0FF-EA1A-4F84-B6CD-8A13723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F5C"/>
    <w:rPr>
      <w:color w:val="808080"/>
    </w:rPr>
  </w:style>
  <w:style w:type="paragraph" w:styleId="ListParagraph">
    <w:name w:val="List Paragraph"/>
    <w:basedOn w:val="Normal"/>
    <w:uiPriority w:val="34"/>
    <w:qFormat/>
    <w:rsid w:val="00A0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7</cp:revision>
  <dcterms:created xsi:type="dcterms:W3CDTF">2021-04-18T21:15:00Z</dcterms:created>
  <dcterms:modified xsi:type="dcterms:W3CDTF">2021-04-19T01:44:00Z</dcterms:modified>
</cp:coreProperties>
</file>