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050" w:rsidRDefault="00FD6050" w:rsidP="00FD6050">
      <w:pPr>
        <w:rPr>
          <w:rFonts w:asciiTheme="minorHAnsi" w:hAnsiTheme="minorHAnsi" w:cstheme="minorBidi"/>
          <w:color w:val="1F497D"/>
        </w:rPr>
      </w:pPr>
      <w:r>
        <w:rPr>
          <w:rFonts w:asciiTheme="minorHAnsi" w:hAnsiTheme="minorHAnsi" w:cstheme="minorBidi"/>
          <w:color w:val="1F497D"/>
        </w:rPr>
        <w:t>We want to see if we can target customer for specific Product based on their transactions, preferences and demographics. We want to target customers who are more inclined, hence propensity score is the output we need. For example – Customer ID# 110002 has propensity of 75% to start using Product. Customer ID wise Probability score.</w:t>
      </w:r>
    </w:p>
    <w:p w:rsidR="00FD6050" w:rsidRDefault="00FD6050" w:rsidP="00FD6050">
      <w:pPr>
        <w:rPr>
          <w:rFonts w:asciiTheme="minorHAnsi" w:hAnsiTheme="minorHAnsi" w:cstheme="minorBidi"/>
          <w:color w:val="1F497D"/>
        </w:rPr>
      </w:pPr>
    </w:p>
    <w:p w:rsidR="00FD6050" w:rsidRDefault="00FD6050" w:rsidP="00FD6050">
      <w:pPr>
        <w:rPr>
          <w:rFonts w:asciiTheme="minorHAnsi" w:hAnsiTheme="minorHAnsi" w:cstheme="minorBidi"/>
          <w:color w:val="1F497D"/>
        </w:rPr>
      </w:pPr>
      <w:r>
        <w:rPr>
          <w:rFonts w:asciiTheme="minorHAnsi" w:hAnsiTheme="minorHAnsi" w:cstheme="minorBidi"/>
          <w:color w:val="1F497D"/>
        </w:rPr>
        <w:t>Column Product Selection is for the interest shown by customer, which says he might transact. This interest enables, and he can transact any time.</w:t>
      </w:r>
    </w:p>
    <w:p w:rsidR="00FD6050" w:rsidRDefault="00FD6050" w:rsidP="00FD6050">
      <w:pPr>
        <w:rPr>
          <w:rFonts w:asciiTheme="minorHAnsi" w:hAnsiTheme="minorHAnsi" w:cstheme="minorBidi"/>
          <w:color w:val="1F497D"/>
        </w:rPr>
      </w:pPr>
      <w:r>
        <w:rPr>
          <w:rFonts w:asciiTheme="minorHAnsi" w:hAnsiTheme="minorHAnsi" w:cstheme="minorBidi"/>
          <w:color w:val="1F497D"/>
        </w:rPr>
        <w:t>Column Product Activation suggests customer actually transacted.</w:t>
      </w:r>
    </w:p>
    <w:p w:rsidR="00FD6050" w:rsidRDefault="00FD6050" w:rsidP="00FD6050">
      <w:pPr>
        <w:rPr>
          <w:rFonts w:asciiTheme="minorHAnsi" w:hAnsiTheme="minorHAnsi" w:cstheme="minorBidi"/>
          <w:color w:val="1F497D"/>
        </w:rPr>
      </w:pPr>
    </w:p>
    <w:p w:rsidR="00FD6050" w:rsidRDefault="00FD6050" w:rsidP="00FD6050">
      <w:pPr>
        <w:rPr>
          <w:rFonts w:asciiTheme="minorHAnsi" w:hAnsiTheme="minorHAnsi" w:cstheme="minorBidi"/>
          <w:color w:val="1F497D"/>
        </w:rPr>
      </w:pPr>
      <w:r>
        <w:rPr>
          <w:rFonts w:asciiTheme="minorHAnsi" w:hAnsiTheme="minorHAnsi" w:cstheme="minorBidi"/>
          <w:color w:val="1F497D"/>
        </w:rPr>
        <w:t>RFM scoring is done for All products combined.</w:t>
      </w:r>
      <w:bookmarkStart w:id="0" w:name="_GoBack"/>
      <w:bookmarkEnd w:id="0"/>
    </w:p>
    <w:p w:rsidR="00FD6050" w:rsidRDefault="00FD6050" w:rsidP="00FD6050">
      <w:pPr>
        <w:rPr>
          <w:rFonts w:asciiTheme="minorHAnsi" w:hAnsiTheme="minorHAnsi" w:cstheme="minorBidi"/>
          <w:color w:val="1F497D"/>
        </w:rPr>
      </w:pPr>
    </w:p>
    <w:tbl>
      <w:tblPr>
        <w:tblW w:w="7420" w:type="dxa"/>
        <w:tblLook w:val="04A0" w:firstRow="1" w:lastRow="0" w:firstColumn="1" w:lastColumn="0" w:noHBand="0" w:noVBand="1"/>
      </w:tblPr>
      <w:tblGrid>
        <w:gridCol w:w="3360"/>
        <w:gridCol w:w="4060"/>
      </w:tblGrid>
      <w:tr w:rsidR="00FD6050" w:rsidTr="00FD6050">
        <w:trPr>
          <w:trHeight w:val="290"/>
        </w:trPr>
        <w:tc>
          <w:tcPr>
            <w:tcW w:w="3360" w:type="dxa"/>
            <w:tcBorders>
              <w:top w:val="single" w:sz="4" w:space="0" w:color="auto"/>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Identifier</w:t>
            </w:r>
          </w:p>
        </w:tc>
        <w:tc>
          <w:tcPr>
            <w:tcW w:w="4060" w:type="dxa"/>
            <w:tcBorders>
              <w:top w:val="single" w:sz="4" w:space="0" w:color="auto"/>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Index</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Product Selection</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Target variable 1</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Product_Activation</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Target variable 2</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R_rank_norm</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Recency</w:t>
            </w:r>
            <w:proofErr w:type="spellEnd"/>
            <w:r>
              <w:rPr>
                <w:rFonts w:eastAsia="Times New Roman"/>
                <w:color w:val="000000"/>
                <w:lang w:eastAsia="en-IN"/>
              </w:rPr>
              <w:t xml:space="preserve"> rank normalized</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F_rank_norm</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Frequency rank normalized</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M_rank_norm</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Monetary rank normalized</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M2_rank_norm</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Monetary (other variable) rank normalized</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RFM_Score</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Combo score 1</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RFM2_Score</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Combo score 2</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Customer_segment</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Segment based on Score</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Customer_segment2</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Segment based on Score</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ENT_SEX_F</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ENT_SEX_M</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ENT_SEX_Other</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ENT_MARITAL_STATUS_M</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ENT_MARITAL_STATUS_Other</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ENT_MARITAL_STATUS_U</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ENT_OCCUPATION_Government</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ENT_OCCUPATION_Housewife</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ENT_OCCUPATION_Other</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ENT_OCCUPATION_PUBLIC SECTOR</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ENT_OCCUPATION_Private</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ENT_OCCUPATION_Professional</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ENT_OCCUPATION_Public</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ENT_OCCUPATION_Retired</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proofErr w:type="spellStart"/>
            <w:r>
              <w:rPr>
                <w:rFonts w:eastAsia="Times New Roman"/>
                <w:color w:val="000000"/>
                <w:lang w:eastAsia="en-IN"/>
              </w:rPr>
              <w:t>ENT_OCCUPATION_Student</w:t>
            </w:r>
            <w:proofErr w:type="spellEnd"/>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age_range_18-29</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age_range_30-39</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age_range_40-49</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age_range_50-59</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age_range_60-69</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r w:rsidR="00FD6050" w:rsidTr="00FD6050">
        <w:trPr>
          <w:trHeight w:val="290"/>
        </w:trPr>
        <w:tc>
          <w:tcPr>
            <w:tcW w:w="3360" w:type="dxa"/>
            <w:tcBorders>
              <w:top w:val="nil"/>
              <w:left w:val="single" w:sz="4" w:space="0" w:color="auto"/>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age_range_70+</w:t>
            </w:r>
          </w:p>
        </w:tc>
        <w:tc>
          <w:tcPr>
            <w:tcW w:w="4060" w:type="dxa"/>
            <w:tcBorders>
              <w:top w:val="nil"/>
              <w:left w:val="nil"/>
              <w:bottom w:val="single" w:sz="4" w:space="0" w:color="auto"/>
              <w:right w:val="single" w:sz="4" w:space="0" w:color="auto"/>
            </w:tcBorders>
            <w:noWrap/>
            <w:vAlign w:val="bottom"/>
            <w:hideMark/>
          </w:tcPr>
          <w:p w:rsidR="00FD6050" w:rsidRDefault="00FD6050">
            <w:pPr>
              <w:rPr>
                <w:rFonts w:eastAsia="Times New Roman"/>
                <w:color w:val="000000"/>
                <w:lang w:eastAsia="en-IN"/>
              </w:rPr>
            </w:pPr>
            <w:r>
              <w:rPr>
                <w:rFonts w:eastAsia="Times New Roman"/>
                <w:color w:val="000000"/>
                <w:lang w:eastAsia="en-IN"/>
              </w:rPr>
              <w:t>Demographic flags</w:t>
            </w:r>
          </w:p>
        </w:tc>
      </w:tr>
    </w:tbl>
    <w:p w:rsidR="00FD6050" w:rsidRDefault="00FD6050" w:rsidP="00FD6050">
      <w:pPr>
        <w:rPr>
          <w:rFonts w:asciiTheme="minorHAnsi" w:hAnsiTheme="minorHAnsi" w:cstheme="minorBidi"/>
          <w:color w:val="1F497D"/>
        </w:rPr>
      </w:pPr>
    </w:p>
    <w:p w:rsidR="006117E8" w:rsidRDefault="006117E8"/>
    <w:sectPr w:rsidR="00611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50"/>
    <w:rsid w:val="006117E8"/>
    <w:rsid w:val="00FD6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86FBC-4427-4E1A-81DC-9F799CBB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5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11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Jindal</dc:creator>
  <cp:keywords/>
  <dc:description/>
  <cp:lastModifiedBy>Aashish Jindal</cp:lastModifiedBy>
  <cp:revision>1</cp:revision>
  <dcterms:created xsi:type="dcterms:W3CDTF">2022-09-29T09:33:00Z</dcterms:created>
  <dcterms:modified xsi:type="dcterms:W3CDTF">2022-09-29T09:36:00Z</dcterms:modified>
</cp:coreProperties>
</file>