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8C"/>
          <w:sz w:val="36"/>
        </w:rPr>
        <w:t>2D potential energy surface for H₂ on Si(111)</w:t>
      </w:r>
    </w:p>
    <w:p>
      <w:pPr>
        <w:spacing w:after="40"/>
      </w:pPr>
      <w:r>
        <w:rPr>
          <w:i/>
          <w:sz w:val="22"/>
        </w:rPr>
        <w:t>PBE-D3 single points, upright H₂ above a surface Si atom — data, method, fit and files</w:t>
      </w:r>
    </w:p>
    <w:p>
      <w:pPr>
        <w:spacing w:after="160"/>
      </w:pPr>
      <w:r>
        <w:rPr>
          <w:sz w:val="19"/>
        </w:rPr>
        <w:t xml:space="preserve">V. Khokhar · October 2026 · project directory </w:t>
      </w:r>
      <w:r>
        <w:rPr>
          <w:rFonts w:ascii="Consolas" w:hAnsi="Consolas"/>
          <w:sz w:val="19"/>
        </w:rPr>
        <w:t>Si111_H2/</w:t>
      </w:r>
    </w:p>
    <w:p>
      <w:r>
        <w:t xml:space="preserve">This note describes a two-dimensional potential energy surface (PES) for an H₂ molecule standing upright above one surface Si atom of Si(111), computed with VASP (PBE + D3). The main data file is </w:t>
      </w:r>
      <w:r>
        <w:rPr>
          <w:rFonts w:ascii="Consolas" w:hAnsi="Consolas"/>
          <w:sz w:val="19"/>
        </w:rPr>
        <w:t>fit/pes_r1r2_E0.csv</w:t>
      </w:r>
      <w:r>
        <w:t xml:space="preserve"> (1159 points). A smooth fitted surface with analytic gradients (</w:t>
      </w:r>
      <w:r>
        <w:rPr>
          <w:rFonts w:ascii="Consolas" w:hAnsi="Consolas"/>
          <w:sz w:val="19"/>
        </w:rPr>
        <w:t>fit/pes_model.joblib</w:t>
      </w:r>
      <w:r>
        <w:t>) is also available for dynamics and reaction-path work. Sections 1–3 explain how the data were made, section 4 the fit, section 5 the main results, and section 6 where everything is and how to use it.</w:t>
      </w:r>
    </w:p>
    <w:p>
      <w:pPr>
        <w:pStyle w:val="Heading1"/>
      </w:pPr>
      <w:r>
        <w:t>1. System and coordinates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47" w:type="dxa"/>
      </w:tblPr>
      <w:tblGrid>
        <w:gridCol w:w="6623"/>
        <w:gridCol w:w="3024"/>
      </w:tblGrid>
      <w:tr>
        <w:trPr>
          <w:cantSplit/>
        </w:trPr>
        <w:tc>
          <w:tcPr>
            <w:tcW w:type="dxa" w:w="6624"/>
          </w:tcPr>
          <w:p>
            <w:pPr>
              <w:spacing w:after="80"/>
            </w:pPr>
            <w:r>
              <w:rPr>
                <w:b/>
              </w:rPr>
              <w:t xml:space="preserve">Surface. </w:t>
            </w:r>
            <w:r>
              <w:t>Si(111) slab, 24 Si atoms, periodic cell 7.680 × 6.651 × 40.406 Å (about 32 Å of vacuum). The top surface is reconstructed (Si 1, 2, 13, 14 are three-coordinated); the bottom layer is not H-passivated. All Si atoms are frozen.</w:t>
            </w:r>
          </w:p>
          <w:p>
            <w:pPr>
              <w:spacing w:after="80"/>
            </w:pPr>
            <w:r>
              <w:rPr>
                <w:b/>
              </w:rPr>
              <w:t xml:space="preserve">Molecule. </w:t>
            </w:r>
            <w:r>
              <w:t>H₂ is collinear with the surface normal, directly above Si 13 (Si*), with both H atoms on that axis (a Si*–H1–H2 line).</w:t>
            </w:r>
          </w:p>
          <w:p>
            <w:pPr>
              <w:spacing w:after="80"/>
            </w:pPr>
            <w:r>
              <w:rPr>
                <w:b/>
              </w:rPr>
              <w:t xml:space="preserve">Coordinates (Fig. 1). </w:t>
            </w:r>
            <w:r>
              <w:t xml:space="preserve">r1 = H1–H2 distance; r2 = height of the lower atom H1 above Si*. H2 then sits at r1 + r2 above Si*. In the scripts the same coordinates are called R (= r1) and h (= r2). All distances are in Å and energies in eV (only the figures in </w:t>
            </w:r>
            <w:r>
              <w:rPr>
                <w:rFonts w:ascii="Consolas" w:hAnsi="Consolas"/>
                <w:sz w:val="19"/>
              </w:rPr>
              <w:t>figs_r1r2/</w:t>
            </w:r>
            <w:r>
              <w:t xml:space="preserve"> use bohr).</w:t>
            </w:r>
          </w:p>
          <w:p>
            <w:pPr>
              <w:spacing w:after="80"/>
            </w:pPr>
            <w:r>
              <w:rPr>
                <w:b/>
              </w:rPr>
              <w:t xml:space="preserve">Limits. </w:t>
            </w:r>
            <w:r>
              <w:t>r1 large, r2 large: two free H atoms. r1 = 0.75 Å, r2 large: gas-phase H₂. r1 large, r2 ≈ 1.5 Å: one H bonded to Si* (Si–H) and one free H. The PES connects H₂ approaching the surface with dissociative adsorption and, read backwards, with Eley–Rideal abstraction H + H–Si → H₂.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134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coor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13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Fig. 1.</w:t>
            </w:r>
            <w:r>
              <w:rPr>
                <w:sz w:val="18"/>
              </w:rPr>
              <w:t xml:space="preserve"> Coordinates r1 and r2 (Si* = Si 13).</w:t>
            </w:r>
          </w:p>
        </w:tc>
      </w:tr>
    </w:tbl>
    <w:p>
      <w:pPr>
        <w:pStyle w:val="Heading1"/>
      </w:pPr>
      <w:r>
        <w:t>2. How the data were computed</w:t>
      </w:r>
    </w:p>
    <w:p>
      <w:r>
        <w:t>Every point is a separate single-point (no relaxation) self-consistent DFT calculation. Key VASP settings: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1944"/>
        <w:gridCol w:w="3384"/>
        <w:gridCol w:w="4320"/>
      </w:tblGrid>
      <w:tr>
        <w:trPr>
          <w:tblHeader/>
          <w:cantSplit/>
        </w:trPr>
        <w:tc>
          <w:tcPr>
            <w:tcW w:type="dxa" w:w="1944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3384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  <w:tc>
          <w:tcPr>
            <w:tcW w:type="dxa" w:w="4320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 / note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Functional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PBE + D3(BJ) (</w:t>
            </w:r>
            <w:r>
              <w:rPr>
                <w:rFonts w:ascii="Consolas" w:hAnsi="Consolas"/>
                <w:sz w:val="19"/>
              </w:rPr>
              <w:t>IVDW = 12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D3 is an additive, non-self-consistent term; PBE alone = E0 − Edisp (Edisp in OUTCAR)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Basis, precision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PAW, </w:t>
            </w:r>
            <w:r>
              <w:rPr>
                <w:rFonts w:ascii="Consolas" w:hAnsi="Consolas"/>
                <w:sz w:val="19"/>
              </w:rPr>
              <w:t>ENCUT = 400</w:t>
            </w:r>
            <w:r>
              <w:rPr>
                <w:sz w:val="19"/>
              </w:rPr>
              <w:t xml:space="preserve"> eV, </w:t>
            </w:r>
            <w:r>
              <w:rPr>
                <w:rFonts w:ascii="Consolas" w:hAnsi="Consolas"/>
                <w:sz w:val="19"/>
              </w:rPr>
              <w:t>PREC = Normal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k-points / smearing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16 irreducible k-points; Gaussian, </w:t>
            </w:r>
            <w:r>
              <w:rPr>
                <w:rFonts w:ascii="Consolas" w:hAnsi="Consolas"/>
                <w:sz w:val="19"/>
              </w:rPr>
              <w:t>SIGMA = 0.2</w:t>
            </w:r>
            <w:r>
              <w:rPr>
                <w:sz w:val="19"/>
              </w:rPr>
              <w:t xml:space="preserve"> eV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energy used: E0 (sigma → 0)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Spin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ISPIN = 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MAGMOM = 24*0 1 -1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slab non-magnetic, the two H opposite (broken-symmetry singlet): correct H₂ dissociation to two atoms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Geometry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IBRION = -1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NSW = 0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frozen slab, H positions fixed by (r1, r2)</w:t>
            </w:r>
          </w:p>
        </w:tc>
      </w:tr>
    </w:tbl>
    <w:p>
      <w:pPr>
        <w:spacing w:after="0"/>
      </w:pPr>
    </w:p>
    <w:p>
      <w:pPr>
        <w:pStyle w:val="Heading2"/>
      </w:pPr>
      <w:r>
        <w:t>Grid and scan procedure</w:t>
      </w:r>
    </w:p>
    <w:p>
      <w:r>
        <w:t xml:space="preserve">29 heights r2 = 1.00–1.30 (step 0.1), 1.30–1.70 (0.05), 1.70–2.20 (0.1), 2.50–8.00 Å (0.5), each with 40 H–H distances r1 from 8.00 down to 0.25 Å (dense around 0.6–2.4 Å). Each height is one scan (directory </w:t>
      </w:r>
      <w:r>
        <w:rPr>
          <w:rFonts w:ascii="Consolas" w:hAnsi="Consolas"/>
          <w:sz w:val="19"/>
        </w:rPr>
        <w:t>SCF_data/&lt;r2&gt;/</w:t>
      </w:r>
      <w:r>
        <w:t xml:space="preserve">, e.g. </w:t>
      </w:r>
      <w:r>
        <w:rPr>
          <w:rFonts w:ascii="Consolas" w:hAnsi="Consolas"/>
          <w:sz w:val="19"/>
        </w:rPr>
        <w:t>SCF_data/1.50/</w:t>
      </w:r>
      <w:r>
        <w:t>): it starts at r1 = 8 Å and walks inward, each point restarting from the previous point's wavefunction and charge density. Going inward matters: starting from closed-shell H₂ and walking outward keeps the restricted solution past the point where the H₂ spin symmetry breaks and gives energies that are far too high.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108960" cy="2226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s_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2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18"/>
        </w:rPr>
        <w:t>Fig. 2.</w:t>
      </w:r>
      <w:r>
        <w:rPr>
          <w:sz w:val="18"/>
        </w:rPr>
        <w:t xml:space="preserve"> The DFT data (PBE+D3) relative to gas-phase H₂. White lines: the 29 computed heights. The light valley on the left is intact H₂; the one along the bottom (r2 ≈ 1.5 Å) is H bonded to Si* with the other H free. Colours capped at 8 eV; the r1 = 0.25 Å wall reaches about 30 eV.</w:t>
      </w:r>
    </w:p>
    <w:p>
      <w:pPr>
        <w:pStyle w:val="Heading2"/>
      </w:pPr>
      <w:r>
        <w:t>Slab spin state and reruns</w:t>
      </w:r>
    </w:p>
    <w:p>
      <w:r>
        <w:t>The unpassivated slab has two nearly degenerate electronic states: a non-magnetic one and one with spin-polarized dangling bonds (about 0.2 eV lower). Almost all scan points sit in the non-magnetic state, but some SCF runs drifted partly toward polarization, which gave 10–30 meV offsets for whole rows and about 20 single points 6–42 meV too high. Decision: use the non-magnetic slab everywhere, as one consistent reference. Suspicious points were recomputed in three rerun rounds with the total spin fixed (</w:t>
      </w:r>
      <w:r>
        <w:rPr>
          <w:rFonts w:ascii="Consolas" w:hAnsi="Consolas"/>
          <w:sz w:val="19"/>
        </w:rPr>
        <w:t>NUPDOWN</w:t>
      </w:r>
      <w:r>
        <w:t xml:space="preserve">), and a rerun was accepted only if the dangling-bond Si atoms stayed non-magnetic (Σ|m| &lt; 0.15 μ_B). 175 rerun points replaced scan values; they now live in the height directories (old scan outputs kept in </w:t>
      </w:r>
      <w:r>
        <w:rPr>
          <w:rFonts w:ascii="Consolas" w:hAnsi="Consolas"/>
          <w:sz w:val="19"/>
        </w:rPr>
        <w:t>R_&lt;r1&gt;/scan_old/</w:t>
      </w:r>
      <w:r>
        <w:t>). One point (r2 = 3.00, r1 = 2.60) has no trustworthy non-magnetic energy and is left out, so the data set has 1159 of 1160 points. A leave-one-out check finds no outliers (rms per row ≤ 3.1 meV).</w:t>
      </w:r>
    </w:p>
    <w:p>
      <w:pPr>
        <w:pStyle w:val="Heading1"/>
      </w:pPr>
      <w:r>
        <w:t>3. The data: fit/pes_r1r2_E0.csv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8784" w:type="dxa"/>
      </w:tblPr>
      <w:tblGrid>
        <w:gridCol w:w="1152"/>
        <w:gridCol w:w="6623"/>
        <w:gridCol w:w="1007"/>
      </w:tblGrid>
      <w:tr>
        <w:trPr>
          <w:tblHeader/>
          <w:cantSplit/>
        </w:trPr>
        <w:tc>
          <w:tcPr>
            <w:tcW w:type="dxa" w:w="1152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6624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  <w:tc>
          <w:tcPr>
            <w:tcW w:type="dxa" w:w="1008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r1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H1–H2 distance (= R)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Å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height of H1 above Si* (= h)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Å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E0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total energy of the slab + 2 H cell, PBE+D3, absolute (VASP E0)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eV</w:t>
            </w:r>
          </w:p>
        </w:tc>
      </w:tr>
    </w:tbl>
    <w:p>
      <w:pPr>
        <w:spacing w:after="0"/>
      </w:pPr>
    </w:p>
    <w:p>
      <w:r>
        <w:t>Energies are absolute; subtract a reference before use:</w:t>
      </w:r>
    </w:p>
    <w:p>
      <w:pPr>
        <w:pStyle w:val="ListBullet"/>
      </w:pPr>
      <w:r>
        <w:rPr>
          <w:b/>
        </w:rPr>
        <w:t xml:space="preserve">Free atoms: </w:t>
      </w:r>
      <w:r>
        <w:t>E(r1 = 8, r2 = 8) = −129.37379 eV: two H atoms far apart and far from the surface (the zero of the fitted model).</w:t>
      </w:r>
    </w:p>
    <w:p>
      <w:pPr>
        <w:pStyle w:val="ListBullet"/>
      </w:pPr>
      <w:r>
        <w:rPr>
          <w:b/>
        </w:rPr>
        <w:t xml:space="preserve">Gas-phase H₂: </w:t>
      </w:r>
      <w:r>
        <w:t>E(r1 = 0.75, r2 = 8) = −133.90415 eV, i.e. 4.530 eV below the atoms (≈ D_e of H₂). Fig. 2 and section 5 use this zero.</w:t>
      </w:r>
    </w:p>
    <w:p>
      <w:r>
        <w:t xml:space="preserve">The full table </w:t>
      </w:r>
      <w:r>
        <w:rPr>
          <w:rFonts w:ascii="Consolas" w:hAnsi="Consolas"/>
          <w:sz w:val="19"/>
        </w:rPr>
        <w:t>fit/pes_data.csv</w:t>
      </w:r>
      <w:r>
        <w:t xml:space="preserve"> has the same points with more columns: E0, Edisp (D3 part), E_pbe = E0 − Edisp, the total and H magnetic moments, SCF steps and the source (scan or rerun round). Use it to fit PBE without dispersion. Caveat: rows r2 = 3.0–4.0 Å keep 10–20 meV slab-state offsets, so features smaller than ≈ 20 meV there are within the data uncertainty.</w:t>
      </w:r>
    </w:p>
    <w:p>
      <w:pPr>
        <w:pStyle w:val="Heading1"/>
      </w:pPr>
      <w:r>
        <w:t>4. Fitting the surface</w:t>
      </w:r>
    </w:p>
    <w:p>
      <w:r>
        <w:t>The energy range (−4.5 to +30 eV) and the flat asymptotes are hard for a single machine-learning model, so the fit learns only what is left after a physical baseline (Δ-learning). With energies relative to the free atoms:</w:t>
      </w:r>
    </w:p>
    <w:p>
      <w:pPr>
        <w:jc w:val="center"/>
      </w:pPr>
      <w:r>
        <w:rPr>
          <w:i/>
        </w:rPr>
        <w:t>V(r1, r2) = V_HH(r1) + V_H(r2) + V_H(r1 + r2) + T(r1) T(r2) · I_GP(r1, r2) [+ D_GP(r1, r2)]</w:t>
      </w:r>
    </w:p>
    <w:p>
      <w:pPr>
        <w:pStyle w:val="ListBullet"/>
      </w:pPr>
      <w:r>
        <w:rPr>
          <w:b/>
        </w:rPr>
        <w:t xml:space="preserve">V_HH(r1): </w:t>
      </w:r>
      <w:r>
        <w:t>the gas-phase H₂ curve, i.e. the r2 = 8 row of the data;</w:t>
      </w:r>
    </w:p>
    <w:p>
      <w:pPr>
        <w:pStyle w:val="ListBullet"/>
      </w:pPr>
      <w:r>
        <w:rPr>
          <w:b/>
        </w:rPr>
        <w:t xml:space="preserve">V_H(z): </w:t>
      </w:r>
      <w:r>
        <w:t>one H atom against the surface, the r1 = 8 column (Si–H curve). Both 1D curves are cubic splines with an exponential repulsive wall below the grid and constant above it;</w:t>
      </w:r>
    </w:p>
    <w:p>
      <w:pPr>
        <w:pStyle w:val="ListBullet"/>
      </w:pPr>
      <w:r>
        <w:rPr>
          <w:b/>
        </w:rPr>
        <w:t xml:space="preserve">I_GP: </w:t>
      </w:r>
      <w:r>
        <w:t>Gaussian-process regression (scikit-learn, Matérn 5/2 + white-noise kernel, inputs exp(−r1), exp(−r2)) on the remaining three-body part. It is exactly zero on both 1D cuts and is switched off smoothly by T between 5.5 and 8 Å, so both asymptotic channels equal the 1D curves exactly and the surface stays physical outside the grid;</w:t>
      </w:r>
    </w:p>
    <w:p>
      <w:pPr>
        <w:pStyle w:val="ListBullet"/>
      </w:pPr>
      <w:r>
        <w:rPr>
          <w:b/>
        </w:rPr>
        <w:t xml:space="preserve">D_GP: </w:t>
      </w:r>
      <w:r>
        <w:t>a second, small GP for the D3 term, so dispersion can be switched off (PBE only).</w:t>
      </w:r>
    </w:p>
    <w:p>
      <w:r>
        <w:t>Gradients are analytic (spline derivatives plus the closed-form kernel derivative; checked against finite differences to 0.01 meV/Å). The GP also returns an uncertainty σ. Quality, for energies below 3 eV above gas-phase H₂: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616"/>
        <w:gridCol w:w="2448"/>
        <w:gridCol w:w="1296"/>
      </w:tblGrid>
      <w:tr>
        <w:trPr>
          <w:tblHeader/>
          <w:cantSplit/>
        </w:trPr>
        <w:tc>
          <w:tcPr>
            <w:tcW w:type="dxa" w:w="5616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Test</w:t>
            </w:r>
          </w:p>
        </w:tc>
        <w:tc>
          <w:tcPr>
            <w:tcW w:type="dxa" w:w="2448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RMSE</w:t>
            </w:r>
          </w:p>
        </w:tc>
        <w:tc>
          <w:tcPr>
            <w:tcW w:type="dxa" w:w="1296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Max</w:t>
            </w:r>
          </w:p>
        </w:tc>
      </w:tr>
      <w:tr>
        <w:trPr>
          <w:cantSplit/>
        </w:trPr>
        <w:tc>
          <w:tcPr>
            <w:tcW w:type="dxa" w:w="561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Training error (all 1159 points)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0.9 meV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6.2 meV</w:t>
            </w:r>
          </w:p>
        </w:tc>
      </w:tr>
      <w:tr>
        <w:trPr>
          <w:cantSplit/>
        </w:trPr>
        <w:tc>
          <w:tcPr>
            <w:tcW w:type="dxa" w:w="561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Leave a whole height out (r2 = 1.35, 1.45, 1.55, 1.65, 2.10)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1.0–3.4 meV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≤ 13.4 meV</w:t>
            </w:r>
          </w:p>
        </w:tc>
      </w:tr>
      <w:tr>
        <w:trPr>
          <w:cantSplit/>
        </w:trPr>
        <w:tc>
          <w:tcPr>
            <w:tcW w:type="dxa" w:w="561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Leave out r2 = 3.50 (row with a slab-state offset)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 meV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23 meV</w:t>
            </w:r>
          </w:p>
        </w:tc>
      </w:tr>
      <w:tr>
        <w:trPr>
          <w:cantSplit/>
        </w:trPr>
        <w:tc>
          <w:tcPr>
            <w:tcW w:type="dxa" w:w="561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Leave out every other r1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3.4 meV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14 meV</w:t>
            </w:r>
          </w:p>
        </w:tc>
      </w:tr>
      <w:tr>
        <w:trPr>
          <w:cantSplit/>
        </w:trPr>
        <w:tc>
          <w:tcPr>
            <w:tcW w:type="dxa" w:w="561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Gas-phase H₂ from the fit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r_e 0.7509 Å, D_e 4.531 eV, ω_e 4276 cm⁻¹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6244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_pes_3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624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Fig. 3.</w:t>
            </w:r>
            <w:r>
              <w:rPr>
                <w:sz w:val="18"/>
              </w:rPr>
              <w:t xml:space="preserve"> Fitted surface (PBE+D3) with the DFT points.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6378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iduals_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63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Fig. 4.</w:t>
            </w:r>
            <w:r>
              <w:rPr>
                <w:sz w:val="18"/>
              </w:rPr>
              <w:t xml:space="preserve"> Fit − DFT at every point (meV).</w:t>
            </w:r>
          </w:p>
        </w:tc>
      </w:tr>
    </w:tbl>
    <w:p>
      <w:pPr>
        <w:spacing w:after="40"/>
      </w:pPr>
    </w:p>
    <w:p>
      <w:pPr>
        <w:pStyle w:val="Heading1"/>
      </w:pPr>
      <w:r>
        <w:t>5. Main results (PBE+D3, relative to gas-phase H₂)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184"/>
        <w:gridCol w:w="4176"/>
      </w:tblGrid>
      <w:tr>
        <w:trPr>
          <w:tblHeader/>
          <w:cantSplit/>
        </w:trPr>
        <w:tc>
          <w:tcPr>
            <w:tcW w:type="dxa" w:w="5184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4176"/>
            <w:shd w:val="clear" w:color="auto" w:fill="DCE6F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 + H–Si (r1 → ∞, r2 = 1.50 Å)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+1.277 eV (PBE: +1.245 eV)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Si–H bond (frozen slab)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1.501 Å, binding 3.254 eV vs free H, 2022 cm⁻¹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Si–H binding with the slab relaxed (bottom bilayer fixed)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3.159 eV (−0.095 eV)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Physisorbed H₂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−52 meV at r2 = 2.85 Å (mostly D3)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Barrier on the minimum-energy path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 beyond 10 meV</w:t>
            </w:r>
          </w:p>
        </w:tc>
      </w:tr>
    </w:tbl>
    <w:p>
      <w:pPr>
        <w:spacing w:after="0"/>
      </w:pPr>
    </w:p>
    <w:p>
      <w:r>
        <w:t>The minimum-energy path (string method on the fitted surface, Fig. 5) has no barrier: dissociating H₂ onto Si* costs only the endothermicity of +1.28 eV, and Eley–Rideal abstraction H + H–Si → H₂ is barrierless and exothermic by the same amount in this collinear geometry. The relaxed-slab number comes from two separate relaxations (</w:t>
      </w:r>
      <w:r>
        <w:rPr>
          <w:rFonts w:ascii="Consolas" w:hAnsi="Consolas"/>
          <w:sz w:val="19"/>
        </w:rPr>
        <w:t>relax_*_fixbot/</w:t>
      </w:r>
      <w:r>
        <w:t>); the PES itself is frozen-slab.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459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p_2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459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Fig. 5.</w:t>
            </w:r>
            <w:r>
              <w:rPr>
                <w:sz w:val="18"/>
              </w:rPr>
              <w:t xml:space="preserve"> Minimum-energy path on the fitted PES.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853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p_pro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8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Fig. 6.</w:t>
            </w:r>
            <w:r>
              <w:rPr>
                <w:sz w:val="18"/>
              </w:rPr>
              <w:t xml:space="preserve"> Energy and coordinates along the path.</w:t>
            </w:r>
          </w:p>
        </w:tc>
      </w:tr>
    </w:tbl>
    <w:p>
      <w:pPr>
        <w:spacing w:after="40"/>
      </w:pPr>
    </w:p>
    <w:p>
      <w:pPr>
        <w:pStyle w:val="Heading1"/>
      </w:pPr>
      <w:r>
        <w:t>6. Where things are and how to use them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3671"/>
        <w:gridCol w:w="5976"/>
      </w:tblGrid>
      <w:tr>
        <w:trPr>
          <w:tblHeader/>
          <w:cantSplit/>
        </w:trPr>
        <w:tc>
          <w:tcPr>
            <w:tcW w:type="dxa" w:w="3672"/>
            <w:shd w:val="clear" w:color="auto" w:fill="DCE6F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976"/>
            <w:shd w:val="clear" w:color="auto" w:fill="DCE6F2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Content / purpose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fit/pes_r1r2_E0.csv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main data: r1, r2, E0 (1159 points)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fit/pes_data.csv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same points, all columns (Edisp, PBE energy, moments, source)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fit/pes_model.joblib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pes_model.py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fitted PES (load with joblib; class </w:t>
            </w:r>
            <w:r>
              <w:rPr>
                <w:rFonts w:ascii="Consolas" w:hAnsi="Consolas"/>
                <w:sz w:val="18"/>
              </w:rPr>
              <w:t>PES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SCF_data/&lt;r2&gt;/R_&lt;r1&gt;/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VASP inputs/outputs of every point (INCAR, POSCAR, OUTCAR, OSZICAR); </w:t>
            </w:r>
            <w:r>
              <w:rPr>
                <w:rFonts w:ascii="Consolas" w:hAnsi="Consolas"/>
                <w:sz w:val="18"/>
              </w:rPr>
              <w:t>source.txt</w:t>
            </w:r>
            <w:r>
              <w:rPr>
                <w:sz w:val="18"/>
              </w:rPr>
              <w:t xml:space="preserve"> if from a rerun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SCF_data/&lt;r2&gt;/scan.sh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submit.example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run a height scan on the cluster (SLURM); </w:t>
            </w:r>
            <w:r>
              <w:rPr>
                <w:rFonts w:ascii="Consolas" w:hAnsi="Consolas"/>
                <w:sz w:val="18"/>
              </w:rPr>
              <w:t>scan.sh --check</w:t>
            </w:r>
            <w:r>
              <w:rPr>
                <w:sz w:val="18"/>
              </w:rPr>
              <w:t xml:space="preserve"> = complete?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SCF_data/&lt;r2&gt;/&lt;r2&gt;.dat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per-height table: r1, F, E0, moments, SCF steps, status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fit/collect_data.py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gathers converged points → both CSV files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fit/qc.py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leave-one-out outlier and spin-state checks → </w:t>
            </w:r>
            <w:r>
              <w:rPr>
                <w:rFonts w:ascii="Consolas" w:hAnsi="Consolas"/>
                <w:sz w:val="18"/>
              </w:rPr>
              <w:t>qc_report.txt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fit/fit_pes.py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fit + cross-validation → </w:t>
            </w:r>
            <w:r>
              <w:rPr>
                <w:rFonts w:ascii="Consolas" w:hAnsi="Consolas"/>
                <w:sz w:val="18"/>
              </w:rPr>
              <w:t>pes_model.joblib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fit_report.txt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fit/plot_fit.py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analyze.py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fit figures; MEP and energetics → </w:t>
            </w:r>
            <w:r>
              <w:rPr>
                <w:rFonts w:ascii="Consolas" w:hAnsi="Consolas"/>
                <w:sz w:val="18"/>
              </w:rPr>
              <w:t>analyze_report.txt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plot_pes2d3d.py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figs_r1r2/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 maps; paper-style figures in bohr (</w:t>
            </w:r>
            <w:r>
              <w:rPr>
                <w:rFonts w:ascii="Consolas" w:hAnsi="Consolas"/>
                <w:sz w:val="18"/>
              </w:rPr>
              <w:t>make_figs.sh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relax_SiH_fixbot/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relax_Si111_fixbot/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slab relaxations, Si–H binding (</w:t>
            </w:r>
            <w:r>
              <w:rPr>
                <w:rFonts w:ascii="Consolas" w:hAnsi="Consolas"/>
                <w:sz w:val="18"/>
              </w:rPr>
              <w:t>summary.py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binding.py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CLAUDE.md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detailed project notes (all settings, decisions and pitfalls)</w:t>
            </w:r>
          </w:p>
        </w:tc>
      </w:tr>
    </w:tbl>
    <w:p>
      <w:pPr>
        <w:spacing w:after="0"/>
      </w:pPr>
    </w:p>
    <w:p>
      <w:r>
        <w:t xml:space="preserve">Rebuild everything after new data: in </w:t>
      </w:r>
      <w:r>
        <w:rPr>
          <w:rFonts w:ascii="Consolas" w:hAnsi="Consolas"/>
          <w:sz w:val="19"/>
        </w:rPr>
        <w:t>fit/</w:t>
      </w:r>
      <w:r>
        <w:t xml:space="preserve">, run </w:t>
      </w:r>
      <w:r>
        <w:rPr>
          <w:rFonts w:ascii="Consolas" w:hAnsi="Consolas"/>
          <w:sz w:val="19"/>
        </w:rPr>
        <w:t>collect_data.py</w:t>
      </w:r>
      <w:r>
        <w:t xml:space="preserve">, </w:t>
      </w:r>
      <w:r>
        <w:rPr>
          <w:rFonts w:ascii="Consolas" w:hAnsi="Consolas"/>
          <w:sz w:val="19"/>
        </w:rPr>
        <w:t>qc.py</w:t>
      </w:r>
      <w:r>
        <w:t xml:space="preserve">, </w:t>
      </w:r>
      <w:r>
        <w:rPr>
          <w:rFonts w:ascii="Consolas" w:hAnsi="Consolas"/>
          <w:sz w:val="19"/>
        </w:rPr>
        <w:t>fit_pes.py</w:t>
      </w:r>
      <w:r>
        <w:t xml:space="preserve"> (≈ 20 min), </w:t>
      </w:r>
      <w:r>
        <w:rPr>
          <w:rFonts w:ascii="Consolas" w:hAnsi="Consolas"/>
          <w:sz w:val="19"/>
        </w:rPr>
        <w:t>plot_fit.py</w:t>
      </w:r>
      <w:r>
        <w:t xml:space="preserve">, </w:t>
      </w:r>
      <w:r>
        <w:rPr>
          <w:rFonts w:ascii="Consolas" w:hAnsi="Consolas"/>
          <w:sz w:val="19"/>
        </w:rPr>
        <w:t>analyze.py</w:t>
      </w:r>
      <w:r>
        <w:t xml:space="preserve">. Using the fitted PES in Python (run from </w:t>
      </w:r>
      <w:r>
        <w:rPr>
          <w:rFonts w:ascii="Consolas" w:hAnsi="Consolas"/>
          <w:sz w:val="19"/>
        </w:rPr>
        <w:t>fit/</w:t>
      </w:r>
      <w:r>
        <w:t>, or put it on the path):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joblib, pes_model                     # pes_model.py must be importable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pes = joblib.load('pes_model.joblib')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  = pes.energy(r1, r2, d3=True, ref='gas')  # eV; ref='atoms' -&gt; zero at free atoms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  = pes.gradient(r1, r2)                    # (dV/dr1, dV/dr2) in eV/A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  = pes.sigma(r1, r2)                       # GP uncertainty (eV)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E2 = pes.energy_com(r1, Z)                   # from the H2 centre-of-mass height Z</w:t>
      </w:r>
    </w:p>
    <w:p>
      <w:r>
        <w:rPr>
          <w:sz w:val="19"/>
        </w:rPr>
        <w:t xml:space="preserve">Limits of validity: frozen slab, upright H₂ on a single site (2D), PBE+D3 with a non-magnetic slab; the data cover r1 = 0.25–8 Å and r2 = 1.0–8 Å. Outside the grid the model falls back to the 1D curves (well behaved, but not checked against DFT); the gap between r2 = 2.2 and 2.5 Å and the sparser rows above are the least certain regions (see </w:t>
      </w:r>
      <w:r>
        <w:rPr>
          <w:rFonts w:ascii="Consolas" w:hAnsi="Consolas"/>
          <w:sz w:val="19"/>
        </w:rPr>
        <w:t>fit/sigma_map.png</w:t>
      </w:r>
      <w:r>
        <w:rPr>
          <w:sz w:val="19"/>
        </w:rP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