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hildgesyh07" w:id="0"/>
      <w:bookmarkEnd w:id="0"/>
      <w:r w:rsidDel="00000000" w:rsidR="00000000" w:rsidRPr="00000000">
        <w:rPr>
          <w:rtl w:val="0"/>
        </w:rPr>
        <w:t xml:space="preserve">Decision: ALB path-based routing over host-based routing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ax548l6dqk8" w:id="1"/>
      <w:bookmarkEnd w:id="1"/>
      <w:r w:rsidDel="00000000" w:rsidR="00000000" w:rsidRPr="00000000">
        <w:rPr>
          <w:rtl w:val="0"/>
        </w:rPr>
        <w:t xml:space="preserve">What and Why (environment-agnostic - rarely changes after this is written)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Path-based routing chosen since all services share one domain in non-prod, simplifying certificate and DNS management. Host-based routing was tested but added unnecessary DNS overhead for this use case.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fyamuqt9vh6" w:id="2"/>
      <w:bookmarkEnd w:id="2"/>
      <w:r w:rsidDel="00000000" w:rsidR="00000000" w:rsidRPr="00000000">
        <w:rPr>
          <w:rtl w:val="0"/>
        </w:rPr>
        <w:t xml:space="preserve">Environment Notes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gxrephodb8w2" w:id="3"/>
      <w:bookmarkEnd w:id="3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Verified working with 3 target groups behind one ALB listener on port 443. NOTE: This decision has not yet been promoted to Sandbox - still pending validation.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3m83a4k1wf7" w:id="4"/>
      <w:bookmarkEnd w:id="4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(not yet promoted / fill in when copied here)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6yee5ll0by1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v3q1375r64o" w:id="6"/>
      <w:bookmarkEnd w:id="6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