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97vq4vo1xi2" w:id="0"/>
      <w:bookmarkEnd w:id="0"/>
      <w:r w:rsidDel="00000000" w:rsidR="00000000" w:rsidRPr="00000000">
        <w:rPr>
          <w:rtl w:val="0"/>
        </w:rPr>
        <w:t xml:space="preserve">Smart Workspace Setup - Structure Overview (Sample for Vikas)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sample folder structure demonstrating a 3-layer Copilot instructions setup for Visual Studio Professional 2026, designed to: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Keep AI-related artifacts OUT of code repositories.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Preserve architectural decisions across Lab -&gt; Sandbox -&gt; Test -&gt; Production.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Minimize token usage by filtering clutter and using per-decision files.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hph3b9fp0ir" w:id="1"/>
      <w:bookmarkEnd w:id="1"/>
      <w:r w:rsidDel="00000000" w:rsidR="00000000" w:rsidRPr="00000000">
        <w:rPr>
          <w:rtl w:val="0"/>
        </w:rPr>
        <w:t xml:space="preserve">The Three Instruction Layers (mirrors 01/02/03 folders here)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01-UserProfile/copilot-instructions.md -&gt; Real path: %USERPROFILE%\copilot-instructions.md -&gt; Auto-read by Visual Studio for EVERY chat session, in every repo. -&gt; Contains: token-saving rules, PowerShell/AWS CLI conventions, AWS auth bridge (connect-aws.ps1), preferred MCP tools (GitHub, MS Learn). -&gt; Stays generic. No project or environment specifics here.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02-AIWorkspace/CDK-Project/copilot-instructions.md -&gt; Real path example: C:\AIWorkspace\CDK-Project\copilot-instructions.md -&gt; NOT auto-read by Visual Studio - must be attached/referenced manually, or reached via the pointer in the repo's .github file (see layer 3). -&gt; Contains: project-specific index, stage folder map, promotion rules, environment-awareness calibration (Lab=loose, Production=strict).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03-GitHub-Repo/.github/copilot-instructions.md -&gt; Real path: \.github\copilot-instructions.md -&gt; Auto-read by Visual Studio whenever this repo is open. -&gt; Committed to git, shared with your team. -&gt; Contains: team-shared coding rules + an explicit POINTER to layer 2's external file path, plus an instruction to ask which stage you're in.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1l2jst8r3u8" w:id="2"/>
      <w:bookmarkEnd w:id="2"/>
      <w:r w:rsidDel="00000000" w:rsidR="00000000" w:rsidRPr="00000000">
        <w:rPr>
          <w:rtl w:val="0"/>
        </w:rPr>
        <w:t xml:space="preserve">Stage Folder Pattern (repeat per project: CDK Project, .NET App, SSRS App)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Lab/          - many POCs, disposable "lab-notes-SCRATCH.md" (never auto-loaded) + per-decision .md files for anything that "graduated" Sandbox/      - only promoted decision files, copied from Lab, with "Environment Notes -&gt; Sandbox" section updated Test/         - only promoted decision files, copied from Sandbox Production/   - only promoted decision files, copied from Test, NEVER contains real secrets or full account numbers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42hnrennahm" w:id="3"/>
      <w:bookmarkEnd w:id="3"/>
      <w:r w:rsidDel="00000000" w:rsidR="00000000" w:rsidRPr="00000000">
        <w:rPr>
          <w:rtl w:val="0"/>
        </w:rPr>
        <w:t xml:space="preserve">The Promotion Ritual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freely in Lab; dump everything into lab-notes-SCRATCH.md.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 POC is finalized, create (or ask Copilot to draft) ONE small decision-.md file with a "What and Why" section + empty "Environment Notes" per stage.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promoting: copy the decision file to the next stage folder. Update ONLY that stage's "Environment Notes" section - the "What and Why" section should not need to change.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copy lab-notes-SCRATCH.md forward. It stays in Lab permanently.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ga3phvzpqzf" w:id="4"/>
      <w:bookmarkEnd w:id="4"/>
      <w:r w:rsidDel="00000000" w:rsidR="00000000" w:rsidRPr="00000000">
        <w:rPr>
          <w:rtl w:val="0"/>
        </w:rPr>
        <w:t xml:space="preserve">Recreating this on your work laptop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01-UserProfile contents go into %USERPROFILE% directly (just the one file).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02-AIWorkspace becomes C:\AIWorkspace, with one subfolder per project (CDK Project shown here; replicate the same Lab/Sandbox/Test/Production pattern for your .NET application and SSRS application).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03-GitHub-Repo/.github shows what goes into each actual repo's .github folder.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