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CC8E98">
      <w:pPr>
        <w:pStyle w:val="139"/>
        <w:spacing/>
        <w:ind w:right="0" w:firstLine="0" w:left="0"/>
        <w:rPr/>
      </w:pPr>
      <w:r>
        <w:rPr>
          <w:rFonts w:ascii="Times New Roman" w:hAnsi="Times New Roman" w:eastAsia="Times New Roman" w:cs="Times New Roman"/>
          <w:b/>
          <w:color w:val="000000"/>
          <w:sz w:val="48"/>
        </w:rPr>
        <w:t xml:space="preserve">Evolution of Digital Payments in the Modern Era</w:t>
      </w:r>
      <w:r/>
    </w:p>
    <w:p w14:paraId="184BAC7F">
      <w:pPr>
        <w:pStyle w:val="140"/>
        <w:spacing/>
        <w:ind w:right="0" w:firstLine="0" w:left="0"/>
        <w:rPr/>
      </w:pPr>
      <w:r>
        <w:rPr>
          <w:rFonts w:ascii="Times New Roman" w:hAnsi="Times New Roman" w:eastAsia="Times New Roman" w:cs="Times New Roman"/>
          <w:b/>
          <w:color w:val="000000"/>
          <w:sz w:val="36"/>
        </w:rPr>
        <w:t xml:space="preserve">Overview</w:t>
      </w:r>
      <w:r/>
    </w:p>
    <w:p w14:paraId="2329C953">
      <w:pPr>
        <w:spacing/>
        <w:ind w:right="0" w:firstLine="0" w:left="0"/>
        <w:rPr/>
      </w:pPr>
      <w:r>
        <w:rPr>
          <w:rFonts w:ascii="Times New Roman" w:hAnsi="Times New Roman" w:eastAsia="Times New Roman" w:cs="Times New Roman"/>
          <w:color w:val="000000"/>
          <w:sz w:val="24"/>
        </w:rPr>
        <w:t xml:space="preserve">Technology has continuously transformed financial transactions, evolving from the historical barter system to modern currency-based economies. Today, digital payments represent a major technological shift, replacing traditional physical payment methods and</w:t>
      </w:r>
      <w:r>
        <w:rPr>
          <w:rFonts w:ascii="Times New Roman" w:hAnsi="Times New Roman" w:eastAsia="Times New Roman" w:cs="Times New Roman"/>
          <w:color w:val="000000"/>
          <w:sz w:val="24"/>
        </w:rPr>
        <w:t xml:space="preserve"> becoming an integral part of daily life. Traditional physical wallets have been extended or replaced as mobile devices enable seamless digital transactions, fundamentally transforming modern lifestyles.</w:t>
      </w:r>
      <w:r/>
    </w:p>
    <w:p w14:paraId="1670B65A">
      <w:pPr>
        <w:pStyle w:val="140"/>
        <w:spacing/>
        <w:ind w:right="0" w:firstLine="0" w:left="0"/>
        <w:rPr/>
      </w:pPr>
      <w:r>
        <w:rPr>
          <w:rFonts w:ascii="Times New Roman" w:hAnsi="Times New Roman" w:eastAsia="Times New Roman" w:cs="Times New Roman"/>
          <w:b/>
          <w:color w:val="000000"/>
          <w:sz w:val="36"/>
        </w:rPr>
        <w:t xml:space="preserve">Transformation of the Digital Payment Process</w:t>
      </w:r>
      <w:r/>
    </w:p>
    <w:p w14:paraId="1509FB40">
      <w:pPr>
        <w:spacing/>
        <w:ind w:right="0" w:firstLine="0" w:left="0"/>
        <w:rPr/>
      </w:pPr>
      <w:r>
        <w:rPr>
          <w:rFonts w:ascii="Times New Roman" w:hAnsi="Times New Roman" w:eastAsia="Times New Roman" w:cs="Times New Roman"/>
          <w:color w:val="000000"/>
          <w:sz w:val="24"/>
        </w:rPr>
        <w:t xml:space="preserve">For the past two decades, digital payment adoption was driven primarily by credit cards, debit cards, and internet banking fund transfers. In recent years, these methods have been complemented and largely overtaken by digital wallets and Unified Payments I</w:t>
      </w:r>
      <w:r>
        <w:rPr>
          <w:rFonts w:ascii="Times New Roman" w:hAnsi="Times New Roman" w:eastAsia="Times New Roman" w:cs="Times New Roman"/>
          <w:color w:val="000000"/>
          <w:sz w:val="24"/>
        </w:rPr>
        <w:t xml:space="preserve">nterface (UPI) systems. These contemporary systems interface directly with bank accounts to execute transactions securely while contributing to a reduction in fraudulent cases.</w:t>
      </w:r>
      <w:r/>
    </w:p>
    <w:p w14:paraId="09790314">
      <w:pPr>
        <w:pStyle w:val="140"/>
        <w:spacing/>
        <w:ind w:right="0" w:firstLine="0" w:left="0"/>
        <w:rPr/>
      </w:pPr>
      <w:r>
        <w:rPr>
          <w:rFonts w:ascii="Times New Roman" w:hAnsi="Times New Roman" w:eastAsia="Times New Roman" w:cs="Times New Roman"/>
          <w:b/>
          <w:color w:val="000000"/>
          <w:sz w:val="36"/>
        </w:rPr>
        <w:t xml:space="preserve">Importance of Digital Payments</w:t>
      </w:r>
      <w:r/>
    </w:p>
    <w:p w14:paraId="7533DCD2">
      <w:pPr>
        <w:pStyle w:val="674"/>
        <w:numPr>
          <w:ilvl w:val="0"/>
          <w:numId w:val="4"/>
        </w:numPr>
        <w:spacing/>
        <w:ind w:right="0"/>
        <w:jc w:val="left"/>
        <w:rPr/>
      </w:pPr>
      <w:r>
        <w:rPr>
          <w:rFonts w:ascii="Times New Roman" w:hAnsi="Times New Roman" w:eastAsia="Times New Roman" w:cs="Times New Roman"/>
          <w:color w:val="000000"/>
          <w:sz w:val="24"/>
        </w:rPr>
        <w:t xml:space="preserve">The transition from physical cash to digital currency provides immediate access to banking services and UPI mobile applications, enabling convenient payments at any time.</w:t>
      </w:r>
      <w:r/>
    </w:p>
    <w:p w14:paraId="10E349FA">
      <w:pPr>
        <w:pStyle w:val="674"/>
        <w:numPr>
          <w:ilvl w:val="0"/>
          <w:numId w:val="4"/>
        </w:numPr>
        <w:spacing/>
        <w:ind w:right="0"/>
        <w:jc w:val="left"/>
        <w:rPr/>
      </w:pPr>
      <w:r>
        <w:rPr>
          <w:rFonts w:ascii="Times New Roman" w:hAnsi="Times New Roman" w:eastAsia="Times New Roman" w:cs="Times New Roman"/>
          <w:color w:val="000000"/>
          <w:sz w:val="24"/>
        </w:rPr>
        <w:t xml:space="preserve">Continuous internet connectivity links users directly to their bank accounts, facilitating round-the-clock transactions.</w:t>
      </w:r>
      <w:r/>
    </w:p>
    <w:p w14:paraId="19E2EF23">
      <w:pPr>
        <w:pStyle w:val="674"/>
        <w:numPr>
          <w:ilvl w:val="0"/>
          <w:numId w:val="4"/>
        </w:numPr>
        <w:spacing/>
        <w:ind w:right="0"/>
        <w:jc w:val="left"/>
        <w:rPr/>
      </w:pPr>
      <w:r>
        <w:rPr>
          <w:rFonts w:ascii="Times New Roman" w:hAnsi="Times New Roman" w:eastAsia="Times New Roman" w:cs="Times New Roman"/>
          <w:color w:val="000000"/>
          <w:sz w:val="24"/>
        </w:rPr>
        <w:t xml:space="preserve">Mobile wallets have largely replaced physical wallets.</w:t>
      </w:r>
      <w:r/>
    </w:p>
    <w:p w14:paraId="28672142">
      <w:pPr>
        <w:pStyle w:val="674"/>
        <w:numPr>
          <w:ilvl w:val="0"/>
          <w:numId w:val="4"/>
        </w:numPr>
        <w:spacing/>
        <w:ind w:right="0"/>
        <w:jc w:val="left"/>
        <w:rPr/>
      </w:pPr>
      <w:r>
        <w:rPr>
          <w:rFonts w:ascii="Times New Roman" w:hAnsi="Times New Roman" w:eastAsia="Times New Roman" w:cs="Times New Roman"/>
          <w:color w:val="000000"/>
          <w:sz w:val="24"/>
        </w:rPr>
        <w:t xml:space="preserve">Smartphones have lowered technical barriers, allowing individuals across various literacy levels to adopt digital payment methods.</w:t>
      </w:r>
      <w:r/>
    </w:p>
    <w:p w14:paraId="5A9979D6">
      <w:pPr>
        <w:pStyle w:val="674"/>
        <w:numPr>
          <w:ilvl w:val="0"/>
          <w:numId w:val="4"/>
        </w:numPr>
        <w:spacing/>
        <w:ind w:right="0"/>
        <w:jc w:val="left"/>
        <w:rPr/>
      </w:pPr>
      <w:r>
        <w:rPr>
          <w:rFonts w:ascii="Times New Roman" w:hAnsi="Times New Roman" w:eastAsia="Times New Roman" w:cs="Times New Roman"/>
          <w:color w:val="000000"/>
          <w:sz w:val="24"/>
        </w:rPr>
        <w:t xml:space="preserve">Mobile wallet providers incentivize usage by offering promotional rewards and discounts on completed transactions.</w:t>
      </w:r>
      <w:r/>
    </w:p>
    <w:p w14:paraId="1C54D5DD">
      <w:pPr>
        <w:pStyle w:val="140"/>
        <w:spacing/>
        <w:ind w:right="0" w:firstLine="0" w:left="0"/>
        <w:rPr/>
      </w:pPr>
      <w:r>
        <w:rPr>
          <w:rFonts w:ascii="Times New Roman" w:hAnsi="Times New Roman" w:eastAsia="Times New Roman" w:cs="Times New Roman"/>
          <w:b/>
          <w:color w:val="000000"/>
          <w:sz w:val="36"/>
        </w:rPr>
        <w:t xml:space="preserve">Conclusion</w:t>
      </w:r>
      <w:r/>
    </w:p>
    <w:p w14:paraId="464E9C01">
      <w:pPr>
        <w:spacing/>
        <w:ind w:right="0" w:firstLine="0" w:left="0"/>
        <w:rPr/>
      </w:pPr>
      <w:r>
        <w:rPr>
          <w:rFonts w:ascii="Times New Roman" w:hAnsi="Times New Roman" w:eastAsia="Times New Roman" w:cs="Times New Roman"/>
          <w:color w:val="000000"/>
          <w:sz w:val="24"/>
        </w:rPr>
        <w:t xml:space="preserve">The evolution of payment systems focuses on providing universal, accessible, and efficient alternatives to physical cash transactions. As technological advancements drive wider adoption of digital financial services, users benefit from safe, secure, and re</w:t>
      </w:r>
      <w:r>
        <w:rPr>
          <w:rFonts w:ascii="Times New Roman" w:hAnsi="Times New Roman" w:eastAsia="Times New Roman" w:cs="Times New Roman"/>
          <w:color w:val="000000"/>
          <w:sz w:val="24"/>
        </w:rPr>
        <w:t xml:space="preserve">liable banking capabilities directly from their devices. Ultimately, this progression establishes a modernized framework for global payment gateways.</w:t>
      </w:r>
      <w:r/>
    </w:p>
    <w:p w14:paraId="26950662" w14:textId="1F5163C3">
      <w:pP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Times New Roman">
    <w:panose1 w:val="02020603050405020304"/>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929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37E34D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56A36E13"/>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8C4C8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70"/>
    <w:next w:val="67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70"/>
    <w:next w:val="67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0"/>
    <w:next w:val="67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0"/>
    <w:next w:val="67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0"/>
    <w:next w:val="67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0"/>
    <w:next w:val="67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1"/>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71"/>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1"/>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1"/>
    <w:link w:val="142"/>
    <w:uiPriority w:val="9"/>
    <w:pPr>
      <w:pBdr/>
      <w:spacing/>
      <w:ind/>
    </w:pPr>
    <w:rPr>
      <w:rFonts w:ascii="Arial" w:hAnsi="Arial" w:eastAsia="Arial" w:cs="Arial"/>
      <w:i/>
      <w:iCs/>
      <w:color w:val="0f4761" w:themeColor="accent1" w:themeShade="BF"/>
    </w:rPr>
  </w:style>
  <w:style w:type="character" w:styleId="154">
    <w:name w:val="Heading 5 Char"/>
    <w:basedOn w:val="671"/>
    <w:link w:val="143"/>
    <w:uiPriority w:val="9"/>
    <w:pPr>
      <w:pBdr/>
      <w:spacing/>
      <w:ind/>
    </w:pPr>
    <w:rPr>
      <w:rFonts w:ascii="Arial" w:hAnsi="Arial" w:eastAsia="Arial" w:cs="Arial"/>
      <w:color w:val="0f4761" w:themeColor="accent1" w:themeShade="BF"/>
    </w:rPr>
  </w:style>
  <w:style w:type="character" w:styleId="155">
    <w:name w:val="Heading 6 Char"/>
    <w:basedOn w:val="671"/>
    <w:link w:val="144"/>
    <w:uiPriority w:val="9"/>
    <w:pPr>
      <w:pBdr/>
      <w:spacing/>
      <w:ind/>
    </w:pPr>
    <w:rPr>
      <w:rFonts w:ascii="Arial" w:hAnsi="Arial" w:eastAsia="Arial" w:cs="Arial"/>
      <w:i/>
      <w:iCs/>
      <w:color w:val="595959" w:themeColor="text1" w:themeTint="A6"/>
    </w:rPr>
  </w:style>
  <w:style w:type="character" w:styleId="156">
    <w:name w:val="Heading 7 Char"/>
    <w:basedOn w:val="671"/>
    <w:link w:val="145"/>
    <w:uiPriority w:val="9"/>
    <w:pPr>
      <w:pBdr/>
      <w:spacing/>
      <w:ind/>
    </w:pPr>
    <w:rPr>
      <w:rFonts w:ascii="Arial" w:hAnsi="Arial" w:eastAsia="Arial" w:cs="Arial"/>
      <w:color w:val="595959" w:themeColor="text1" w:themeTint="A6"/>
    </w:rPr>
  </w:style>
  <w:style w:type="character" w:styleId="157">
    <w:name w:val="Heading 8 Char"/>
    <w:basedOn w:val="671"/>
    <w:link w:val="146"/>
    <w:uiPriority w:val="9"/>
    <w:pPr>
      <w:pBdr/>
      <w:spacing/>
      <w:ind/>
    </w:pPr>
    <w:rPr>
      <w:rFonts w:ascii="Arial" w:hAnsi="Arial" w:eastAsia="Arial" w:cs="Arial"/>
      <w:i/>
      <w:iCs/>
      <w:color w:val="272727" w:themeColor="text1" w:themeTint="D8"/>
    </w:rPr>
  </w:style>
  <w:style w:type="character" w:styleId="158">
    <w:name w:val="Heading 9 Char"/>
    <w:basedOn w:val="671"/>
    <w:link w:val="147"/>
    <w:uiPriority w:val="9"/>
    <w:pPr>
      <w:pBdr/>
      <w:spacing/>
      <w:ind/>
    </w:pPr>
    <w:rPr>
      <w:rFonts w:ascii="Arial" w:hAnsi="Arial" w:eastAsia="Arial" w:cs="Arial"/>
      <w:i/>
      <w:iCs/>
      <w:color w:val="272727" w:themeColor="text1" w:themeTint="D8"/>
    </w:rPr>
  </w:style>
  <w:style w:type="paragraph" w:styleId="159">
    <w:name w:val="Title"/>
    <w:basedOn w:val="670"/>
    <w:next w:val="67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1"/>
    <w:link w:val="159"/>
    <w:uiPriority w:val="10"/>
    <w:pPr>
      <w:pBdr/>
      <w:spacing/>
      <w:ind/>
    </w:pPr>
    <w:rPr>
      <w:rFonts w:ascii="Arial" w:hAnsi="Arial" w:eastAsia="Arial" w:cs="Arial"/>
      <w:spacing w:val="-10"/>
      <w:sz w:val="56"/>
      <w:szCs w:val="56"/>
    </w:rPr>
  </w:style>
  <w:style w:type="paragraph" w:styleId="161">
    <w:name w:val="Subtitle"/>
    <w:basedOn w:val="670"/>
    <w:next w:val="670"/>
    <w:link w:val="162"/>
    <w:uiPriority w:val="11"/>
    <w:qFormat/>
    <w:pPr>
      <w:numPr>
        <w:ilvl w:val="1"/>
      </w:numPr>
      <w:pBdr/>
      <w:spacing/>
      <w:ind/>
    </w:pPr>
    <w:rPr>
      <w:color w:val="595959" w:themeColor="text1" w:themeTint="A6"/>
      <w:spacing w:val="15"/>
      <w:sz w:val="28"/>
      <w:szCs w:val="28"/>
    </w:rPr>
  </w:style>
  <w:style w:type="character" w:styleId="162">
    <w:name w:val="Subtitle Char"/>
    <w:basedOn w:val="671"/>
    <w:link w:val="161"/>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671"/>
    <w:link w:val="163"/>
    <w:uiPriority w:val="29"/>
    <w:pPr>
      <w:pBdr/>
      <w:spacing/>
      <w:ind/>
    </w:pPr>
    <w:rPr>
      <w:i/>
      <w:iCs/>
      <w:color w:val="404040" w:themeColor="text1" w:themeTint="BF"/>
    </w:rPr>
  </w:style>
  <w:style w:type="character" w:styleId="166">
    <w:name w:val="Intense Emphasis"/>
    <w:basedOn w:val="671"/>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1"/>
    <w:link w:val="167"/>
    <w:uiPriority w:val="30"/>
    <w:pPr>
      <w:pBdr/>
      <w:spacing/>
      <w:ind/>
    </w:pPr>
    <w:rPr>
      <w:i/>
      <w:iCs/>
      <w:color w:val="0f4761" w:themeColor="accent1" w:themeShade="BF"/>
    </w:rPr>
  </w:style>
  <w:style w:type="character" w:styleId="169">
    <w:name w:val="Intense Reference"/>
    <w:basedOn w:val="671"/>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671"/>
    <w:uiPriority w:val="19"/>
    <w:qFormat/>
    <w:pPr>
      <w:pBdr/>
      <w:spacing/>
      <w:ind/>
    </w:pPr>
    <w:rPr>
      <w:i/>
      <w:iCs/>
      <w:color w:val="404040" w:themeColor="text1" w:themeTint="BF"/>
    </w:rPr>
  </w:style>
  <w:style w:type="character" w:styleId="172">
    <w:name w:val="Emphasis"/>
    <w:basedOn w:val="671"/>
    <w:uiPriority w:val="20"/>
    <w:qFormat/>
    <w:pPr>
      <w:pBdr/>
      <w:spacing/>
      <w:ind/>
    </w:pPr>
    <w:rPr>
      <w:i/>
      <w:iCs/>
    </w:rPr>
  </w:style>
  <w:style w:type="character" w:styleId="173">
    <w:name w:val="Strong"/>
    <w:basedOn w:val="671"/>
    <w:uiPriority w:val="22"/>
    <w:qFormat/>
    <w:pPr>
      <w:pBdr/>
      <w:spacing/>
      <w:ind/>
    </w:pPr>
    <w:rPr>
      <w:b/>
      <w:bCs/>
    </w:rPr>
  </w:style>
  <w:style w:type="character" w:styleId="174">
    <w:name w:val="Subtle Reference"/>
    <w:basedOn w:val="671"/>
    <w:uiPriority w:val="31"/>
    <w:qFormat/>
    <w:pPr>
      <w:pBdr/>
      <w:spacing/>
      <w:ind/>
    </w:pPr>
    <w:rPr>
      <w:smallCaps/>
      <w:color w:val="5a5a5a" w:themeColor="text1" w:themeTint="A5"/>
    </w:rPr>
  </w:style>
  <w:style w:type="character" w:styleId="175">
    <w:name w:val="Book Title"/>
    <w:basedOn w:val="671"/>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71"/>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71"/>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71"/>
    <w:link w:val="181"/>
    <w:uiPriority w:val="99"/>
    <w:semiHidden/>
    <w:pPr>
      <w:pBdr/>
      <w:spacing/>
      <w:ind/>
    </w:pPr>
    <w:rPr>
      <w:sz w:val="20"/>
      <w:szCs w:val="20"/>
    </w:rPr>
  </w:style>
  <w:style w:type="character" w:styleId="183">
    <w:name w:val="footnote reference"/>
    <w:basedOn w:val="671"/>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71"/>
    <w:link w:val="184"/>
    <w:uiPriority w:val="99"/>
    <w:semiHidden/>
    <w:pPr>
      <w:pBdr/>
      <w:spacing/>
      <w:ind/>
    </w:pPr>
    <w:rPr>
      <w:sz w:val="20"/>
      <w:szCs w:val="20"/>
    </w:rPr>
  </w:style>
  <w:style w:type="character" w:styleId="186">
    <w:name w:val="endnote reference"/>
    <w:basedOn w:val="671"/>
    <w:uiPriority w:val="99"/>
    <w:semiHidden/>
    <w:unhideWhenUsed/>
    <w:pPr>
      <w:pBdr/>
      <w:spacing/>
      <w:ind/>
    </w:pPr>
    <w:rPr>
      <w:vertAlign w:val="superscript"/>
    </w:rPr>
  </w:style>
  <w:style w:type="character" w:styleId="187">
    <w:name w:val="Hyperlink"/>
    <w:basedOn w:val="671"/>
    <w:uiPriority w:val="99"/>
    <w:unhideWhenUsed/>
    <w:pPr>
      <w:pBdr/>
      <w:spacing/>
      <w:ind/>
    </w:pPr>
    <w:rPr>
      <w:color w:val="0563c1" w:themeColor="hyperlink"/>
      <w:u w:val="single"/>
    </w:rPr>
  </w:style>
  <w:style w:type="character" w:styleId="188">
    <w:name w:val="FollowedHyperlink"/>
    <w:basedOn w:val="671"/>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7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rPr>
      <w:lang w:val="en-GB"/>
    </w:rPr>
  </w:style>
  <w:style w:type="character" w:styleId="671" w:default="1">
    <w:name w:val="Default Paragraph Font"/>
    <w:uiPriority w:val="1"/>
    <w:semiHidden/>
    <w:unhideWhenUsed/>
    <w:pPr>
      <w:pBdr/>
      <w:spacing/>
      <w:ind/>
    </w:pPr>
  </w:style>
  <w:style w:type="table" w:styleId="6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3" w:default="1">
    <w:name w:val="No List"/>
    <w:uiPriority w:val="99"/>
    <w:semiHidden/>
    <w:unhideWhenUsed/>
    <w:pPr>
      <w:pBdr/>
      <w:spacing/>
      <w:ind/>
    </w:pPr>
  </w:style>
  <w:style w:type="paragraph" w:styleId="674">
    <w:name w:val="List Paragraph"/>
    <w:basedOn w:val="67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koti</dc:creator>
  <cp:keywords/>
  <dc:description/>
  <cp:revision>19</cp:revision>
  <dcterms:created xsi:type="dcterms:W3CDTF">2022-04-26T16:14:00Z</dcterms:created>
  <dcterms:modified xsi:type="dcterms:W3CDTF">2026-10-21T08:02:14Z</dcterms:modified>
</cp:coreProperties>
</file>