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Report of Property Loss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Ref#: #SP-90219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Filed: 03/12/2024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de-DE"/>
        </w:rPr>
        <w:t>Analyst: M. BURNS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Affected Location: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410 South Industrial 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Ownership information on record includes Evergreen Far ms Ltd.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(primary entity) and maintenance subcontractor Urban Grid Construction.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Damage was reported by the on-site facilities coordinator, who noted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structural degradation likely stemming from roof rot compounded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water intrusion.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Please refer to Ever green Farms L T D as the primary account holder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rtl w:val="0"/>
          <w:lang w:val="en-US"/>
        </w:rPr>
        <w:t>for policy #EVG-2024-981.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