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1127D" w14:textId="49413195" w:rsidR="006A7AA1" w:rsidRDefault="006A7AA1" w:rsidP="00FF5634">
      <w:pPr>
        <w:jc w:val="center"/>
        <w:rPr>
          <w:rFonts w:ascii="Times New Roman" w:hAnsi="Times New Roman" w:cs="Times New Roman"/>
          <w:b/>
          <w:sz w:val="28"/>
          <w:szCs w:val="28"/>
        </w:rPr>
      </w:pPr>
      <w:r>
        <w:rPr>
          <w:rFonts w:ascii="Times New Roman" w:hAnsi="Times New Roman" w:cs="Times New Roman"/>
          <w:b/>
          <w:sz w:val="28"/>
          <w:szCs w:val="28"/>
        </w:rPr>
        <w:t>Curriculum Gap Identification and Action Taken</w:t>
      </w:r>
    </w:p>
    <w:p w14:paraId="774EED92" w14:textId="77777777" w:rsidR="006A7AA1" w:rsidRPr="00CB1364" w:rsidRDefault="006A7AA1" w:rsidP="006A7AA1">
      <w:pPr>
        <w:rPr>
          <w:rFonts w:ascii="Times New Roman" w:hAnsi="Times New Roman" w:cs="Times New Roman"/>
          <w:b/>
          <w:sz w:val="28"/>
          <w:szCs w:val="28"/>
        </w:rPr>
      </w:pPr>
      <w:r w:rsidRPr="00CB1364">
        <w:rPr>
          <w:rFonts w:ascii="Times New Roman" w:hAnsi="Times New Roman" w:cs="Times New Roman"/>
          <w:b/>
          <w:sz w:val="28"/>
          <w:szCs w:val="28"/>
        </w:rPr>
        <w:t>Subject:</w:t>
      </w:r>
      <w:r w:rsidRPr="00CB1364">
        <w:rPr>
          <w:rFonts w:ascii="Times New Roman" w:hAnsi="Times New Roman" w:cs="Times New Roman"/>
          <w:b/>
          <w:color w:val="000000"/>
          <w:sz w:val="28"/>
          <w:szCs w:val="28"/>
        </w:rPr>
        <w:t xml:space="preserve"> </w:t>
      </w:r>
      <w:r>
        <w:rPr>
          <w:rFonts w:ascii="Times New Roman" w:hAnsi="Times New Roman" w:cs="Times New Roman"/>
          <w:b/>
          <w:sz w:val="28"/>
          <w:szCs w:val="28"/>
        </w:rPr>
        <w:t>Applied Physics</w:t>
      </w:r>
      <w:r w:rsidRPr="00CB1364">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B1364">
        <w:rPr>
          <w:rFonts w:ascii="Times New Roman" w:hAnsi="Times New Roman" w:cs="Times New Roman"/>
          <w:b/>
          <w:sz w:val="28"/>
          <w:szCs w:val="28"/>
        </w:rPr>
        <w:t xml:space="preserve"> Faculty: </w:t>
      </w:r>
      <w:r>
        <w:rPr>
          <w:rFonts w:ascii="Times New Roman" w:hAnsi="Times New Roman" w:cs="Times New Roman"/>
          <w:b/>
          <w:sz w:val="28"/>
          <w:szCs w:val="28"/>
        </w:rPr>
        <w:t>Dr. Vivek Singh</w:t>
      </w:r>
    </w:p>
    <w:p w14:paraId="29FCE1AB" w14:textId="77777777" w:rsidR="006A7AA1" w:rsidRDefault="006A7AA1" w:rsidP="006A7AA1">
      <w:pPr>
        <w:spacing w:after="0" w:line="240" w:lineRule="auto"/>
        <w:rPr>
          <w:rFonts w:ascii="Times New Roman" w:hAnsi="Times New Roman" w:cs="Times New Roman"/>
          <w:b/>
          <w:sz w:val="28"/>
          <w:szCs w:val="28"/>
        </w:rPr>
      </w:pPr>
      <w:r w:rsidRPr="00CB1364">
        <w:rPr>
          <w:rFonts w:ascii="Times New Roman" w:hAnsi="Times New Roman" w:cs="Times New Roman"/>
          <w:b/>
          <w:sz w:val="28"/>
          <w:szCs w:val="28"/>
        </w:rPr>
        <w:t xml:space="preserve">Class: </w:t>
      </w:r>
      <w:r>
        <w:rPr>
          <w:rFonts w:ascii="Times New Roman" w:hAnsi="Times New Roman" w:cs="Times New Roman"/>
          <w:b/>
          <w:sz w:val="28"/>
          <w:szCs w:val="28"/>
        </w:rPr>
        <w:t>FE E, F (CSE(DS)</w:t>
      </w:r>
      <w:r w:rsidRPr="00CB1364">
        <w:rPr>
          <w:rFonts w:ascii="Times New Roman" w:hAnsi="Times New Roman" w:cs="Times New Roman"/>
          <w:b/>
          <w:sz w:val="28"/>
          <w:szCs w:val="28"/>
        </w:rPr>
        <w:t>)</w:t>
      </w:r>
      <w:r>
        <w:rPr>
          <w:rFonts w:ascii="Times New Roman" w:hAnsi="Times New Roman" w:cs="Times New Roman"/>
          <w:b/>
          <w:sz w:val="28"/>
          <w:szCs w:val="28"/>
        </w:rPr>
        <w:t>, G (IT) and I (EXTC)</w:t>
      </w:r>
    </w:p>
    <w:p w14:paraId="119B358E" w14:textId="77777777" w:rsidR="00027F11" w:rsidRDefault="00027F11"/>
    <w:p w14:paraId="7DEC269D" w14:textId="77777777" w:rsidR="00BF62AE" w:rsidRDefault="00BF62AE" w:rsidP="00BF62AE">
      <w:pPr>
        <w:pStyle w:val="ListParagraph"/>
        <w:numPr>
          <w:ilvl w:val="0"/>
          <w:numId w:val="1"/>
        </w:numPr>
        <w:jc w:val="both"/>
        <w:rPr>
          <w:rFonts w:ascii="Times New Roman" w:hAnsi="Times New Roman" w:cs="Times New Roman"/>
          <w:b/>
          <w:bCs/>
        </w:rPr>
      </w:pPr>
      <w:r w:rsidRPr="00BF62AE">
        <w:rPr>
          <w:rFonts w:ascii="Times New Roman" w:hAnsi="Times New Roman" w:cs="Times New Roman"/>
          <w:b/>
          <w:bCs/>
          <w:sz w:val="24"/>
          <w:szCs w:val="24"/>
        </w:rPr>
        <w:t>Introduction</w:t>
      </w:r>
      <w:r w:rsidRPr="00BF62AE">
        <w:rPr>
          <w:rFonts w:ascii="Times New Roman" w:hAnsi="Times New Roman" w:cs="Times New Roman"/>
          <w:b/>
          <w:bCs/>
          <w:sz w:val="24"/>
          <w:szCs w:val="24"/>
        </w:rPr>
        <w:t xml:space="preserve">: </w:t>
      </w:r>
    </w:p>
    <w:p w14:paraId="1AD5EAA3" w14:textId="3AF198F9" w:rsidR="00BF62AE" w:rsidRPr="00BF62AE" w:rsidRDefault="00BF62AE" w:rsidP="00BF62AE">
      <w:pPr>
        <w:pStyle w:val="ListParagraph"/>
        <w:jc w:val="both"/>
        <w:rPr>
          <w:rFonts w:ascii="Times New Roman" w:hAnsi="Times New Roman" w:cs="Times New Roman"/>
          <w:b/>
          <w:bCs/>
        </w:rPr>
      </w:pPr>
      <w:r w:rsidRPr="00BF62AE">
        <w:rPr>
          <w:rFonts w:ascii="Times New Roman" w:hAnsi="Times New Roman" w:cs="Times New Roman"/>
        </w:rPr>
        <w:t>The objective of this report is to analyze the curriculum of the first-year engineering Applied Physics course, identify gaps in alignment with desired learning outcomes, and document actions taken to address these gaps. This analysis is based on the syllabus and performance in quizzes conducted throughout the course.</w:t>
      </w:r>
    </w:p>
    <w:p w14:paraId="5A5F86B2" w14:textId="77777777" w:rsidR="00BF62AE" w:rsidRDefault="00BF62AE" w:rsidP="00BF62AE">
      <w:pPr>
        <w:pStyle w:val="NormalWeb"/>
        <w:numPr>
          <w:ilvl w:val="0"/>
          <w:numId w:val="1"/>
        </w:numPr>
      </w:pPr>
      <w:r>
        <w:rPr>
          <w:rStyle w:val="Strong"/>
          <w:rFonts w:eastAsiaTheme="majorEastAsia"/>
        </w:rPr>
        <w:t>Syllabus Overview:</w:t>
      </w:r>
      <w:r>
        <w:t xml:space="preserve"> The course comprises six modules:</w:t>
      </w:r>
    </w:p>
    <w:p w14:paraId="5C8E31F3" w14:textId="77777777" w:rsidR="00BF62AE" w:rsidRDefault="00BF62AE" w:rsidP="00BF62AE">
      <w:pPr>
        <w:pStyle w:val="NormalWeb"/>
        <w:numPr>
          <w:ilvl w:val="1"/>
          <w:numId w:val="3"/>
        </w:numPr>
      </w:pPr>
      <w:r>
        <w:t>Lasers</w:t>
      </w:r>
    </w:p>
    <w:p w14:paraId="4A109ED6" w14:textId="77777777" w:rsidR="00BF62AE" w:rsidRDefault="00BF62AE" w:rsidP="00BF62AE">
      <w:pPr>
        <w:pStyle w:val="NormalWeb"/>
        <w:numPr>
          <w:ilvl w:val="1"/>
          <w:numId w:val="3"/>
        </w:numPr>
      </w:pPr>
      <w:r>
        <w:t>Fibre Optics</w:t>
      </w:r>
    </w:p>
    <w:p w14:paraId="56DD141F" w14:textId="77777777" w:rsidR="00BF62AE" w:rsidRDefault="00BF62AE" w:rsidP="00BF62AE">
      <w:pPr>
        <w:pStyle w:val="NormalWeb"/>
        <w:numPr>
          <w:ilvl w:val="1"/>
          <w:numId w:val="3"/>
        </w:numPr>
      </w:pPr>
      <w:r>
        <w:t>Interference in Thin Films</w:t>
      </w:r>
    </w:p>
    <w:p w14:paraId="720955B5" w14:textId="77777777" w:rsidR="00BF62AE" w:rsidRDefault="00BF62AE" w:rsidP="00BF62AE">
      <w:pPr>
        <w:pStyle w:val="NormalWeb"/>
        <w:numPr>
          <w:ilvl w:val="1"/>
          <w:numId w:val="3"/>
        </w:numPr>
      </w:pPr>
      <w:r>
        <w:t>Electrodynamics</w:t>
      </w:r>
    </w:p>
    <w:p w14:paraId="4C4602ED" w14:textId="692F2E5C" w:rsidR="00BF62AE" w:rsidRDefault="00BF62AE" w:rsidP="00BF62AE">
      <w:pPr>
        <w:pStyle w:val="NormalWeb"/>
        <w:numPr>
          <w:ilvl w:val="1"/>
          <w:numId w:val="3"/>
        </w:numPr>
      </w:pPr>
      <w:r>
        <w:t>Quantum Physics</w:t>
      </w:r>
    </w:p>
    <w:p w14:paraId="56FA7471" w14:textId="19F986F7" w:rsidR="00BF62AE" w:rsidRDefault="00BF62AE" w:rsidP="00BF62AE">
      <w:pPr>
        <w:pStyle w:val="NormalWeb"/>
        <w:numPr>
          <w:ilvl w:val="1"/>
          <w:numId w:val="3"/>
        </w:numPr>
      </w:pPr>
      <w:r>
        <w:t>Basics of Semiconductor Physics</w:t>
      </w:r>
    </w:p>
    <w:p w14:paraId="4BDBF427" w14:textId="77777777" w:rsidR="00BF62AE" w:rsidRDefault="00BF62AE" w:rsidP="00BF62AE">
      <w:pPr>
        <w:pStyle w:val="NormalWeb"/>
        <w:numPr>
          <w:ilvl w:val="0"/>
          <w:numId w:val="1"/>
        </w:numPr>
      </w:pPr>
      <w:r>
        <w:rPr>
          <w:rStyle w:val="Strong"/>
          <w:rFonts w:eastAsiaTheme="majorEastAsia"/>
        </w:rPr>
        <w:t>Curriculum Gap Identification:</w:t>
      </w:r>
      <w:r>
        <w:t xml:space="preserve"> Upon reviewing the syllabus, teaching methodology, and feedback from students, the following gaps were identified:</w:t>
      </w:r>
    </w:p>
    <w:p w14:paraId="5EBAE490" w14:textId="1CBD3A51" w:rsidR="00CE56A8" w:rsidRPr="00327808" w:rsidRDefault="00CE56A8" w:rsidP="00327808">
      <w:pPr>
        <w:pStyle w:val="ListParagraph"/>
        <w:numPr>
          <w:ilvl w:val="0"/>
          <w:numId w:val="5"/>
        </w:numPr>
        <w:jc w:val="both"/>
        <w:rPr>
          <w:rFonts w:ascii="Times New Roman" w:hAnsi="Times New Roman" w:cs="Times New Roman"/>
          <w:sz w:val="24"/>
          <w:szCs w:val="24"/>
        </w:rPr>
      </w:pPr>
      <w:r w:rsidRPr="00CE56A8">
        <w:rPr>
          <w:rFonts w:ascii="Times New Roman" w:hAnsi="Times New Roman" w:cs="Times New Roman"/>
          <w:b/>
          <w:bCs/>
          <w:sz w:val="24"/>
          <w:szCs w:val="24"/>
        </w:rPr>
        <w:t>Time Constraints for Deep Learning:</w:t>
      </w:r>
      <w:r w:rsidRPr="00CE56A8">
        <w:rPr>
          <w:rFonts w:ascii="Times New Roman" w:hAnsi="Times New Roman" w:cs="Times New Roman"/>
          <w:b/>
          <w:bCs/>
          <w:sz w:val="24"/>
          <w:szCs w:val="24"/>
        </w:rPr>
        <w:t xml:space="preserve"> </w:t>
      </w:r>
      <w:r w:rsidRPr="00CE56A8">
        <w:rPr>
          <w:rFonts w:ascii="Times New Roman" w:hAnsi="Times New Roman" w:cs="Times New Roman"/>
          <w:sz w:val="24"/>
          <w:szCs w:val="24"/>
        </w:rPr>
        <w:t>The 26-lecture schedule poses challenges for covering all topics in depth, leading to surface-level understanding of complex concepts.</w:t>
      </w:r>
    </w:p>
    <w:p w14:paraId="34450EBB" w14:textId="77777777" w:rsidR="00FF5634" w:rsidRDefault="00FF5634" w:rsidP="00386181">
      <w:pPr>
        <w:pStyle w:val="ListParagraph"/>
        <w:ind w:left="1440"/>
        <w:jc w:val="both"/>
        <w:rPr>
          <w:rFonts w:ascii="Times New Roman" w:hAnsi="Times New Roman" w:cs="Times New Roman"/>
          <w:b/>
          <w:bCs/>
          <w:sz w:val="24"/>
          <w:szCs w:val="24"/>
        </w:rPr>
      </w:pPr>
    </w:p>
    <w:p w14:paraId="2A34C9D8" w14:textId="06995F69" w:rsidR="00386181" w:rsidRDefault="00CE56A8" w:rsidP="00143DCF">
      <w:pPr>
        <w:pStyle w:val="ListParagraph"/>
        <w:ind w:left="1440"/>
        <w:jc w:val="both"/>
        <w:rPr>
          <w:rFonts w:ascii="Times New Roman" w:hAnsi="Times New Roman" w:cs="Times New Roman"/>
          <w:sz w:val="24"/>
          <w:szCs w:val="24"/>
        </w:rPr>
      </w:pPr>
      <w:r>
        <w:rPr>
          <w:rFonts w:ascii="Times New Roman" w:hAnsi="Times New Roman" w:cs="Times New Roman"/>
          <w:b/>
          <w:bCs/>
          <w:sz w:val="24"/>
          <w:szCs w:val="24"/>
        </w:rPr>
        <w:t>Action:</w:t>
      </w:r>
      <w:r>
        <w:rPr>
          <w:rFonts w:ascii="Times New Roman" w:hAnsi="Times New Roman" w:cs="Times New Roman"/>
          <w:sz w:val="24"/>
          <w:szCs w:val="24"/>
        </w:rPr>
        <w:t xml:space="preserve"> </w:t>
      </w:r>
      <w:r w:rsidRPr="00CE56A8">
        <w:rPr>
          <w:rFonts w:ascii="Times New Roman" w:hAnsi="Times New Roman" w:cs="Times New Roman"/>
          <w:sz w:val="24"/>
          <w:szCs w:val="24"/>
        </w:rPr>
        <w:t xml:space="preserve">Topics were prioritized based on complexity and relevance. Supplementary learning materials, such as video tutorials and reading assignments, were shared to cover </w:t>
      </w:r>
      <w:r w:rsidR="00327808" w:rsidRPr="00CE56A8">
        <w:rPr>
          <w:rFonts w:ascii="Times New Roman" w:hAnsi="Times New Roman" w:cs="Times New Roman"/>
          <w:sz w:val="24"/>
          <w:szCs w:val="24"/>
        </w:rPr>
        <w:t>fewer</w:t>
      </w:r>
      <w:r w:rsidRPr="00CE56A8">
        <w:rPr>
          <w:rFonts w:ascii="Times New Roman" w:hAnsi="Times New Roman" w:cs="Times New Roman"/>
          <w:sz w:val="24"/>
          <w:szCs w:val="24"/>
        </w:rPr>
        <w:t xml:space="preserve"> complex topics outside of lecture hours.</w:t>
      </w:r>
    </w:p>
    <w:p w14:paraId="76B5789D" w14:textId="77777777" w:rsidR="00143DCF" w:rsidRPr="00143DCF" w:rsidRDefault="00143DCF" w:rsidP="00143DCF">
      <w:pPr>
        <w:pStyle w:val="ListParagraph"/>
        <w:ind w:left="1440"/>
        <w:jc w:val="both"/>
        <w:rPr>
          <w:rFonts w:ascii="Times New Roman" w:hAnsi="Times New Roman" w:cs="Times New Roman"/>
          <w:sz w:val="24"/>
          <w:szCs w:val="24"/>
        </w:rPr>
      </w:pPr>
    </w:p>
    <w:p w14:paraId="1548C465" w14:textId="77777777" w:rsidR="00327808" w:rsidRDefault="002D41CA" w:rsidP="00327808">
      <w:pPr>
        <w:pStyle w:val="NormalWeb"/>
        <w:numPr>
          <w:ilvl w:val="0"/>
          <w:numId w:val="5"/>
        </w:numPr>
      </w:pPr>
      <w:r w:rsidRPr="00327808">
        <w:rPr>
          <w:rStyle w:val="Strong"/>
          <w:rFonts w:eastAsiaTheme="majorEastAsia"/>
        </w:rPr>
        <w:t>Conceptual Understanding:</w:t>
      </w:r>
      <w:r>
        <w:t xml:space="preserve"> Quiz analysis revealed weaker performance in sections involving applied problem-solving, particularly in Quantum Mechanics and Electromagnetic Theory</w:t>
      </w:r>
      <w:r w:rsidR="00327808">
        <w:t xml:space="preserve">. </w:t>
      </w:r>
    </w:p>
    <w:p w14:paraId="525D8561" w14:textId="6616D726" w:rsidR="00160FC0" w:rsidRPr="00160FC0" w:rsidRDefault="002D41CA" w:rsidP="00327808">
      <w:pPr>
        <w:pStyle w:val="NormalWeb"/>
        <w:ind w:left="1440"/>
      </w:pPr>
      <w:r w:rsidRPr="00327808">
        <w:rPr>
          <w:rStyle w:val="Strong"/>
          <w:rFonts w:eastAsiaTheme="majorEastAsia"/>
        </w:rPr>
        <w:t>Action:</w:t>
      </w:r>
      <w:r>
        <w:t xml:space="preserve"> </w:t>
      </w:r>
      <w:r w:rsidRPr="002D41CA">
        <w:t xml:space="preserve">Conducted </w:t>
      </w:r>
      <w:r>
        <w:t>tutorials during free lab sessions</w:t>
      </w:r>
      <w:r w:rsidRPr="00B83EC6">
        <w:t xml:space="preserve"> </w:t>
      </w:r>
      <w:r w:rsidRPr="002D41CA">
        <w:t>focusing on problem-solving techniques in Quantum Mechanics and Electromagnetic Theory.</w:t>
      </w:r>
    </w:p>
    <w:p w14:paraId="157C4219" w14:textId="39F3BA90" w:rsidR="00AE2A40" w:rsidRPr="00327808" w:rsidRDefault="00160FC0" w:rsidP="00327808">
      <w:pPr>
        <w:pStyle w:val="ListParagraph"/>
        <w:numPr>
          <w:ilvl w:val="0"/>
          <w:numId w:val="5"/>
        </w:numPr>
        <w:jc w:val="both"/>
        <w:rPr>
          <w:rFonts w:ascii="Times New Roman" w:hAnsi="Times New Roman" w:cs="Times New Roman"/>
          <w:b/>
          <w:bCs/>
          <w:sz w:val="24"/>
          <w:szCs w:val="24"/>
        </w:rPr>
      </w:pPr>
      <w:r w:rsidRPr="00AE2A40">
        <w:rPr>
          <w:rFonts w:ascii="Times New Roman" w:hAnsi="Times New Roman" w:cs="Times New Roman"/>
          <w:b/>
          <w:bCs/>
          <w:sz w:val="24"/>
          <w:szCs w:val="24"/>
        </w:rPr>
        <w:lastRenderedPageBreak/>
        <w:t>Insufficient Practical Exposure:</w:t>
      </w:r>
      <w:r w:rsidRPr="00AE2A40">
        <w:rPr>
          <w:rFonts w:ascii="Times New Roman" w:hAnsi="Times New Roman" w:cs="Times New Roman"/>
          <w:sz w:val="24"/>
          <w:szCs w:val="24"/>
        </w:rPr>
        <w:t xml:space="preserve"> </w:t>
      </w:r>
      <w:r w:rsidR="00AE2A40" w:rsidRPr="00AE2A40">
        <w:rPr>
          <w:rFonts w:ascii="Times New Roman" w:hAnsi="Times New Roman" w:cs="Times New Roman"/>
          <w:sz w:val="24"/>
          <w:szCs w:val="24"/>
        </w:rPr>
        <w:t>Students reported difficulties in correlating theoretical concepts with practical applications in the lab, particularly in modules such as Fiber Optics and Electrodynamics.</w:t>
      </w:r>
    </w:p>
    <w:p w14:paraId="10174F25" w14:textId="77777777" w:rsidR="00FF5634" w:rsidRDefault="00FF5634" w:rsidP="00AE2A40">
      <w:pPr>
        <w:pStyle w:val="ListParagraph"/>
        <w:ind w:left="1440"/>
        <w:jc w:val="both"/>
        <w:rPr>
          <w:rFonts w:ascii="Times New Roman" w:hAnsi="Times New Roman" w:cs="Times New Roman"/>
          <w:b/>
          <w:bCs/>
          <w:sz w:val="24"/>
          <w:szCs w:val="24"/>
        </w:rPr>
      </w:pPr>
    </w:p>
    <w:p w14:paraId="506474E9" w14:textId="3B92F6EA" w:rsidR="00AE2A40" w:rsidRDefault="00160FC0" w:rsidP="00AE2A40">
      <w:pPr>
        <w:pStyle w:val="ListParagraph"/>
        <w:ind w:left="1440"/>
        <w:jc w:val="both"/>
        <w:rPr>
          <w:rFonts w:ascii="Times New Roman" w:hAnsi="Times New Roman" w:cs="Times New Roman"/>
          <w:sz w:val="24"/>
          <w:szCs w:val="24"/>
        </w:rPr>
      </w:pPr>
      <w:r>
        <w:rPr>
          <w:rFonts w:ascii="Times New Roman" w:hAnsi="Times New Roman" w:cs="Times New Roman"/>
          <w:b/>
          <w:bCs/>
          <w:sz w:val="24"/>
          <w:szCs w:val="24"/>
        </w:rPr>
        <w:t xml:space="preserve">Action: </w:t>
      </w:r>
      <w:r w:rsidRPr="00160FC0">
        <w:rPr>
          <w:rFonts w:ascii="Times New Roman" w:hAnsi="Times New Roman" w:cs="Times New Roman"/>
          <w:sz w:val="24"/>
          <w:szCs w:val="24"/>
        </w:rPr>
        <w:t xml:space="preserve">Lab experiments were designed to include hands-on </w:t>
      </w:r>
      <w:r w:rsidR="00AE2A40" w:rsidRPr="00AE2A40">
        <w:rPr>
          <w:rFonts w:ascii="Times New Roman" w:hAnsi="Times New Roman" w:cs="Times New Roman"/>
          <w:sz w:val="24"/>
          <w:szCs w:val="24"/>
        </w:rPr>
        <w:t>and simulations that directly connect theoretical knowledge to practical applications. For the Fiber Optics module, students performed a hands-on experiment to calculate the numerical aperture and acceptance angle of a given optical fiber, directly applying the formulae and concepts discussed in classroom teaching.</w:t>
      </w:r>
      <w:r w:rsidR="00AE2A40">
        <w:rPr>
          <w:rFonts w:ascii="Times New Roman" w:hAnsi="Times New Roman" w:cs="Times New Roman"/>
          <w:sz w:val="24"/>
          <w:szCs w:val="24"/>
        </w:rPr>
        <w:t xml:space="preserve"> </w:t>
      </w:r>
    </w:p>
    <w:p w14:paraId="07657F76" w14:textId="0D0B34C0" w:rsidR="00AE2A40" w:rsidRPr="00AE2A40" w:rsidRDefault="00AE2A40" w:rsidP="00AE2A40">
      <w:pPr>
        <w:pStyle w:val="ListParagraph"/>
        <w:ind w:left="1440"/>
        <w:jc w:val="both"/>
        <w:rPr>
          <w:rFonts w:ascii="Times New Roman" w:hAnsi="Times New Roman" w:cs="Times New Roman"/>
          <w:sz w:val="24"/>
          <w:szCs w:val="24"/>
        </w:rPr>
      </w:pPr>
      <w:r w:rsidRPr="00AE2A40">
        <w:rPr>
          <w:rFonts w:ascii="Times New Roman" w:hAnsi="Times New Roman" w:cs="Times New Roman"/>
          <w:sz w:val="24"/>
          <w:szCs w:val="24"/>
        </w:rPr>
        <w:t>Similarly, a virtual lab</w:t>
      </w:r>
      <w:r>
        <w:rPr>
          <w:rFonts w:ascii="Times New Roman" w:hAnsi="Times New Roman" w:cs="Times New Roman"/>
          <w:sz w:val="24"/>
          <w:szCs w:val="24"/>
        </w:rPr>
        <w:t xml:space="preserve"> </w:t>
      </w:r>
      <w:r w:rsidRPr="00AE2A40">
        <w:rPr>
          <w:rFonts w:ascii="Times New Roman" w:hAnsi="Times New Roman" w:cs="Times New Roman"/>
          <w:sz w:val="24"/>
          <w:szCs w:val="24"/>
        </w:rPr>
        <w:t>experiment</w:t>
      </w:r>
      <w:r>
        <w:rPr>
          <w:rFonts w:ascii="Times New Roman" w:hAnsi="Times New Roman" w:cs="Times New Roman"/>
          <w:sz w:val="24"/>
          <w:szCs w:val="24"/>
        </w:rPr>
        <w:t xml:space="preserve"> (</w:t>
      </w:r>
      <w:r w:rsidRPr="00AE2A40">
        <w:rPr>
          <w:rFonts w:ascii="Times New Roman" w:hAnsi="Times New Roman" w:cs="Times New Roman"/>
          <w:sz w:val="24"/>
          <w:szCs w:val="24"/>
        </w:rPr>
        <w:t>simulation</w:t>
      </w:r>
      <w:r>
        <w:rPr>
          <w:rFonts w:ascii="Times New Roman" w:hAnsi="Times New Roman" w:cs="Times New Roman"/>
          <w:sz w:val="24"/>
          <w:szCs w:val="24"/>
        </w:rPr>
        <w:t>)</w:t>
      </w:r>
      <w:r w:rsidRPr="00AE2A40">
        <w:rPr>
          <w:rFonts w:ascii="Times New Roman" w:hAnsi="Times New Roman" w:cs="Times New Roman"/>
          <w:sz w:val="24"/>
          <w:szCs w:val="24"/>
        </w:rPr>
        <w:t xml:space="preserve"> on the </w:t>
      </w:r>
      <w:r w:rsidR="003F14C1">
        <w:rPr>
          <w:rFonts w:ascii="Times New Roman" w:hAnsi="Times New Roman" w:cs="Times New Roman"/>
          <w:sz w:val="24"/>
          <w:szCs w:val="24"/>
        </w:rPr>
        <w:t>“</w:t>
      </w:r>
      <w:r w:rsidRPr="00AE2A40">
        <w:rPr>
          <w:rFonts w:ascii="Times New Roman" w:hAnsi="Times New Roman" w:cs="Times New Roman"/>
          <w:sz w:val="24"/>
          <w:szCs w:val="24"/>
        </w:rPr>
        <w:t>Determination of Magnetic Flux Density</w:t>
      </w:r>
      <w:r w:rsidR="003F14C1">
        <w:rPr>
          <w:rFonts w:ascii="Times New Roman" w:hAnsi="Times New Roman" w:cs="Times New Roman"/>
          <w:sz w:val="24"/>
          <w:szCs w:val="24"/>
        </w:rPr>
        <w:t>”</w:t>
      </w:r>
      <w:r w:rsidRPr="00AE2A40">
        <w:rPr>
          <w:rFonts w:ascii="Times New Roman" w:hAnsi="Times New Roman" w:cs="Times New Roman"/>
          <w:sz w:val="24"/>
          <w:szCs w:val="24"/>
        </w:rPr>
        <w:t xml:space="preserve"> was introduced during lab sessions to enhance students' understanding of electricity and magnetism, thereby reinforcing the theoretical concepts covered in the Electrodynamics module.</w:t>
      </w:r>
    </w:p>
    <w:p w14:paraId="74D4E623" w14:textId="77777777" w:rsidR="00160FC0" w:rsidRDefault="00160FC0" w:rsidP="00160FC0">
      <w:pPr>
        <w:pStyle w:val="ListParagraph"/>
        <w:ind w:left="1440"/>
        <w:jc w:val="both"/>
        <w:rPr>
          <w:rFonts w:ascii="Times New Roman" w:hAnsi="Times New Roman" w:cs="Times New Roman"/>
          <w:sz w:val="24"/>
          <w:szCs w:val="24"/>
        </w:rPr>
      </w:pPr>
    </w:p>
    <w:p w14:paraId="762292A1" w14:textId="72AFBA10" w:rsidR="00143DCF" w:rsidRPr="00143DCF" w:rsidRDefault="00160FC0" w:rsidP="00143DCF">
      <w:pPr>
        <w:pStyle w:val="ListParagraph"/>
        <w:numPr>
          <w:ilvl w:val="0"/>
          <w:numId w:val="5"/>
        </w:numPr>
        <w:jc w:val="both"/>
        <w:rPr>
          <w:rFonts w:ascii="Times New Roman" w:hAnsi="Times New Roman" w:cs="Times New Roman"/>
          <w:sz w:val="24"/>
          <w:szCs w:val="24"/>
        </w:rPr>
      </w:pPr>
      <w:r w:rsidRPr="00B83EC6">
        <w:rPr>
          <w:rFonts w:ascii="Times New Roman" w:hAnsi="Times New Roman" w:cs="Times New Roman"/>
          <w:b/>
          <w:bCs/>
          <w:sz w:val="24"/>
          <w:szCs w:val="24"/>
        </w:rPr>
        <w:t>Assessment Gaps:</w:t>
      </w:r>
      <w:r w:rsidR="00143DCF">
        <w:rPr>
          <w:rFonts w:ascii="Times New Roman" w:hAnsi="Times New Roman" w:cs="Times New Roman"/>
          <w:sz w:val="24"/>
          <w:szCs w:val="24"/>
        </w:rPr>
        <w:t xml:space="preserve"> </w:t>
      </w:r>
      <w:r w:rsidRPr="00B83EC6">
        <w:rPr>
          <w:rFonts w:ascii="Times New Roman" w:hAnsi="Times New Roman" w:cs="Times New Roman"/>
          <w:sz w:val="24"/>
          <w:szCs w:val="24"/>
        </w:rPr>
        <w:t>Existing assessments focus primarily on recall and understanding, with minimal emphasis on higher-order cognitive skills such as application, analysis, and problem-solving.</w:t>
      </w:r>
    </w:p>
    <w:p w14:paraId="6EE6B311" w14:textId="77777777" w:rsidR="00FF5634" w:rsidRDefault="00FF5634" w:rsidP="00327808">
      <w:pPr>
        <w:pStyle w:val="ListParagraph"/>
        <w:ind w:left="1440"/>
        <w:jc w:val="both"/>
        <w:rPr>
          <w:rFonts w:ascii="Times New Roman" w:hAnsi="Times New Roman" w:cs="Times New Roman"/>
          <w:b/>
          <w:bCs/>
          <w:sz w:val="24"/>
          <w:szCs w:val="24"/>
        </w:rPr>
      </w:pPr>
    </w:p>
    <w:p w14:paraId="0741C6CE" w14:textId="6943F3A3" w:rsidR="00327808" w:rsidRDefault="00160FC0" w:rsidP="00327808">
      <w:pPr>
        <w:pStyle w:val="ListParagraph"/>
        <w:ind w:left="1440"/>
        <w:jc w:val="both"/>
        <w:rPr>
          <w:rFonts w:ascii="Times New Roman" w:hAnsi="Times New Roman" w:cs="Times New Roman"/>
          <w:sz w:val="24"/>
          <w:szCs w:val="24"/>
        </w:rPr>
      </w:pPr>
      <w:r>
        <w:rPr>
          <w:rFonts w:ascii="Times New Roman" w:hAnsi="Times New Roman" w:cs="Times New Roman"/>
          <w:b/>
          <w:bCs/>
          <w:sz w:val="24"/>
          <w:szCs w:val="24"/>
        </w:rPr>
        <w:t xml:space="preserve">Action: </w:t>
      </w:r>
      <w:r w:rsidRPr="00B83EC6">
        <w:rPr>
          <w:rFonts w:ascii="Times New Roman" w:hAnsi="Times New Roman" w:cs="Times New Roman"/>
          <w:sz w:val="24"/>
          <w:szCs w:val="24"/>
        </w:rPr>
        <w:t>Quizzes were restructured to include problem-solving and application-based questions. Open-ended assignments were introduced to evaluate critical thinking and practical knowledge</w:t>
      </w:r>
    </w:p>
    <w:p w14:paraId="4BC51450" w14:textId="77777777" w:rsidR="00327808" w:rsidRPr="00327808" w:rsidRDefault="00327808" w:rsidP="00327808">
      <w:pPr>
        <w:pStyle w:val="ListParagraph"/>
        <w:ind w:left="1440"/>
        <w:jc w:val="both"/>
        <w:rPr>
          <w:rFonts w:ascii="Times New Roman" w:hAnsi="Times New Roman" w:cs="Times New Roman"/>
          <w:sz w:val="24"/>
          <w:szCs w:val="24"/>
        </w:rPr>
      </w:pPr>
    </w:p>
    <w:p w14:paraId="7C3174BF" w14:textId="77777777" w:rsidR="00327808" w:rsidRPr="00327808" w:rsidRDefault="00327808" w:rsidP="00327808">
      <w:pPr>
        <w:pStyle w:val="ListParagraph"/>
        <w:numPr>
          <w:ilvl w:val="0"/>
          <w:numId w:val="1"/>
        </w:numPr>
        <w:jc w:val="both"/>
        <w:rPr>
          <w:rFonts w:ascii="Times New Roman" w:hAnsi="Times New Roman" w:cs="Times New Roman"/>
          <w:b/>
          <w:bCs/>
          <w:sz w:val="24"/>
          <w:szCs w:val="24"/>
        </w:rPr>
      </w:pPr>
      <w:r w:rsidRPr="00327808">
        <w:rPr>
          <w:rFonts w:ascii="Times New Roman" w:hAnsi="Times New Roman" w:cs="Times New Roman"/>
          <w:b/>
          <w:bCs/>
          <w:sz w:val="24"/>
          <w:szCs w:val="24"/>
          <w:lang w:val="en-IN"/>
        </w:rPr>
        <w:t>Conclusion</w:t>
      </w:r>
      <w:r w:rsidRPr="00327808">
        <w:rPr>
          <w:rFonts w:ascii="Times New Roman" w:hAnsi="Times New Roman" w:cs="Times New Roman"/>
          <w:b/>
          <w:bCs/>
          <w:sz w:val="24"/>
          <w:szCs w:val="24"/>
          <w:lang w:val="en-IN"/>
        </w:rPr>
        <w:t xml:space="preserve">: </w:t>
      </w:r>
      <w:r w:rsidRPr="00327808">
        <w:rPr>
          <w:rFonts w:ascii="Times New Roman" w:hAnsi="Times New Roman" w:cs="Times New Roman"/>
          <w:sz w:val="24"/>
          <w:szCs w:val="24"/>
        </w:rPr>
        <w:t>Continuous efforts to align the curriculum with evolving engineering requirements will ensure better learning outcomes and enhanced career readiness for students.</w:t>
      </w:r>
    </w:p>
    <w:p w14:paraId="39A1BA9A" w14:textId="3706C6F6" w:rsidR="00327808" w:rsidRPr="00327808" w:rsidRDefault="00327808" w:rsidP="00327808">
      <w:pPr>
        <w:pStyle w:val="ListParagraph"/>
        <w:ind w:left="643"/>
        <w:jc w:val="both"/>
        <w:rPr>
          <w:rFonts w:ascii="Times New Roman" w:hAnsi="Times New Roman" w:cs="Times New Roman"/>
          <w:b/>
          <w:bCs/>
          <w:sz w:val="24"/>
          <w:szCs w:val="24"/>
        </w:rPr>
      </w:pPr>
    </w:p>
    <w:p w14:paraId="2DD819F0" w14:textId="7899D902" w:rsidR="00386181" w:rsidRPr="00386181" w:rsidRDefault="00327808" w:rsidP="00386181">
      <w:pPr>
        <w:pStyle w:val="ListParagraph"/>
        <w:numPr>
          <w:ilvl w:val="0"/>
          <w:numId w:val="1"/>
        </w:numPr>
        <w:jc w:val="both"/>
        <w:rPr>
          <w:rFonts w:ascii="Times New Roman" w:hAnsi="Times New Roman" w:cs="Times New Roman"/>
          <w:b/>
          <w:bCs/>
          <w:sz w:val="24"/>
          <w:szCs w:val="24"/>
          <w:lang w:val="en-IN"/>
        </w:rPr>
      </w:pPr>
      <w:r w:rsidRPr="00327808">
        <w:rPr>
          <w:rFonts w:ascii="Times New Roman" w:hAnsi="Times New Roman" w:cs="Times New Roman"/>
          <w:b/>
          <w:bCs/>
          <w:sz w:val="24"/>
          <w:szCs w:val="24"/>
          <w:lang w:val="en-IN"/>
        </w:rPr>
        <w:t>Recommendations</w:t>
      </w:r>
      <w:r>
        <w:rPr>
          <w:rFonts w:ascii="Times New Roman" w:hAnsi="Times New Roman" w:cs="Times New Roman"/>
          <w:b/>
          <w:bCs/>
          <w:sz w:val="24"/>
          <w:szCs w:val="24"/>
          <w:lang w:val="en-IN"/>
        </w:rPr>
        <w:t>:</w:t>
      </w:r>
      <w:r>
        <w:rPr>
          <w:rFonts w:ascii="Times New Roman" w:hAnsi="Times New Roman" w:cs="Times New Roman"/>
          <w:b/>
          <w:bCs/>
          <w:sz w:val="24"/>
          <w:szCs w:val="24"/>
        </w:rPr>
        <w:t xml:space="preserve"> </w:t>
      </w:r>
    </w:p>
    <w:p w14:paraId="0E63210E" w14:textId="77777777" w:rsidR="00386181" w:rsidRPr="00386181" w:rsidRDefault="00386181" w:rsidP="00386181">
      <w:pPr>
        <w:pStyle w:val="ListParagraph"/>
        <w:ind w:left="1440"/>
        <w:jc w:val="both"/>
        <w:rPr>
          <w:rFonts w:ascii="Times New Roman" w:hAnsi="Times New Roman" w:cs="Times New Roman"/>
          <w:b/>
          <w:bCs/>
          <w:sz w:val="24"/>
          <w:szCs w:val="24"/>
          <w:lang w:val="en-IN"/>
        </w:rPr>
      </w:pPr>
    </w:p>
    <w:p w14:paraId="5932E4F1" w14:textId="3932069E" w:rsidR="00143DCF" w:rsidRPr="00143DCF" w:rsidRDefault="00143DCF" w:rsidP="00143DCF">
      <w:pPr>
        <w:pStyle w:val="ListParagraph"/>
        <w:numPr>
          <w:ilvl w:val="1"/>
          <w:numId w:val="1"/>
        </w:numPr>
        <w:jc w:val="both"/>
        <w:rPr>
          <w:rFonts w:ascii="Times New Roman" w:hAnsi="Times New Roman" w:cs="Times New Roman"/>
          <w:b/>
          <w:bCs/>
          <w:sz w:val="24"/>
          <w:szCs w:val="24"/>
          <w:lang w:val="en-IN"/>
        </w:rPr>
      </w:pPr>
      <w:r w:rsidRPr="00143DCF">
        <w:rPr>
          <w:rFonts w:ascii="Times New Roman" w:hAnsi="Times New Roman" w:cs="Times New Roman"/>
          <w:sz w:val="24"/>
          <w:szCs w:val="24"/>
        </w:rPr>
        <w:t>There is currently no rigorous assessment mechanism to evaluate student</w:t>
      </w:r>
      <w:r>
        <w:rPr>
          <w:rFonts w:ascii="Times New Roman" w:hAnsi="Times New Roman" w:cs="Times New Roman"/>
          <w:sz w:val="24"/>
          <w:szCs w:val="24"/>
        </w:rPr>
        <w:t xml:space="preserve"> </w:t>
      </w:r>
      <w:r w:rsidRPr="00143DCF">
        <w:rPr>
          <w:rFonts w:ascii="Times New Roman" w:hAnsi="Times New Roman" w:cs="Times New Roman"/>
          <w:sz w:val="24"/>
          <w:szCs w:val="24"/>
        </w:rPr>
        <w:t>understanding of laboratory sessions or to measure the practical skills they have developed</w:t>
      </w:r>
      <w:r>
        <w:rPr>
          <w:rFonts w:ascii="Times New Roman" w:hAnsi="Times New Roman" w:cs="Times New Roman"/>
          <w:b/>
          <w:bCs/>
          <w:sz w:val="24"/>
          <w:szCs w:val="24"/>
        </w:rPr>
        <w:t>.</w:t>
      </w:r>
      <w:r w:rsidRPr="00143DCF">
        <w:rPr>
          <w:rFonts w:ascii="Times New Roman" w:hAnsi="Times New Roman" w:cs="Times New Roman"/>
          <w:sz w:val="24"/>
          <w:szCs w:val="24"/>
        </w:rPr>
        <w:t xml:space="preserve"> </w:t>
      </w:r>
      <w:r w:rsidRPr="00143DCF">
        <w:rPr>
          <w:rFonts w:ascii="Times New Roman" w:hAnsi="Times New Roman" w:cs="Times New Roman"/>
          <w:sz w:val="24"/>
          <w:szCs w:val="24"/>
        </w:rPr>
        <w:t xml:space="preserve">It is suggested to implement practical examinations to assess </w:t>
      </w:r>
      <w:r w:rsidR="00305E8D" w:rsidRPr="00143DCF">
        <w:rPr>
          <w:rFonts w:ascii="Times New Roman" w:hAnsi="Times New Roman" w:cs="Times New Roman"/>
          <w:sz w:val="24"/>
          <w:szCs w:val="24"/>
        </w:rPr>
        <w:t>student</w:t>
      </w:r>
      <w:r w:rsidR="00305E8D">
        <w:rPr>
          <w:rFonts w:ascii="Times New Roman" w:hAnsi="Times New Roman" w:cs="Times New Roman"/>
          <w:sz w:val="24"/>
          <w:szCs w:val="24"/>
        </w:rPr>
        <w:t>’s</w:t>
      </w:r>
      <w:r w:rsidRPr="00143DCF">
        <w:rPr>
          <w:rFonts w:ascii="Times New Roman" w:hAnsi="Times New Roman" w:cs="Times New Roman"/>
          <w:sz w:val="24"/>
          <w:szCs w:val="24"/>
        </w:rPr>
        <w:t xml:space="preserve"> practical knowledge and skills. These exams can include a viva component, </w:t>
      </w:r>
      <w:r w:rsidR="00305E8D">
        <w:rPr>
          <w:rFonts w:ascii="Times New Roman" w:hAnsi="Times New Roman" w:cs="Times New Roman"/>
          <w:sz w:val="24"/>
          <w:szCs w:val="24"/>
        </w:rPr>
        <w:t xml:space="preserve">can be </w:t>
      </w:r>
      <w:r w:rsidRPr="00143DCF">
        <w:rPr>
          <w:rFonts w:ascii="Times New Roman" w:hAnsi="Times New Roman" w:cs="Times New Roman"/>
          <w:sz w:val="24"/>
          <w:szCs w:val="24"/>
        </w:rPr>
        <w:t>conducted by inviting an external examiner, to ensure a comprehensive and unbiased evaluation of the student</w:t>
      </w:r>
      <w:r w:rsidR="00305E8D">
        <w:rPr>
          <w:rFonts w:ascii="Times New Roman" w:hAnsi="Times New Roman" w:cs="Times New Roman"/>
          <w:sz w:val="24"/>
          <w:szCs w:val="24"/>
        </w:rPr>
        <w:t>’</w:t>
      </w:r>
      <w:r w:rsidRPr="00143DCF">
        <w:rPr>
          <w:rFonts w:ascii="Times New Roman" w:hAnsi="Times New Roman" w:cs="Times New Roman"/>
          <w:sz w:val="24"/>
          <w:szCs w:val="24"/>
        </w:rPr>
        <w:t>s</w:t>
      </w:r>
      <w:r w:rsidR="00305E8D">
        <w:rPr>
          <w:rFonts w:ascii="Times New Roman" w:hAnsi="Times New Roman" w:cs="Times New Roman"/>
          <w:sz w:val="24"/>
          <w:szCs w:val="24"/>
        </w:rPr>
        <w:t xml:space="preserve"> </w:t>
      </w:r>
      <w:r w:rsidRPr="00143DCF">
        <w:rPr>
          <w:rFonts w:ascii="Times New Roman" w:hAnsi="Times New Roman" w:cs="Times New Roman"/>
          <w:sz w:val="24"/>
          <w:szCs w:val="24"/>
        </w:rPr>
        <w:t>understanding and proficiency in the subject matter.</w:t>
      </w:r>
    </w:p>
    <w:p w14:paraId="1EFFDDE3" w14:textId="02AB7002" w:rsidR="00386181" w:rsidRPr="00386181" w:rsidRDefault="00327808" w:rsidP="00386181">
      <w:pPr>
        <w:pStyle w:val="ListParagraph"/>
        <w:numPr>
          <w:ilvl w:val="1"/>
          <w:numId w:val="1"/>
        </w:numPr>
        <w:jc w:val="both"/>
        <w:rPr>
          <w:rFonts w:ascii="Times New Roman" w:hAnsi="Times New Roman" w:cs="Times New Roman"/>
          <w:b/>
          <w:bCs/>
          <w:sz w:val="24"/>
          <w:szCs w:val="24"/>
          <w:lang w:val="en-IN"/>
        </w:rPr>
      </w:pPr>
      <w:r w:rsidRPr="00386181">
        <w:rPr>
          <w:rFonts w:ascii="Times New Roman" w:hAnsi="Times New Roman" w:cs="Times New Roman"/>
          <w:sz w:val="24"/>
          <w:szCs w:val="24"/>
        </w:rPr>
        <w:t>Expand the use of virtual labs and simulations</w:t>
      </w:r>
      <w:r w:rsidR="004961B5">
        <w:rPr>
          <w:rFonts w:ascii="Times New Roman" w:hAnsi="Times New Roman" w:cs="Times New Roman"/>
          <w:sz w:val="24"/>
          <w:szCs w:val="24"/>
        </w:rPr>
        <w:t xml:space="preserve"> for classroom teaching as well</w:t>
      </w:r>
      <w:r w:rsidRPr="00386181">
        <w:rPr>
          <w:rFonts w:ascii="Times New Roman" w:hAnsi="Times New Roman" w:cs="Times New Roman"/>
          <w:sz w:val="24"/>
          <w:szCs w:val="24"/>
        </w:rPr>
        <w:t>.</w:t>
      </w:r>
      <w:r w:rsidRPr="00386181">
        <w:rPr>
          <w:rFonts w:ascii="Times New Roman" w:hAnsi="Times New Roman" w:cs="Times New Roman"/>
          <w:sz w:val="24"/>
          <w:szCs w:val="24"/>
        </w:rPr>
        <w:t xml:space="preserve"> </w:t>
      </w:r>
    </w:p>
    <w:p w14:paraId="548E0E83" w14:textId="286EBDE6" w:rsidR="00E11D6D" w:rsidRPr="00386181" w:rsidRDefault="00327808" w:rsidP="00386181">
      <w:pPr>
        <w:pStyle w:val="ListParagraph"/>
        <w:numPr>
          <w:ilvl w:val="1"/>
          <w:numId w:val="1"/>
        </w:numPr>
        <w:jc w:val="both"/>
        <w:rPr>
          <w:rFonts w:ascii="Times New Roman" w:hAnsi="Times New Roman" w:cs="Times New Roman"/>
          <w:b/>
          <w:bCs/>
          <w:sz w:val="24"/>
          <w:szCs w:val="24"/>
          <w:lang w:val="en-IN"/>
        </w:rPr>
      </w:pPr>
      <w:r w:rsidRPr="00386181">
        <w:rPr>
          <w:rFonts w:ascii="Times New Roman" w:hAnsi="Times New Roman" w:cs="Times New Roman"/>
          <w:sz w:val="24"/>
          <w:szCs w:val="24"/>
          <w:lang w:val="en-IN"/>
        </w:rPr>
        <w:t>Conduct periodic surveys and assessments to identify and address ongoing challenges.</w:t>
      </w:r>
    </w:p>
    <w:sectPr w:rsidR="00E11D6D" w:rsidRPr="003861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2C289" w14:textId="77777777" w:rsidR="00CF4C6E" w:rsidRDefault="00CF4C6E" w:rsidP="00FF5634">
      <w:pPr>
        <w:spacing w:after="0" w:line="240" w:lineRule="auto"/>
      </w:pPr>
      <w:r>
        <w:separator/>
      </w:r>
    </w:p>
  </w:endnote>
  <w:endnote w:type="continuationSeparator" w:id="0">
    <w:p w14:paraId="48193DAA" w14:textId="77777777" w:rsidR="00CF4C6E" w:rsidRDefault="00CF4C6E" w:rsidP="00FF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D88AF" w14:textId="77777777" w:rsidR="00CF4C6E" w:rsidRDefault="00CF4C6E" w:rsidP="00FF5634">
      <w:pPr>
        <w:spacing w:after="0" w:line="240" w:lineRule="auto"/>
      </w:pPr>
      <w:r>
        <w:separator/>
      </w:r>
    </w:p>
  </w:footnote>
  <w:footnote w:type="continuationSeparator" w:id="0">
    <w:p w14:paraId="6DEBDA62" w14:textId="77777777" w:rsidR="00CF4C6E" w:rsidRDefault="00CF4C6E" w:rsidP="00FF5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AB4A2" w14:textId="6AB8A0F6" w:rsidR="00FF5634" w:rsidRPr="00444E71" w:rsidRDefault="00FF5634" w:rsidP="00FF5634">
    <w:pPr>
      <w:pStyle w:val="Heade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260"/>
      <w:gridCol w:w="7299"/>
    </w:tblGrid>
    <w:tr w:rsidR="00FF5634" w:rsidRPr="00444E71" w14:paraId="17D71EAE" w14:textId="77777777" w:rsidTr="00B5784E">
      <w:tc>
        <w:tcPr>
          <w:tcW w:w="0" w:type="auto"/>
          <w:vMerge w:val="restart"/>
          <w:vAlign w:val="center"/>
          <w:hideMark/>
        </w:tcPr>
        <w:p w14:paraId="50F0B1F2" w14:textId="77777777" w:rsidR="00FF5634" w:rsidRPr="00444E71" w:rsidRDefault="00FF5634" w:rsidP="00FF5634">
          <w:pPr>
            <w:spacing w:line="0" w:lineRule="atLeast"/>
            <w:rPr>
              <w:rFonts w:ascii="Times New Roman" w:hAnsi="Times New Roman" w:cs="Times New Roman"/>
            </w:rPr>
          </w:pPr>
          <w:r w:rsidRPr="00444E71">
            <w:rPr>
              <w:rFonts w:ascii="Times New Roman" w:hAnsi="Times New Roman" w:cs="Times New Roman"/>
              <w:noProof/>
            </w:rPr>
            <w:drawing>
              <wp:inline distT="0" distB="0" distL="0" distR="0" wp14:anchorId="1C0A6A8E" wp14:editId="56A68C0C">
                <wp:extent cx="778213" cy="710119"/>
                <wp:effectExtent l="0" t="0" r="3175" b="0"/>
                <wp:docPr id="3" name="Picture 2"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2" descr="A black and white logo&#10;&#10;Description automatically generated"/>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319" cy="711128"/>
                        </a:xfrm>
                        <a:prstGeom prst="rect">
                          <a:avLst/>
                        </a:prstGeom>
                        <a:noFill/>
                      </pic:spPr>
                    </pic:pic>
                  </a:graphicData>
                </a:graphic>
              </wp:inline>
            </w:drawing>
          </w:r>
          <w:r w:rsidRPr="00444E71">
            <w:rPr>
              <w:rFonts w:ascii="Times New Roman" w:hAnsi="Times New Roman" w:cs="Times New Roman"/>
            </w:rPr>
            <w:br/>
          </w:r>
        </w:p>
      </w:tc>
      <w:tc>
        <w:tcPr>
          <w:tcW w:w="0" w:type="auto"/>
          <w:tcMar>
            <w:top w:w="0" w:type="dxa"/>
            <w:left w:w="108" w:type="dxa"/>
            <w:bottom w:w="0" w:type="dxa"/>
            <w:right w:w="108" w:type="dxa"/>
          </w:tcMar>
          <w:vAlign w:val="center"/>
          <w:hideMark/>
        </w:tcPr>
        <w:p w14:paraId="3CE77DEF" w14:textId="77777777" w:rsidR="00FF5634" w:rsidRPr="00444E71" w:rsidRDefault="00FF5634" w:rsidP="00FF5634">
          <w:pPr>
            <w:spacing w:before="60" w:after="60" w:line="0" w:lineRule="atLeast"/>
            <w:jc w:val="center"/>
            <w:rPr>
              <w:rFonts w:ascii="Times New Roman" w:hAnsi="Times New Roman" w:cs="Times New Roman"/>
            </w:rPr>
          </w:pPr>
          <w:r w:rsidRPr="00444E71">
            <w:rPr>
              <w:rFonts w:ascii="Times New Roman" w:hAnsi="Times New Roman" w:cs="Times New Roman"/>
              <w:color w:val="00000A"/>
              <w:sz w:val="32"/>
              <w:szCs w:val="32"/>
            </w:rPr>
            <w:t>Vidyavardhini’s College of Engineering &amp; Technology</w:t>
          </w:r>
        </w:p>
      </w:tc>
    </w:tr>
    <w:tr w:rsidR="00FF5634" w:rsidRPr="00444E71" w14:paraId="28706DBB" w14:textId="77777777" w:rsidTr="00B5784E">
      <w:trPr>
        <w:trHeight w:val="302"/>
      </w:trPr>
      <w:tc>
        <w:tcPr>
          <w:tcW w:w="0" w:type="auto"/>
          <w:vMerge/>
          <w:vAlign w:val="center"/>
          <w:hideMark/>
        </w:tcPr>
        <w:p w14:paraId="32C0BF6B" w14:textId="77777777" w:rsidR="00FF5634" w:rsidRPr="00444E71" w:rsidRDefault="00FF5634" w:rsidP="00FF5634">
          <w:pPr>
            <w:rPr>
              <w:rFonts w:ascii="Times New Roman" w:hAnsi="Times New Roman" w:cs="Times New Roman"/>
            </w:rPr>
          </w:pPr>
        </w:p>
      </w:tc>
      <w:tc>
        <w:tcPr>
          <w:tcW w:w="0" w:type="auto"/>
          <w:tcBorders>
            <w:bottom w:val="single" w:sz="24" w:space="0" w:color="000000"/>
          </w:tcBorders>
          <w:tcMar>
            <w:top w:w="0" w:type="dxa"/>
            <w:left w:w="108" w:type="dxa"/>
            <w:bottom w:w="0" w:type="dxa"/>
            <w:right w:w="108" w:type="dxa"/>
          </w:tcMar>
          <w:vAlign w:val="center"/>
          <w:hideMark/>
        </w:tcPr>
        <w:p w14:paraId="277C4D48" w14:textId="77777777" w:rsidR="00FF5634" w:rsidRPr="00444E71" w:rsidRDefault="00FF5634" w:rsidP="00FF5634">
          <w:pPr>
            <w:spacing w:after="0" w:line="240" w:lineRule="auto"/>
            <w:jc w:val="center"/>
            <w:rPr>
              <w:rFonts w:ascii="Times New Roman" w:hAnsi="Times New Roman" w:cs="Times New Roman"/>
              <w:sz w:val="32"/>
            </w:rPr>
          </w:pPr>
          <w:r>
            <w:rPr>
              <w:rFonts w:ascii="Times New Roman" w:hAnsi="Times New Roman" w:cs="Times New Roman"/>
              <w:sz w:val="32"/>
            </w:rPr>
            <w:t>First Year</w:t>
          </w:r>
          <w:r w:rsidRPr="00444E71">
            <w:rPr>
              <w:rFonts w:ascii="Times New Roman" w:hAnsi="Times New Roman" w:cs="Times New Roman"/>
              <w:sz w:val="32"/>
            </w:rPr>
            <w:t xml:space="preserve"> Engineering</w:t>
          </w:r>
        </w:p>
        <w:p w14:paraId="66AD7BBA" w14:textId="77777777" w:rsidR="00FF5634" w:rsidRPr="00444E71" w:rsidRDefault="00FF5634" w:rsidP="00FF5634">
          <w:pPr>
            <w:spacing w:after="0" w:line="240" w:lineRule="auto"/>
            <w:jc w:val="center"/>
            <w:rPr>
              <w:rFonts w:ascii="Times New Roman" w:hAnsi="Times New Roman" w:cs="Times New Roman"/>
            </w:rPr>
          </w:pPr>
          <w:r w:rsidRPr="00444E71">
            <w:rPr>
              <w:rFonts w:ascii="Times New Roman" w:hAnsi="Times New Roman" w:cs="Times New Roman"/>
              <w:sz w:val="32"/>
            </w:rPr>
            <w:t xml:space="preserve">Academic Year: </w:t>
          </w:r>
          <w:r w:rsidRPr="00444E71">
            <w:rPr>
              <w:rFonts w:ascii="Times New Roman" w:hAnsi="Times New Roman" w:cs="Times New Roman"/>
              <w:sz w:val="32"/>
              <w:szCs w:val="32"/>
            </w:rPr>
            <w:t>202</w:t>
          </w:r>
          <w:r>
            <w:rPr>
              <w:rFonts w:ascii="Times New Roman" w:hAnsi="Times New Roman" w:cs="Times New Roman"/>
              <w:sz w:val="32"/>
              <w:szCs w:val="32"/>
            </w:rPr>
            <w:t>4-25</w:t>
          </w:r>
        </w:p>
      </w:tc>
    </w:tr>
  </w:tbl>
  <w:p w14:paraId="0021E218" w14:textId="77777777" w:rsidR="00FF5634" w:rsidRDefault="00FF5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158CF"/>
    <w:multiLevelType w:val="hybridMultilevel"/>
    <w:tmpl w:val="705E66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FAE5A1A"/>
    <w:multiLevelType w:val="hybridMultilevel"/>
    <w:tmpl w:val="ACEC81AC"/>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037DB9"/>
    <w:multiLevelType w:val="hybridMultilevel"/>
    <w:tmpl w:val="E2300CBA"/>
    <w:lvl w:ilvl="0" w:tplc="40090017">
      <w:start w:val="1"/>
      <w:numFmt w:val="lowerLetter"/>
      <w:lvlText w:val="%1)"/>
      <w:lvlJc w:val="left"/>
      <w:pPr>
        <w:ind w:left="1363" w:hanging="360"/>
      </w:pPr>
    </w:lvl>
    <w:lvl w:ilvl="1" w:tplc="40090019" w:tentative="1">
      <w:start w:val="1"/>
      <w:numFmt w:val="lowerLetter"/>
      <w:lvlText w:val="%2."/>
      <w:lvlJc w:val="left"/>
      <w:pPr>
        <w:ind w:left="2083" w:hanging="360"/>
      </w:pPr>
    </w:lvl>
    <w:lvl w:ilvl="2" w:tplc="4009001B" w:tentative="1">
      <w:start w:val="1"/>
      <w:numFmt w:val="lowerRoman"/>
      <w:lvlText w:val="%3."/>
      <w:lvlJc w:val="right"/>
      <w:pPr>
        <w:ind w:left="2803" w:hanging="180"/>
      </w:pPr>
    </w:lvl>
    <w:lvl w:ilvl="3" w:tplc="4009000F" w:tentative="1">
      <w:start w:val="1"/>
      <w:numFmt w:val="decimal"/>
      <w:lvlText w:val="%4."/>
      <w:lvlJc w:val="left"/>
      <w:pPr>
        <w:ind w:left="3523" w:hanging="360"/>
      </w:pPr>
    </w:lvl>
    <w:lvl w:ilvl="4" w:tplc="40090019" w:tentative="1">
      <w:start w:val="1"/>
      <w:numFmt w:val="lowerLetter"/>
      <w:lvlText w:val="%5."/>
      <w:lvlJc w:val="left"/>
      <w:pPr>
        <w:ind w:left="4243" w:hanging="360"/>
      </w:pPr>
    </w:lvl>
    <w:lvl w:ilvl="5" w:tplc="4009001B" w:tentative="1">
      <w:start w:val="1"/>
      <w:numFmt w:val="lowerRoman"/>
      <w:lvlText w:val="%6."/>
      <w:lvlJc w:val="right"/>
      <w:pPr>
        <w:ind w:left="4963" w:hanging="180"/>
      </w:pPr>
    </w:lvl>
    <w:lvl w:ilvl="6" w:tplc="4009000F" w:tentative="1">
      <w:start w:val="1"/>
      <w:numFmt w:val="decimal"/>
      <w:lvlText w:val="%7."/>
      <w:lvlJc w:val="left"/>
      <w:pPr>
        <w:ind w:left="5683" w:hanging="360"/>
      </w:pPr>
    </w:lvl>
    <w:lvl w:ilvl="7" w:tplc="40090019" w:tentative="1">
      <w:start w:val="1"/>
      <w:numFmt w:val="lowerLetter"/>
      <w:lvlText w:val="%8."/>
      <w:lvlJc w:val="left"/>
      <w:pPr>
        <w:ind w:left="6403" w:hanging="360"/>
      </w:pPr>
    </w:lvl>
    <w:lvl w:ilvl="8" w:tplc="4009001B" w:tentative="1">
      <w:start w:val="1"/>
      <w:numFmt w:val="lowerRoman"/>
      <w:lvlText w:val="%9."/>
      <w:lvlJc w:val="right"/>
      <w:pPr>
        <w:ind w:left="7123" w:hanging="180"/>
      </w:pPr>
    </w:lvl>
  </w:abstractNum>
  <w:abstractNum w:abstractNumId="3" w15:restartNumberingAfterBreak="0">
    <w:nsid w:val="416A31CF"/>
    <w:multiLevelType w:val="multilevel"/>
    <w:tmpl w:val="4030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99530F"/>
    <w:multiLevelType w:val="hybridMultilevel"/>
    <w:tmpl w:val="CAACC5D6"/>
    <w:lvl w:ilvl="0" w:tplc="4AE822CC">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9C63FEA"/>
    <w:multiLevelType w:val="hybridMultilevel"/>
    <w:tmpl w:val="372C136E"/>
    <w:lvl w:ilvl="0" w:tplc="A6605556">
      <w:start w:val="1"/>
      <w:numFmt w:val="decimal"/>
      <w:lvlText w:val="%1."/>
      <w:lvlJc w:val="left"/>
      <w:pPr>
        <w:ind w:left="643" w:hanging="360"/>
      </w:pPr>
      <w:rPr>
        <w:b/>
        <w:bCs/>
      </w:rPr>
    </w:lvl>
    <w:lvl w:ilvl="1" w:tplc="AEF8D374">
      <w:start w:val="1"/>
      <w:numFmt w:val="lowerLetter"/>
      <w:lvlText w:val="%2)"/>
      <w:lvlJc w:val="left"/>
      <w:pPr>
        <w:ind w:left="1440" w:hanging="360"/>
      </w:pPr>
      <w:rPr>
        <w:b w:val="0"/>
        <w:bCs w:val="0"/>
      </w:r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6" w15:restartNumberingAfterBreak="0">
    <w:nsid w:val="686244AC"/>
    <w:multiLevelType w:val="hybridMultilevel"/>
    <w:tmpl w:val="7AF804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549533231">
    <w:abstractNumId w:val="5"/>
  </w:num>
  <w:num w:numId="2" w16cid:durableId="529681329">
    <w:abstractNumId w:val="3"/>
  </w:num>
  <w:num w:numId="3" w16cid:durableId="1741174711">
    <w:abstractNumId w:val="1"/>
  </w:num>
  <w:num w:numId="4" w16cid:durableId="1398745923">
    <w:abstractNumId w:val="6"/>
  </w:num>
  <w:num w:numId="5" w16cid:durableId="1205144468">
    <w:abstractNumId w:val="4"/>
  </w:num>
  <w:num w:numId="6" w16cid:durableId="1726222911">
    <w:abstractNumId w:val="0"/>
  </w:num>
  <w:num w:numId="7" w16cid:durableId="1798332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A1"/>
    <w:rsid w:val="00027F11"/>
    <w:rsid w:val="00143DCF"/>
    <w:rsid w:val="00160FC0"/>
    <w:rsid w:val="002D41CA"/>
    <w:rsid w:val="00305E8D"/>
    <w:rsid w:val="00327808"/>
    <w:rsid w:val="00386181"/>
    <w:rsid w:val="003F14C1"/>
    <w:rsid w:val="00496137"/>
    <w:rsid w:val="004961B5"/>
    <w:rsid w:val="006A7AA1"/>
    <w:rsid w:val="009E4C0C"/>
    <w:rsid w:val="00A92D42"/>
    <w:rsid w:val="00AE2A40"/>
    <w:rsid w:val="00B83EC6"/>
    <w:rsid w:val="00BF62AE"/>
    <w:rsid w:val="00CE56A8"/>
    <w:rsid w:val="00CF4C6E"/>
    <w:rsid w:val="00E11D6D"/>
    <w:rsid w:val="00FF5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48E2"/>
  <w15:chartTrackingRefBased/>
  <w15:docId w15:val="{B95BFDBE-7479-4A4B-BDA4-ED1690F0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A1"/>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6A7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AA1"/>
    <w:rPr>
      <w:rFonts w:eastAsiaTheme="majorEastAsia" w:cstheme="majorBidi"/>
      <w:color w:val="272727" w:themeColor="text1" w:themeTint="D8"/>
    </w:rPr>
  </w:style>
  <w:style w:type="paragraph" w:styleId="Title">
    <w:name w:val="Title"/>
    <w:basedOn w:val="Normal"/>
    <w:next w:val="Normal"/>
    <w:link w:val="TitleChar"/>
    <w:uiPriority w:val="10"/>
    <w:qFormat/>
    <w:rsid w:val="006A7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AA1"/>
    <w:pPr>
      <w:spacing w:before="160"/>
      <w:jc w:val="center"/>
    </w:pPr>
    <w:rPr>
      <w:i/>
      <w:iCs/>
      <w:color w:val="404040" w:themeColor="text1" w:themeTint="BF"/>
    </w:rPr>
  </w:style>
  <w:style w:type="character" w:customStyle="1" w:styleId="QuoteChar">
    <w:name w:val="Quote Char"/>
    <w:basedOn w:val="DefaultParagraphFont"/>
    <w:link w:val="Quote"/>
    <w:uiPriority w:val="29"/>
    <w:rsid w:val="006A7AA1"/>
    <w:rPr>
      <w:i/>
      <w:iCs/>
      <w:color w:val="404040" w:themeColor="text1" w:themeTint="BF"/>
    </w:rPr>
  </w:style>
  <w:style w:type="paragraph" w:styleId="ListParagraph">
    <w:name w:val="List Paragraph"/>
    <w:basedOn w:val="Normal"/>
    <w:uiPriority w:val="34"/>
    <w:qFormat/>
    <w:rsid w:val="006A7AA1"/>
    <w:pPr>
      <w:ind w:left="720"/>
      <w:contextualSpacing/>
    </w:pPr>
  </w:style>
  <w:style w:type="character" w:styleId="IntenseEmphasis">
    <w:name w:val="Intense Emphasis"/>
    <w:basedOn w:val="DefaultParagraphFont"/>
    <w:uiPriority w:val="21"/>
    <w:qFormat/>
    <w:rsid w:val="006A7AA1"/>
    <w:rPr>
      <w:i/>
      <w:iCs/>
      <w:color w:val="0F4761" w:themeColor="accent1" w:themeShade="BF"/>
    </w:rPr>
  </w:style>
  <w:style w:type="paragraph" w:styleId="IntenseQuote">
    <w:name w:val="Intense Quote"/>
    <w:basedOn w:val="Normal"/>
    <w:next w:val="Normal"/>
    <w:link w:val="IntenseQuoteChar"/>
    <w:uiPriority w:val="30"/>
    <w:qFormat/>
    <w:rsid w:val="006A7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AA1"/>
    <w:rPr>
      <w:i/>
      <w:iCs/>
      <w:color w:val="0F4761" w:themeColor="accent1" w:themeShade="BF"/>
    </w:rPr>
  </w:style>
  <w:style w:type="character" w:styleId="IntenseReference">
    <w:name w:val="Intense Reference"/>
    <w:basedOn w:val="DefaultParagraphFont"/>
    <w:uiPriority w:val="32"/>
    <w:qFormat/>
    <w:rsid w:val="006A7AA1"/>
    <w:rPr>
      <w:b/>
      <w:bCs/>
      <w:smallCaps/>
      <w:color w:val="0F4761" w:themeColor="accent1" w:themeShade="BF"/>
      <w:spacing w:val="5"/>
    </w:rPr>
  </w:style>
  <w:style w:type="paragraph" w:styleId="Header">
    <w:name w:val="header"/>
    <w:basedOn w:val="Normal"/>
    <w:link w:val="HeaderChar"/>
    <w:uiPriority w:val="99"/>
    <w:unhideWhenUsed/>
    <w:rsid w:val="006A7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AA1"/>
    <w:rPr>
      <w:kern w:val="0"/>
      <w:sz w:val="22"/>
      <w:szCs w:val="22"/>
      <w:lang w:val="en-US"/>
      <w14:ligatures w14:val="none"/>
    </w:rPr>
  </w:style>
  <w:style w:type="paragraph" w:styleId="NormalWeb">
    <w:name w:val="Normal (Web)"/>
    <w:basedOn w:val="Normal"/>
    <w:uiPriority w:val="99"/>
    <w:unhideWhenUsed/>
    <w:rsid w:val="00BF62A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F62AE"/>
    <w:rPr>
      <w:b/>
      <w:bCs/>
    </w:rPr>
  </w:style>
  <w:style w:type="paragraph" w:styleId="Footer">
    <w:name w:val="footer"/>
    <w:basedOn w:val="Normal"/>
    <w:link w:val="FooterChar"/>
    <w:uiPriority w:val="99"/>
    <w:unhideWhenUsed/>
    <w:rsid w:val="00FF5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634"/>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972">
      <w:bodyDiv w:val="1"/>
      <w:marLeft w:val="0"/>
      <w:marRight w:val="0"/>
      <w:marTop w:val="0"/>
      <w:marBottom w:val="0"/>
      <w:divBdr>
        <w:top w:val="none" w:sz="0" w:space="0" w:color="auto"/>
        <w:left w:val="none" w:sz="0" w:space="0" w:color="auto"/>
        <w:bottom w:val="none" w:sz="0" w:space="0" w:color="auto"/>
        <w:right w:val="none" w:sz="0" w:space="0" w:color="auto"/>
      </w:divBdr>
    </w:div>
    <w:div w:id="138348228">
      <w:bodyDiv w:val="1"/>
      <w:marLeft w:val="0"/>
      <w:marRight w:val="0"/>
      <w:marTop w:val="0"/>
      <w:marBottom w:val="0"/>
      <w:divBdr>
        <w:top w:val="none" w:sz="0" w:space="0" w:color="auto"/>
        <w:left w:val="none" w:sz="0" w:space="0" w:color="auto"/>
        <w:bottom w:val="none" w:sz="0" w:space="0" w:color="auto"/>
        <w:right w:val="none" w:sz="0" w:space="0" w:color="auto"/>
      </w:divBdr>
    </w:div>
    <w:div w:id="329909542">
      <w:bodyDiv w:val="1"/>
      <w:marLeft w:val="0"/>
      <w:marRight w:val="0"/>
      <w:marTop w:val="0"/>
      <w:marBottom w:val="0"/>
      <w:divBdr>
        <w:top w:val="none" w:sz="0" w:space="0" w:color="auto"/>
        <w:left w:val="none" w:sz="0" w:space="0" w:color="auto"/>
        <w:bottom w:val="none" w:sz="0" w:space="0" w:color="auto"/>
        <w:right w:val="none" w:sz="0" w:space="0" w:color="auto"/>
      </w:divBdr>
    </w:div>
    <w:div w:id="363140432">
      <w:bodyDiv w:val="1"/>
      <w:marLeft w:val="0"/>
      <w:marRight w:val="0"/>
      <w:marTop w:val="0"/>
      <w:marBottom w:val="0"/>
      <w:divBdr>
        <w:top w:val="none" w:sz="0" w:space="0" w:color="auto"/>
        <w:left w:val="none" w:sz="0" w:space="0" w:color="auto"/>
        <w:bottom w:val="none" w:sz="0" w:space="0" w:color="auto"/>
        <w:right w:val="none" w:sz="0" w:space="0" w:color="auto"/>
      </w:divBdr>
    </w:div>
    <w:div w:id="600452956">
      <w:bodyDiv w:val="1"/>
      <w:marLeft w:val="0"/>
      <w:marRight w:val="0"/>
      <w:marTop w:val="0"/>
      <w:marBottom w:val="0"/>
      <w:divBdr>
        <w:top w:val="none" w:sz="0" w:space="0" w:color="auto"/>
        <w:left w:val="none" w:sz="0" w:space="0" w:color="auto"/>
        <w:bottom w:val="none" w:sz="0" w:space="0" w:color="auto"/>
        <w:right w:val="none" w:sz="0" w:space="0" w:color="auto"/>
      </w:divBdr>
    </w:div>
    <w:div w:id="602226424">
      <w:bodyDiv w:val="1"/>
      <w:marLeft w:val="0"/>
      <w:marRight w:val="0"/>
      <w:marTop w:val="0"/>
      <w:marBottom w:val="0"/>
      <w:divBdr>
        <w:top w:val="none" w:sz="0" w:space="0" w:color="auto"/>
        <w:left w:val="none" w:sz="0" w:space="0" w:color="auto"/>
        <w:bottom w:val="none" w:sz="0" w:space="0" w:color="auto"/>
        <w:right w:val="none" w:sz="0" w:space="0" w:color="auto"/>
      </w:divBdr>
    </w:div>
    <w:div w:id="728193839">
      <w:bodyDiv w:val="1"/>
      <w:marLeft w:val="0"/>
      <w:marRight w:val="0"/>
      <w:marTop w:val="0"/>
      <w:marBottom w:val="0"/>
      <w:divBdr>
        <w:top w:val="none" w:sz="0" w:space="0" w:color="auto"/>
        <w:left w:val="none" w:sz="0" w:space="0" w:color="auto"/>
        <w:bottom w:val="none" w:sz="0" w:space="0" w:color="auto"/>
        <w:right w:val="none" w:sz="0" w:space="0" w:color="auto"/>
      </w:divBdr>
    </w:div>
    <w:div w:id="794983267">
      <w:bodyDiv w:val="1"/>
      <w:marLeft w:val="0"/>
      <w:marRight w:val="0"/>
      <w:marTop w:val="0"/>
      <w:marBottom w:val="0"/>
      <w:divBdr>
        <w:top w:val="none" w:sz="0" w:space="0" w:color="auto"/>
        <w:left w:val="none" w:sz="0" w:space="0" w:color="auto"/>
        <w:bottom w:val="none" w:sz="0" w:space="0" w:color="auto"/>
        <w:right w:val="none" w:sz="0" w:space="0" w:color="auto"/>
      </w:divBdr>
    </w:div>
    <w:div w:id="1021279099">
      <w:bodyDiv w:val="1"/>
      <w:marLeft w:val="0"/>
      <w:marRight w:val="0"/>
      <w:marTop w:val="0"/>
      <w:marBottom w:val="0"/>
      <w:divBdr>
        <w:top w:val="none" w:sz="0" w:space="0" w:color="auto"/>
        <w:left w:val="none" w:sz="0" w:space="0" w:color="auto"/>
        <w:bottom w:val="none" w:sz="0" w:space="0" w:color="auto"/>
        <w:right w:val="none" w:sz="0" w:space="0" w:color="auto"/>
      </w:divBdr>
    </w:div>
    <w:div w:id="1242325572">
      <w:bodyDiv w:val="1"/>
      <w:marLeft w:val="0"/>
      <w:marRight w:val="0"/>
      <w:marTop w:val="0"/>
      <w:marBottom w:val="0"/>
      <w:divBdr>
        <w:top w:val="none" w:sz="0" w:space="0" w:color="auto"/>
        <w:left w:val="none" w:sz="0" w:space="0" w:color="auto"/>
        <w:bottom w:val="none" w:sz="0" w:space="0" w:color="auto"/>
        <w:right w:val="none" w:sz="0" w:space="0" w:color="auto"/>
      </w:divBdr>
    </w:div>
    <w:div w:id="1283148593">
      <w:bodyDiv w:val="1"/>
      <w:marLeft w:val="0"/>
      <w:marRight w:val="0"/>
      <w:marTop w:val="0"/>
      <w:marBottom w:val="0"/>
      <w:divBdr>
        <w:top w:val="none" w:sz="0" w:space="0" w:color="auto"/>
        <w:left w:val="none" w:sz="0" w:space="0" w:color="auto"/>
        <w:bottom w:val="none" w:sz="0" w:space="0" w:color="auto"/>
        <w:right w:val="none" w:sz="0" w:space="0" w:color="auto"/>
      </w:divBdr>
    </w:div>
    <w:div w:id="1471825953">
      <w:bodyDiv w:val="1"/>
      <w:marLeft w:val="0"/>
      <w:marRight w:val="0"/>
      <w:marTop w:val="0"/>
      <w:marBottom w:val="0"/>
      <w:divBdr>
        <w:top w:val="none" w:sz="0" w:space="0" w:color="auto"/>
        <w:left w:val="none" w:sz="0" w:space="0" w:color="auto"/>
        <w:bottom w:val="none" w:sz="0" w:space="0" w:color="auto"/>
        <w:right w:val="none" w:sz="0" w:space="0" w:color="auto"/>
      </w:divBdr>
    </w:div>
    <w:div w:id="1516656392">
      <w:bodyDiv w:val="1"/>
      <w:marLeft w:val="0"/>
      <w:marRight w:val="0"/>
      <w:marTop w:val="0"/>
      <w:marBottom w:val="0"/>
      <w:divBdr>
        <w:top w:val="none" w:sz="0" w:space="0" w:color="auto"/>
        <w:left w:val="none" w:sz="0" w:space="0" w:color="auto"/>
        <w:bottom w:val="none" w:sz="0" w:space="0" w:color="auto"/>
        <w:right w:val="none" w:sz="0" w:space="0" w:color="auto"/>
      </w:divBdr>
    </w:div>
    <w:div w:id="1831362109">
      <w:bodyDiv w:val="1"/>
      <w:marLeft w:val="0"/>
      <w:marRight w:val="0"/>
      <w:marTop w:val="0"/>
      <w:marBottom w:val="0"/>
      <w:divBdr>
        <w:top w:val="none" w:sz="0" w:space="0" w:color="auto"/>
        <w:left w:val="none" w:sz="0" w:space="0" w:color="auto"/>
        <w:bottom w:val="none" w:sz="0" w:space="0" w:color="auto"/>
        <w:right w:val="none" w:sz="0" w:space="0" w:color="auto"/>
      </w:divBdr>
    </w:div>
    <w:div w:id="1897205979">
      <w:bodyDiv w:val="1"/>
      <w:marLeft w:val="0"/>
      <w:marRight w:val="0"/>
      <w:marTop w:val="0"/>
      <w:marBottom w:val="0"/>
      <w:divBdr>
        <w:top w:val="none" w:sz="0" w:space="0" w:color="auto"/>
        <w:left w:val="none" w:sz="0" w:space="0" w:color="auto"/>
        <w:bottom w:val="none" w:sz="0" w:space="0" w:color="auto"/>
        <w:right w:val="none" w:sz="0" w:space="0" w:color="auto"/>
      </w:divBdr>
    </w:div>
    <w:div w:id="1934312672">
      <w:bodyDiv w:val="1"/>
      <w:marLeft w:val="0"/>
      <w:marRight w:val="0"/>
      <w:marTop w:val="0"/>
      <w:marBottom w:val="0"/>
      <w:divBdr>
        <w:top w:val="none" w:sz="0" w:space="0" w:color="auto"/>
        <w:left w:val="none" w:sz="0" w:space="0" w:color="auto"/>
        <w:bottom w:val="none" w:sz="0" w:space="0" w:color="auto"/>
        <w:right w:val="none" w:sz="0" w:space="0" w:color="auto"/>
      </w:divBdr>
    </w:div>
    <w:div w:id="1959945364">
      <w:bodyDiv w:val="1"/>
      <w:marLeft w:val="0"/>
      <w:marRight w:val="0"/>
      <w:marTop w:val="0"/>
      <w:marBottom w:val="0"/>
      <w:divBdr>
        <w:top w:val="none" w:sz="0" w:space="0" w:color="auto"/>
        <w:left w:val="none" w:sz="0" w:space="0" w:color="auto"/>
        <w:bottom w:val="none" w:sz="0" w:space="0" w:color="auto"/>
        <w:right w:val="none" w:sz="0" w:space="0" w:color="auto"/>
      </w:divBdr>
    </w:div>
    <w:div w:id="1983465338">
      <w:bodyDiv w:val="1"/>
      <w:marLeft w:val="0"/>
      <w:marRight w:val="0"/>
      <w:marTop w:val="0"/>
      <w:marBottom w:val="0"/>
      <w:divBdr>
        <w:top w:val="none" w:sz="0" w:space="0" w:color="auto"/>
        <w:left w:val="none" w:sz="0" w:space="0" w:color="auto"/>
        <w:bottom w:val="none" w:sz="0" w:space="0" w:color="auto"/>
        <w:right w:val="none" w:sz="0" w:space="0" w:color="auto"/>
      </w:divBdr>
    </w:div>
    <w:div w:id="203148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vivek singh</cp:lastModifiedBy>
  <cp:revision>19</cp:revision>
  <dcterms:created xsi:type="dcterms:W3CDTF">2025-01-07T04:07:00Z</dcterms:created>
  <dcterms:modified xsi:type="dcterms:W3CDTF">2025-01-07T08:42:00Z</dcterms:modified>
</cp:coreProperties>
</file>