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0"/>
          <w:szCs w:val="40"/>
        </w:rPr>
        <w:t xml:space="preserve">Good Morning → Any Email (README)</w:t>
      </w:r>
    </w:p>
    <w:p>
      <w:pPr>
        <w:spacing w:after="260"/>
      </w:pPr>
      <w:r>
        <w:rPr>
          <w:color w:val="555555"/>
          <w:sz w:val="24"/>
          <w:szCs w:val="24"/>
        </w:rPr>
        <w:t xml:space="preserve">Version 3: Works with ANY email account, not just Gmail — using the Send Email (SMTP) node</w:t>
      </w:r>
    </w:p>
    <w:p>
      <w:pPr>
        <w:pBdr>
          <w:bottom w:val="single" w:color="CCCCCC" w:sz="6"/>
        </w:pBdr>
        <w:spacing w:after="150"/>
      </w:pPr>
    </w:p>
    <w:p>
      <w:pPr>
        <w:pStyle w:val="Heading1"/>
        <w:spacing w:after="110" w:before="240"/>
      </w:pPr>
      <w:r>
        <w:t xml:space="preserve">1. What Changed</w:t>
      </w:r>
    </w:p>
    <w:p>
      <w:pPr>
        <w:spacing w:after="100"/>
      </w:pPr>
      <w:r>
        <w:rPr>
          <w:sz w:val="22"/>
          <w:szCs w:val="22"/>
        </w:rPr>
        <w:t xml:space="preserve">The Trigger and Set node are unchanged. The Gmail node is replaced with n8n's generic "Send Email" node, which speaks SMTP — a universal language every email provider understands, not just Google's.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00"/>
      </w:tblGrid>
      <w:tr>
        <w:tc>
          <w:tcPr>
            <w:tcW w:type="dxa" w:w="24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Gmail Node (old)</w:t>
            </w:r>
          </w:p>
        </w:tc>
        <w:tc>
          <w:tcPr>
            <w:tcW w:type="dxa" w:w="34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Send Email / SMTP Node (new)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 with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Gmail / Google Workspace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ANY email provider — Outlook, Yahoo, Zoho, office/college mail, etc.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Login method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OAuth2 (sign in with Google)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 (host, port, username, password)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 type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n8n-nodes-base.gmail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n8n-nodes-base.emailSend</w:t>
            </w:r>
          </w:p>
        </w:tc>
      </w:tr>
    </w:tbl>
    <w:p>
      <w:pPr>
        <w:pBdr>
          <w:bottom w:val="single" w:color="CCCCCC" w:sz="6"/>
        </w:pBdr>
        <w:spacing w:after="150"/>
      </w:pPr>
    </w:p>
    <w:p>
      <w:pPr>
        <w:pStyle w:val="Heading1"/>
        <w:spacing w:after="110" w:before="240"/>
      </w:pPr>
      <w:r>
        <w:t xml:space="preserve">2. Send Email (SMTP) Node — Key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From Email: your own email address (the account sending the 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 Email: your friend's email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Subject / Text: same as before, pulled from the Set node.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Credential type: SMTP (not OAuth2) — needs Host, Port, User, Password.</w:t>
      </w:r>
    </w:p>
    <w:p>
      <w:pPr>
        <w:pBdr>
          <w:bottom w:val="single" w:color="CCCCCC" w:sz="6"/>
        </w:pBdr>
        <w:spacing w:after="150"/>
      </w:pPr>
    </w:p>
    <w:p>
      <w:pPr>
        <w:pStyle w:val="Heading1"/>
        <w:spacing w:after="110" w:before="240"/>
      </w:pPr>
      <w:r>
        <w:t xml:space="preserve">3. Common SMTP Settings by Provider</w:t>
      </w:r>
    </w:p>
    <w:p>
      <w:pPr>
        <w:spacing w:after="100"/>
      </w:pPr>
      <w:r>
        <w:rPr>
          <w:sz w:val="22"/>
          <w:szCs w:val="22"/>
        </w:rPr>
        <w:t xml:space="preserve">Use this table when creating your SMTP credential (Settings → Credentials → New → SMTP):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2400"/>
      </w:tblGrid>
      <w:tr>
        <w:tc>
          <w:tcPr>
            <w:tcW w:type="dxa" w:w="18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4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SMTP Host</w:t>
            </w:r>
          </w:p>
        </w:tc>
        <w:tc>
          <w:tcPr>
            <w:tcW w:type="dxa" w:w="14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400"/>
            <w:shd w:fill="2E5AA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Gmail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smtp.gmail.com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465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SSL/TLS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Outlook / Office365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smtp.office365.com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587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STARTTLS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Yahoo Mail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smtp.mail.yahoo.com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465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SSL/TLS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Zoho Mail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smtp.zoho.com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465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SSL/TLS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 / Office / College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your IT/admin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varies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varies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Tip: For Gmail/Yahoo you may need an "App Password" instead of your normal login password, since they block plain SMTP logins by default for security.</w:t>
      </w:r>
    </w:p>
    <w:p>
      <w:pPr>
        <w:pBdr>
          <w:bottom w:val="single" w:color="CCCCCC" w:sz="6"/>
        </w:pBdr>
        <w:spacing w:after="150"/>
      </w:pPr>
    </w:p>
    <w:p>
      <w:pPr>
        <w:pStyle w:val="Heading1"/>
        <w:spacing w:after="110" w:before="240"/>
      </w:pPr>
      <w:r>
        <w:t xml:space="preserve">4. Setup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 Good_Morning_SMTP_Email_Workflow.json into n8n.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new SMTP credential using your provider's host/port from the table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"Send Email (SMTP)" node → fill From Email and To Email → attach the credential.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with "Execute Workflow" before activating.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Toggle Activate once the test email arrives correctly.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2026-07-24T04:34:47.506Z</dcterms:created>
  <dcterms:modified xsi:type="dcterms:W3CDTF">2026-07-24T04:34:47.519Z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