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VKS/MET/SOP/05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Standard Operating Parameters — CPP Metallization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Maintaining quality of CPP Metallised Film with controlled waste: 5.1% (4.1% Sheet 600M/14500M, 1% Trim 20mm/2000mm).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Material Type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MIC CPP, 20 MIC CPP (COF: 0.2). Average Width: 2090 mm. Jumbo Length: 14,500 Metres. Target OD: 2.2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Standard Operating Parameters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Coating Drum Temperature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-20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Degree Celsius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 of Machine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660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Metre/Min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Rewinder Tension (2090mm)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120 to 150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Newton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Rewinder Winding Direction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OUT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Threading Direction</w:t>
            </w:r>
          </w:p>
        </w:tc>
      </w:tr>
    </w:tbl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COF 0.2 + Anti-Blocking Agent requires Tension 120-150N. Winding direction must ALWAYS be OUT.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Parameters — CPP Metallization</dc:title>
  <dc:creator>VKS Tech</dc:creator>
  <dc:description>VKS/MET/SOP/05 — Standard Operating Parameters — CPP Metallization | VKS Tech</dc:description>
  <cp:lastModifiedBy>Un-named</cp:lastModifiedBy>
  <cp:revision>1</cp:revision>
  <dcterms:created xsi:type="dcterms:W3CDTF">2026-04-17T16:51:39.382Z</dcterms:created>
  <dcterms:modified xsi:type="dcterms:W3CDTF">2026-04-17T16:51:39.382Z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