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VKS/MET/SOP/10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Aluminium Dust Waste Disposal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 collection, handling, and disposal of aluminium dust waste generated from metalliser source sections during setup and changeover operations.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— Collection During Setup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Aluminium dust is scraped out of the Met-1 and Met-2 source sections using dedicated scraping tools during setup time.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— Primary Collection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Dust is collected in metal containers of 20 litre capacity at the machine site during setup work.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— Transfer to Storage Container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setup is completed, transfer dust from the 20-litre container to the larger 500-litre storage container placed in the designated area.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— Disposal to Scrap Yard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the jumbo bag inside the 500-litre container is full, it is shifted to the scrap yard using a forklift.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🛡️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Critical Safety Rules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NEVER move aluminium dust while it is raining outside.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NEVER store aluminium dust in open areas where it could encounter water.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Aluminium dust + water = violent exothermic reaction = EXPLOSION risk. Use ONLY Class D dry powder extinguisher or dry sand in case of fire. NEVER use water or CO₂.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VKS/MET/SOP/10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Aluminium Dust Waste Disposal</dc:title>
  <dc:creator>VKS Tech</dc:creator>
  <dc:description>VKS/MET/SOP/10 — Aluminium Dust Waste Disposal | VKS Tech</dc:description>
  <cp:lastModifiedBy>Un-named</cp:lastModifiedBy>
  <cp:revision>1</cp:revision>
  <dcterms:created xsi:type="dcterms:W3CDTF">2026-04-17T16:51:39.681Z</dcterms:created>
  <dcterms:modified xsi:type="dcterms:W3CDTF">2026-04-17T16:51:39.681Z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