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VKS/MET/WI/06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Loading &amp; Unloading Roll in the Machine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procedure for loading bare film rolls onto the unwinder and unloading metallized jumbos from the rewinder.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Unloading Metallized Roll (Rewinder Side)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Set the tension to OFF on the rewinder.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Cut the film to free the metallized roll from the web path.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Unlock the chucks from both sides of the rewinder shaft.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Bring the overhead crane and fix the hanger on the metallized roll shaft.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Ensure both side hangers are fixed properly BEFORE lifting. Double-check attachment.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Take the rewind roll out of the machine VERY SLOWLY. Place on the conveyor belt.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Ensure no metal pieces, oil, or grease on the belt that could contaminate the metallized roll.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Loading New Roll (Unwinder Side)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Shift the empty unwinder core shaft to the rewinder side and chuck properly for the next metallized roll rewinding (using crane).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Place the new bare roll on the unwinder chuck and lock properly.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Thread the film through the web path as per the required metallization side.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Never rush the unloading process. A dropped jumbo = damaged roll surface + potential injury. Slow and steady saves the roll and the operator.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Loading &amp; Unloading Roll in the Machine</dc:title>
  <dc:creator>VKS Tech</dc:creator>
  <dc:description>VKS/MET/WI/06 — Loading &amp; Unloading Roll in the Machine</dc:description>
  <cp:lastModifiedBy>Un-named</cp:lastModifiedBy>
  <cp:revision>1</cp:revision>
  <dcterms:created xsi:type="dcterms:W3CDTF">2026-04-17T16:51:40.556Z</dcterms:created>
  <dcterms:modified xsi:type="dcterms:W3CDTF">2026-04-17T16:51:40.556Z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