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color="1A2744"/>
          <w:left w:val="single" w:sz="12" w:color="1A2744"/>
          <w:bottom w:val="single" w:sz="12" w:color="1A2744"/>
          <w:right w:val="single" w:sz="12" w:color="1A2744"/>
          <w:insideH w:val="single" w:sz="12" w:color="1A2744"/>
          <w:insideV w:val="single" w:sz="12" w:color="1A2744"/>
        </w:tblBorders>
      </w:tblPr>
      <w:tblGrid>
        <w:gridCol w:w="1587"/>
        <w:gridCol w:w="11056"/>
        <w:gridCol w:w="3402"/>
      </w:tblGrid>
      <w:tr>
        <w:tc>
          <w:tcPr>
            <w:tcW w:type="dxa" w:w="1587"/>
            <w:vMerge w:val="restart"/>
            <w:shd w:fill="FFFFFF" w:val="clear"/>
            <w:vAlign w:val="center"/>
          </w:tcPr>
          <w:p>
            <w:pPr>
              <w:spacing w:before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ks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A2744"/>
                <w:sz w:val="18"/>
              </w:rPr>
              <w:t>VKS TECH</w:t>
            </w:r>
          </w:p>
        </w:tc>
        <w:tc>
          <w:tcPr>
            <w:tcW w:type="dxa" w:w="1105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24"/>
              </w:rPr>
              <w:t>INTEGRATED MANAGEMENT SYSTEM</w:t>
            </w:r>
          </w:p>
          <w:p>
            <w:pPr>
              <w:spacing w:before="40" w:after="0"/>
              <w:jc w:val="center"/>
            </w:pPr>
            <w:r>
              <w:rPr>
                <w:rFonts w:ascii="Arial" w:hAnsi="Arial"/>
                <w:i/>
                <w:color w:val="0D8C7E"/>
                <w:sz w:val="18"/>
              </w:rPr>
              <w:t>vkstech.com</w:t>
            </w:r>
          </w:p>
        </w:tc>
        <w:tc>
          <w:tcPr>
            <w:tcW w:type="dxa" w:w="3402"/>
            <w:vMerge w:val="restart"/>
            <w:shd w:fill="FFFFFF" w:val="clear"/>
            <w:vAlign w:val="center"/>
          </w:tcPr>
          <w:p>
            <w:pPr>
              <w:spacing w:before="2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6"/>
              </w:rPr>
              <w:t xml:space="preserve">FORMAT NO: </w:t>
            </w:r>
            <w:r>
              <w:rPr>
                <w:rFonts w:ascii="Arial" w:hAnsi="Arial"/>
                <w:b/>
                <w:color w:val="E85D26"/>
                <w:sz w:val="16"/>
              </w:rPr>
              <w:t>VKS/MET/F/10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A2744"/>
                <w:sz w:val="16"/>
              </w:rPr>
              <w:t xml:space="preserve">ISSUE NO: </w:t>
            </w:r>
            <w:r>
              <w:rPr>
                <w:rFonts w:ascii="Arial" w:hAnsi="Arial"/>
                <w:b w:val="0"/>
                <w:color w:val="1A2744"/>
                <w:sz w:val="16"/>
              </w:rPr>
              <w:t>01   REV: 00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A2744"/>
                <w:sz w:val="16"/>
              </w:rPr>
              <w:t xml:space="preserve">EFFECTIVE: </w:t>
            </w:r>
            <w:r>
              <w:rPr>
                <w:rFonts w:ascii="Arial" w:hAnsi="Arial"/>
                <w:b w:val="0"/>
                <w:color w:val="1A2744"/>
                <w:sz w:val="16"/>
              </w:rPr>
              <w:t>01.04.2026</w:t>
            </w:r>
          </w:p>
          <w:p>
            <w:pPr>
              <w:spacing w:before="0" w:after="20"/>
              <w:jc w:val="left"/>
            </w:pPr>
            <w:r>
              <w:rPr>
                <w:rFonts w:ascii="Arial" w:hAnsi="Arial"/>
                <w:b/>
                <w:color w:val="1A2744"/>
                <w:sz w:val="16"/>
              </w:rPr>
              <w:t xml:space="preserve">PAGE: </w:t>
            </w:r>
            <w:r>
              <w:rPr>
                <w:rFonts w:ascii="Arial" w:hAnsi="Arial"/>
                <w:b w:val="0"/>
                <w:color w:val="1A2744"/>
                <w:sz w:val="16"/>
              </w:rPr>
              <w:t>Page 1 of 2</w:t>
            </w:r>
          </w:p>
        </w:tc>
      </w:tr>
      <w:tr>
        <w:tc>
          <w:tcPr>
            <w:tcW w:type="dxa" w:w="1587"/>
            <w:vMerge/>
          </w:tcPr>
          <w:p/>
        </w:tc>
        <w:tc>
          <w:tcPr>
            <w:tcW w:type="dxa" w:w="1105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0D8C7E"/>
                <w:sz w:val="20"/>
              </w:rPr>
              <w:t>Metalliser PM Check List — QUARTERLY &amp; ANNUALLY (Met-1)</w:t>
            </w:r>
          </w:p>
        </w:tc>
        <w:tc>
          <w:tcPr>
            <w:tcW w:type="dxa" w:w="3402"/>
            <w:vMerge/>
          </w:tcPr>
          <w:p/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020"/>
        <w:gridCol w:w="2551"/>
        <w:gridCol w:w="1417"/>
        <w:gridCol w:w="2551"/>
        <w:gridCol w:w="1701"/>
        <w:gridCol w:w="6804"/>
      </w:tblGrid>
      <w:tr>
        <w:trPr>
          <w:trHeight w:val="453" w:hRule="atLeast"/>
        </w:trPr>
        <w:tc>
          <w:tcPr>
            <w:tcW w:type="dxa" w:w="1020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YEAR</w:t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417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MACHINE</w:t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Met-1</w:t>
            </w:r>
          </w:p>
        </w:tc>
        <w:tc>
          <w:tcPr>
            <w:tcW w:type="dxa" w:w="1701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6803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Metalliser Process</w:t>
            </w:r>
          </w:p>
        </w:tc>
      </w:tr>
    </w:tbl>
    <w:p>
      <w:pPr>
        <w:spacing w:before="40" w:after="20"/>
      </w:pPr>
      <w:r>
        <w:rPr>
          <w:rFonts w:ascii="Arial" w:hAnsi="Arial"/>
          <w:b/>
          <w:color w:val="1A2744"/>
          <w:sz w:val="20"/>
        </w:rPr>
        <w:t>▸ Checklist for "QUARTERLY" Inspection by Process Team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567"/>
        <w:gridCol w:w="3118"/>
        <w:gridCol w:w="6123"/>
        <w:gridCol w:w="1559"/>
        <w:gridCol w:w="1559"/>
        <w:gridCol w:w="1559"/>
        <w:gridCol w:w="1559"/>
      </w:tblGrid>
      <w:tr>
        <w:trPr>
          <w:trHeight w:val="680" w:hRule="atLeast"/>
        </w:trPr>
        <w:tc>
          <w:tcPr>
            <w:tcW w:type="dxa" w:w="567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S.No</w:t>
            </w:r>
          </w:p>
        </w:tc>
        <w:tc>
          <w:tcPr>
            <w:tcW w:type="dxa" w:w="3118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असेंबली का नाम (Assembly Name)</w:t>
            </w:r>
          </w:p>
        </w:tc>
        <w:tc>
          <w:tcPr>
            <w:tcW w:type="dxa" w:w="6123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करने का कार्य (Task Description)</w:t>
            </w:r>
          </w:p>
        </w:tc>
        <w:tc>
          <w:tcPr>
            <w:tcW w:type="dxa" w:w="1559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Date-1</w:t>
            </w:r>
          </w:p>
        </w:tc>
        <w:tc>
          <w:tcPr>
            <w:tcW w:type="dxa" w:w="1559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Date-2</w:t>
            </w:r>
          </w:p>
        </w:tc>
        <w:tc>
          <w:tcPr>
            <w:tcW w:type="dxa" w:w="1559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Date-3</w:t>
            </w:r>
          </w:p>
        </w:tc>
        <w:tc>
          <w:tcPr>
            <w:tcW w:type="dxa" w:w="1559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Date-4</w:t>
            </w:r>
          </w:p>
        </w:tc>
      </w:tr>
      <w:tr>
        <w:trPr>
          <w:trHeight w:val="453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</w:t>
            </w:r>
          </w:p>
        </w:tc>
        <w:tc>
          <w:tcPr>
            <w:tcW w:type="dxa" w:w="311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Cryo-Generator – Brookes Maxcool Mk 2</w:t>
            </w:r>
          </w:p>
        </w:tc>
        <w:tc>
          <w:tcPr>
            <w:tcW w:type="dxa" w:w="6123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रेफ्रिजरेशन सिस्टम बैलेंस प्रेशर चेक करें, HMI इंटरफेस का उपयोग करके डेटा दर्ज करें।</w:t>
            </w:r>
          </w:p>
        </w:tc>
        <w:tc>
          <w:tcPr>
            <w:tcW w:type="dxa" w:w="1559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2</w:t>
            </w:r>
          </w:p>
        </w:tc>
        <w:tc>
          <w:tcPr>
            <w:tcW w:type="dxa" w:w="311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Vacuum System Performance</w:t>
            </w:r>
          </w:p>
        </w:tc>
        <w:tc>
          <w:tcPr>
            <w:tcW w:type="dxa" w:w="6123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वैक्यूम चेंबर, पंप और पाइपवर्क की लीकेज जांच के लिए हीलियम लीक डिटेक्टर का उपयोग करें।</w:t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3</w:t>
            </w:r>
          </w:p>
        </w:tc>
        <w:tc>
          <w:tcPr>
            <w:tcW w:type="dxa" w:w="311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GRE Chiller Unit (48KW-96KW)</w:t>
            </w:r>
          </w:p>
        </w:tc>
        <w:tc>
          <w:tcPr>
            <w:tcW w:type="dxa" w:w="6123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इंटरफेस स्क्रीन पर सक्शन और डिस्चार्ज प्रेशर की जांच करें।</w:t>
            </w:r>
          </w:p>
        </w:tc>
        <w:tc>
          <w:tcPr>
            <w:tcW w:type="dxa" w:w="1559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4</w:t>
            </w:r>
          </w:p>
        </w:tc>
        <w:tc>
          <w:tcPr>
            <w:tcW w:type="dxa" w:w="311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GRE Chiller Unit (48KW-96KW)</w:t>
            </w:r>
          </w:p>
        </w:tc>
        <w:tc>
          <w:tcPr>
            <w:tcW w:type="dxa" w:w="6123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वैक्यूम मोड में फीड और रिटर्न वाटर टेम्परेचर मापें, अंतर रिकॉर्ड करें; कंडेंसर ब्लॉकेज का संकेत मिलेगा।</w:t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5</w:t>
            </w:r>
          </w:p>
        </w:tc>
        <w:tc>
          <w:tcPr>
            <w:tcW w:type="dxa" w:w="311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GRE Chiller Unit (48KW-96KW)</w:t>
            </w:r>
          </w:p>
        </w:tc>
        <w:tc>
          <w:tcPr>
            <w:tcW w:type="dxa" w:w="6123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पंप और फ्लो स्विच का सही संचालन जांचें और HMI पर दिखाए गए मूल्यों को रिकॉर्ड करें।</w:t>
            </w:r>
          </w:p>
        </w:tc>
        <w:tc>
          <w:tcPr>
            <w:tcW w:type="dxa" w:w="1559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6</w:t>
            </w:r>
          </w:p>
        </w:tc>
        <w:tc>
          <w:tcPr>
            <w:tcW w:type="dxa" w:w="311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GRE Chiller Unit (48KW-96KW)</w:t>
            </w:r>
          </w:p>
        </w:tc>
        <w:tc>
          <w:tcPr>
            <w:tcW w:type="dxa" w:w="6123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कूलेंट (ग्लाइकोल) की सांद्रता की जांच करें। नमूना हॉट टैंक से लें।</w:t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7</w:t>
            </w:r>
          </w:p>
        </w:tc>
        <w:tc>
          <w:tcPr>
            <w:tcW w:type="dxa" w:w="311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GRE Chiller Unit (48KW-96KW)</w:t>
            </w:r>
          </w:p>
        </w:tc>
        <w:tc>
          <w:tcPr>
            <w:tcW w:type="dxa" w:w="6123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ग्लाइकोल की गुणवत्ता और प्रदूषण की जांच करें, आवश्यकतानुसार मिश्रण बदलें, फिल्टर और पाइप साफ करें।</w:t>
            </w:r>
          </w:p>
        </w:tc>
        <w:tc>
          <w:tcPr>
            <w:tcW w:type="dxa" w:w="1559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8</w:t>
            </w:r>
          </w:p>
        </w:tc>
        <w:tc>
          <w:tcPr>
            <w:tcW w:type="dxa" w:w="311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MKS Baratron Vacuum Gauge</w:t>
            </w:r>
          </w:p>
        </w:tc>
        <w:tc>
          <w:tcPr>
            <w:tcW w:type="dxa" w:w="6123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प्लाज़्मा ट्रीटर से फेसप्लेट तक पाइपवर्क की आंतरिक स्थिति की दृश्य जांच करें।</w:t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9</w:t>
            </w:r>
          </w:p>
        </w:tc>
        <w:tc>
          <w:tcPr>
            <w:tcW w:type="dxa" w:w="311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Coating Shield &amp; Shutter</w:t>
            </w:r>
          </w:p>
        </w:tc>
        <w:tc>
          <w:tcPr>
            <w:tcW w:type="dxa" w:w="6123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शटर सिलेंडर हाउसिंग को खोलें और गाइड रेल, रोलर, सिलेंडर को साफ करें।</w:t>
            </w:r>
          </w:p>
        </w:tc>
        <w:tc>
          <w:tcPr>
            <w:tcW w:type="dxa" w:w="1559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10</w:t>
            </w:r>
          </w:p>
        </w:tc>
        <w:tc>
          <w:tcPr>
            <w:tcW w:type="dxa" w:w="311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Aluminium Wire Feeder Units</w:t>
            </w:r>
          </w:p>
        </w:tc>
        <w:tc>
          <w:tcPr>
            <w:tcW w:type="dxa" w:w="6123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प्लास्टिक इनफीड बुश की स्थिति की जांच करें।</w:t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11</w:t>
            </w:r>
          </w:p>
        </w:tc>
        <w:tc>
          <w:tcPr>
            <w:tcW w:type="dxa" w:w="311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Aluminium Wire Feeder Units</w:t>
            </w:r>
          </w:p>
        </w:tc>
        <w:tc>
          <w:tcPr>
            <w:tcW w:type="dxa" w:w="6123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बेयरिंग के घूर्णन की जांच करें।</w:t>
            </w:r>
          </w:p>
        </w:tc>
        <w:tc>
          <w:tcPr>
            <w:tcW w:type="dxa" w:w="1559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9808"/>
            <w:gridSpan w:val="3"/>
            <w:shd w:fill="0D8C7E" w:val="clear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Checked By Name:</w:t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9808"/>
            <w:gridSpan w:val="3"/>
            <w:shd w:fill="0D8C7E" w:val="clear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Checked by Signatures:</w:t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color="1A2744"/>
          <w:left w:val="single" w:sz="12" w:color="1A2744"/>
          <w:bottom w:val="single" w:sz="12" w:color="1A2744"/>
          <w:right w:val="single" w:sz="12" w:color="1A2744"/>
          <w:insideH w:val="single" w:sz="12" w:color="1A2744"/>
          <w:insideV w:val="single" w:sz="12" w:color="1A2744"/>
        </w:tblBorders>
      </w:tblPr>
      <w:tblGrid>
        <w:gridCol w:w="1587"/>
        <w:gridCol w:w="11056"/>
        <w:gridCol w:w="3402"/>
      </w:tblGrid>
      <w:tr>
        <w:tc>
          <w:tcPr>
            <w:tcW w:type="dxa" w:w="1587"/>
            <w:vMerge w:val="restart"/>
            <w:shd w:fill="FFFFFF" w:val="clear"/>
            <w:vAlign w:val="center"/>
          </w:tcPr>
          <w:p>
            <w:pPr>
              <w:spacing w:before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ks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A2744"/>
                <w:sz w:val="18"/>
              </w:rPr>
              <w:t>VKS TECH</w:t>
            </w:r>
          </w:p>
        </w:tc>
        <w:tc>
          <w:tcPr>
            <w:tcW w:type="dxa" w:w="1105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24"/>
              </w:rPr>
              <w:t>INTEGRATED MANAGEMENT SYSTEM</w:t>
            </w:r>
          </w:p>
          <w:p>
            <w:pPr>
              <w:spacing w:before="40" w:after="0"/>
              <w:jc w:val="center"/>
            </w:pPr>
            <w:r>
              <w:rPr>
                <w:rFonts w:ascii="Arial" w:hAnsi="Arial"/>
                <w:i/>
                <w:color w:val="0D8C7E"/>
                <w:sz w:val="18"/>
              </w:rPr>
              <w:t>vkstech.com</w:t>
            </w:r>
          </w:p>
        </w:tc>
        <w:tc>
          <w:tcPr>
            <w:tcW w:type="dxa" w:w="3402"/>
            <w:vMerge w:val="restart"/>
            <w:shd w:fill="FFFFFF" w:val="clear"/>
            <w:vAlign w:val="center"/>
          </w:tcPr>
          <w:p>
            <w:pPr>
              <w:spacing w:before="2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6"/>
              </w:rPr>
              <w:t xml:space="preserve">FORMAT NO: </w:t>
            </w:r>
            <w:r>
              <w:rPr>
                <w:rFonts w:ascii="Arial" w:hAnsi="Arial"/>
                <w:b/>
                <w:color w:val="E85D26"/>
                <w:sz w:val="16"/>
              </w:rPr>
              <w:t>VKS/MET/F/10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A2744"/>
                <w:sz w:val="16"/>
              </w:rPr>
              <w:t xml:space="preserve">ISSUE NO: </w:t>
            </w:r>
            <w:r>
              <w:rPr>
                <w:rFonts w:ascii="Arial" w:hAnsi="Arial"/>
                <w:b w:val="0"/>
                <w:color w:val="1A2744"/>
                <w:sz w:val="16"/>
              </w:rPr>
              <w:t>01   REV: 00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A2744"/>
                <w:sz w:val="16"/>
              </w:rPr>
              <w:t xml:space="preserve">EFFECTIVE: </w:t>
            </w:r>
            <w:r>
              <w:rPr>
                <w:rFonts w:ascii="Arial" w:hAnsi="Arial"/>
                <w:b w:val="0"/>
                <w:color w:val="1A2744"/>
                <w:sz w:val="16"/>
              </w:rPr>
              <w:t>01.04.2026</w:t>
            </w:r>
          </w:p>
          <w:p>
            <w:pPr>
              <w:spacing w:before="0" w:after="20"/>
              <w:jc w:val="left"/>
            </w:pPr>
            <w:r>
              <w:rPr>
                <w:rFonts w:ascii="Arial" w:hAnsi="Arial"/>
                <w:b/>
                <w:color w:val="1A2744"/>
                <w:sz w:val="16"/>
              </w:rPr>
              <w:t xml:space="preserve">PAGE: </w:t>
            </w:r>
            <w:r>
              <w:rPr>
                <w:rFonts w:ascii="Arial" w:hAnsi="Arial"/>
                <w:b w:val="0"/>
                <w:color w:val="1A2744"/>
                <w:sz w:val="16"/>
              </w:rPr>
              <w:t>Page 2 of 2</w:t>
            </w:r>
          </w:p>
        </w:tc>
      </w:tr>
      <w:tr>
        <w:tc>
          <w:tcPr>
            <w:tcW w:type="dxa" w:w="1587"/>
            <w:vMerge/>
          </w:tcPr>
          <w:p/>
        </w:tc>
        <w:tc>
          <w:tcPr>
            <w:tcW w:type="dxa" w:w="1105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0D8C7E"/>
                <w:sz w:val="20"/>
              </w:rPr>
              <w:t>Oil &amp; Coolant Replacement Record — Met-1</w:t>
            </w:r>
          </w:p>
        </w:tc>
        <w:tc>
          <w:tcPr>
            <w:tcW w:type="dxa" w:w="3402"/>
            <w:vMerge/>
          </w:tcPr>
          <w:p/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587"/>
        <w:gridCol w:w="4536"/>
        <w:gridCol w:w="1701"/>
        <w:gridCol w:w="8221"/>
      </w:tblGrid>
      <w:tr>
        <w:trPr>
          <w:trHeight w:val="453" w:hRule="atLeast"/>
        </w:trPr>
        <w:tc>
          <w:tcPr>
            <w:tcW w:type="dxa" w:w="1587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YEAR</w:t>
            </w:r>
          </w:p>
        </w:tc>
        <w:tc>
          <w:tcPr>
            <w:tcW w:type="dxa" w:w="4535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MACHINE</w:t>
            </w:r>
          </w:p>
        </w:tc>
        <w:tc>
          <w:tcPr>
            <w:tcW w:type="dxa" w:w="8220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Met-1</w:t>
            </w:r>
          </w:p>
        </w:tc>
      </w:tr>
    </w:tbl>
    <w:p>
      <w:pPr>
        <w:spacing w:before="40" w:after="20"/>
      </w:pPr>
      <w:r>
        <w:rPr>
          <w:rFonts w:ascii="Arial" w:hAnsi="Arial"/>
          <w:b/>
          <w:color w:val="1A2744"/>
          <w:sz w:val="20"/>
        </w:rPr>
        <w:t>▸ Oil &amp; Coolant Replacement Record — Met-1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567"/>
        <w:gridCol w:w="3969"/>
        <w:gridCol w:w="2551"/>
        <w:gridCol w:w="2551"/>
        <w:gridCol w:w="1587"/>
        <w:gridCol w:w="1587"/>
        <w:gridCol w:w="1644"/>
        <w:gridCol w:w="1587"/>
      </w:tblGrid>
      <w:tr>
        <w:trPr>
          <w:trHeight w:val="567" w:hRule="atLeast"/>
        </w:trPr>
        <w:tc>
          <w:tcPr>
            <w:tcW w:type="dxa" w:w="567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S.No</w:t>
            </w:r>
          </w:p>
        </w:tc>
        <w:tc>
          <w:tcPr>
            <w:tcW w:type="dxa" w:w="3969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Equipment</w:t>
            </w:r>
          </w:p>
        </w:tc>
        <w:tc>
          <w:tcPr>
            <w:tcW w:type="dxa" w:w="2551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Frequencies</w:t>
            </w:r>
          </w:p>
        </w:tc>
        <w:tc>
          <w:tcPr>
            <w:tcW w:type="dxa" w:w="2551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Oil/Coolant Type</w:t>
            </w:r>
          </w:p>
        </w:tc>
        <w:tc>
          <w:tcPr>
            <w:tcW w:type="dxa" w:w="1587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Date-1</w:t>
            </w:r>
          </w:p>
        </w:tc>
        <w:tc>
          <w:tcPr>
            <w:tcW w:type="dxa" w:w="1587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Date-2</w:t>
            </w:r>
          </w:p>
        </w:tc>
        <w:tc>
          <w:tcPr>
            <w:tcW w:type="dxa" w:w="1644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Next Due</w:t>
            </w:r>
          </w:p>
        </w:tc>
        <w:tc>
          <w:tcPr>
            <w:tcW w:type="dxa" w:w="1587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Date-4</w:t>
            </w:r>
          </w:p>
        </w:tc>
      </w:tr>
      <w:tr>
        <w:trPr>
          <w:trHeight w:val="340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</w:t>
            </w:r>
          </w:p>
        </w:tc>
        <w:tc>
          <w:tcPr>
            <w:tcW w:type="dxa" w:w="3969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Aerzen mechanical booster pumps</w:t>
            </w:r>
          </w:p>
        </w:tc>
        <w:tc>
          <w:tcPr>
            <w:tcW w:type="dxa" w:w="2551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Annual, Removal, Strip Down</w:t>
            </w:r>
          </w:p>
        </w:tc>
        <w:tc>
          <w:tcPr>
            <w:tcW w:type="dxa" w:w="2551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Anderol 555</w:t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4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2</w:t>
            </w:r>
          </w:p>
        </w:tc>
        <w:tc>
          <w:tcPr>
            <w:tcW w:type="dxa" w:w="3969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Rotary Pump Busch dry pumps (Oil)</w:t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Annual, Removal, Strip Down</w:t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Anderol 555</w:t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4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3</w:t>
            </w:r>
          </w:p>
        </w:tc>
        <w:tc>
          <w:tcPr>
            <w:tcW w:type="dxa" w:w="3969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Rotary Busch dry pumps (Coolant - 5000 Hrs)</w:t>
            </w:r>
          </w:p>
        </w:tc>
        <w:tc>
          <w:tcPr>
            <w:tcW w:type="dxa" w:w="2551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Annual, Strip Down</w:t>
            </w:r>
          </w:p>
        </w:tc>
        <w:tc>
          <w:tcPr>
            <w:tcW w:type="dxa" w:w="2551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40% Glycol + 60% DM Water</w:t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4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4</w:t>
            </w:r>
          </w:p>
        </w:tc>
        <w:tc>
          <w:tcPr>
            <w:tcW w:type="dxa" w:w="3969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Diffusion pumps</w:t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Annual, Removal, Strip Down</w:t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Bobst CVC Silicone 4</w:t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4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5</w:t>
            </w:r>
          </w:p>
        </w:tc>
        <w:tc>
          <w:tcPr>
            <w:tcW w:type="dxa" w:w="3969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Winding Cart Movement Gearbox</w:t>
            </w:r>
          </w:p>
        </w:tc>
        <w:tc>
          <w:tcPr>
            <w:tcW w:type="dxa" w:w="2551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Annual, Removal, Strip Down</w:t>
            </w:r>
          </w:p>
        </w:tc>
        <w:tc>
          <w:tcPr>
            <w:tcW w:type="dxa" w:w="2551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BP Energol GR-XP 220</w:t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4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6</w:t>
            </w:r>
          </w:p>
        </w:tc>
        <w:tc>
          <w:tcPr>
            <w:tcW w:type="dxa" w:w="3969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Drum leadthrough gravity bottle</w:t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Removal, Strip Down</w:t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Castrol Hyspin AWS 10</w:t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4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7</w:t>
            </w:r>
          </w:p>
        </w:tc>
        <w:tc>
          <w:tcPr>
            <w:tcW w:type="dxa" w:w="3969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DTR1 roller leadthrough gravity bottle</w:t>
            </w:r>
          </w:p>
        </w:tc>
        <w:tc>
          <w:tcPr>
            <w:tcW w:type="dxa" w:w="2551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Removal, Strip Down</w:t>
            </w:r>
          </w:p>
        </w:tc>
        <w:tc>
          <w:tcPr>
            <w:tcW w:type="dxa" w:w="2551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Castrol Hyspin AWS 10</w:t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4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8</w:t>
            </w:r>
          </w:p>
        </w:tc>
        <w:tc>
          <w:tcPr>
            <w:tcW w:type="dxa" w:w="3969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Unwind chuck gravity bottle</w:t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Removal, Strip Down</w:t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Castrol Hyspin AWS 68</w:t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4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9</w:t>
            </w:r>
          </w:p>
        </w:tc>
        <w:tc>
          <w:tcPr>
            <w:tcW w:type="dxa" w:w="3969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Draw</w:t>
            </w:r>
          </w:p>
        </w:tc>
        <w:tc>
          <w:tcPr>
            <w:tcW w:type="dxa" w:w="2551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Removal, Strip Down</w:t>
            </w:r>
          </w:p>
        </w:tc>
        <w:tc>
          <w:tcPr>
            <w:tcW w:type="dxa" w:w="2551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Castrol Hyspin AWS 68</w:t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4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10</w:t>
            </w:r>
          </w:p>
        </w:tc>
        <w:tc>
          <w:tcPr>
            <w:tcW w:type="dxa" w:w="3969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Rewind chuck gravity bottle</w:t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Removal, Strip Down</w:t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Castrol Hyspin AWS 68</w:t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4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11</w:t>
            </w:r>
          </w:p>
        </w:tc>
        <w:tc>
          <w:tcPr>
            <w:tcW w:type="dxa" w:w="3969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Draw roller leadthrough gravity bottle</w:t>
            </w:r>
          </w:p>
        </w:tc>
        <w:tc>
          <w:tcPr>
            <w:tcW w:type="dxa" w:w="2551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Removal, Strip Down</w:t>
            </w:r>
          </w:p>
        </w:tc>
        <w:tc>
          <w:tcPr>
            <w:tcW w:type="dxa" w:w="2551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Castrol Hyspin AWS 68</w:t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4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12</w:t>
            </w:r>
          </w:p>
        </w:tc>
        <w:tc>
          <w:tcPr>
            <w:tcW w:type="dxa" w:w="3969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DTR2 roller leadthrough gravity bottle</w:t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Removal, Strip Down</w:t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Castrol Hyspin AWS 68</w:t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4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13</w:t>
            </w:r>
          </w:p>
        </w:tc>
        <w:tc>
          <w:tcPr>
            <w:tcW w:type="dxa" w:w="3969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Viewing flap valve leadthrough gravity bottle</w:t>
            </w:r>
          </w:p>
        </w:tc>
        <w:tc>
          <w:tcPr>
            <w:tcW w:type="dxa" w:w="2551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Removal, Strip Down</w:t>
            </w:r>
          </w:p>
        </w:tc>
        <w:tc>
          <w:tcPr>
            <w:tcW w:type="dxa" w:w="2551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Castrol Hyspin AWS 68</w:t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4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14</w:t>
            </w:r>
          </w:p>
        </w:tc>
        <w:tc>
          <w:tcPr>
            <w:tcW w:type="dxa" w:w="3969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Shutter drive leadthrough gravity bottle</w:t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Removal, Strip Down</w:t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Castrol Hyspin AWS 68</w:t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4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15</w:t>
            </w:r>
          </w:p>
        </w:tc>
        <w:tc>
          <w:tcPr>
            <w:tcW w:type="dxa" w:w="3969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High vacuum valve (VV7) leadthrough gravity bottle</w:t>
            </w:r>
          </w:p>
        </w:tc>
        <w:tc>
          <w:tcPr>
            <w:tcW w:type="dxa" w:w="2551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Removal, Strip Down</w:t>
            </w:r>
          </w:p>
        </w:tc>
        <w:tc>
          <w:tcPr>
            <w:tcW w:type="dxa" w:w="2551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Castrol Hyspin AWS 68</w:t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4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16</w:t>
            </w:r>
          </w:p>
        </w:tc>
        <w:tc>
          <w:tcPr>
            <w:tcW w:type="dxa" w:w="3969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Chiller Compressor</w:t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Removal, Strip Down</w:t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Polyolester Oil, ICI Emkarate 32 3MAF</w:t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4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17</w:t>
            </w:r>
          </w:p>
        </w:tc>
        <w:tc>
          <w:tcPr>
            <w:tcW w:type="dxa" w:w="3969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Brookes Maxcool Unit Compressor</w:t>
            </w:r>
          </w:p>
        </w:tc>
        <w:tc>
          <w:tcPr>
            <w:tcW w:type="dxa" w:w="2551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Removal, Strip Down</w:t>
            </w:r>
          </w:p>
        </w:tc>
        <w:tc>
          <w:tcPr>
            <w:tcW w:type="dxa" w:w="2551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Solest LT-32</w:t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4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18</w:t>
            </w:r>
          </w:p>
        </w:tc>
        <w:tc>
          <w:tcPr>
            <w:tcW w:type="dxa" w:w="3969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Lauda Refrigeration System</w:t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Strip Down</w:t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Solest LT-32</w:t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4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53" w:hRule="atLeast"/>
          <w:cantSplit/>
        </w:trPr>
        <w:tc>
          <w:tcPr>
            <w:tcW w:type="dxa" w:w="9638"/>
            <w:gridSpan w:val="4"/>
            <w:shd w:fill="0D8C7E" w:val="clear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Checked By Name:</w:t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4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53" w:hRule="atLeast"/>
          <w:cantSplit/>
        </w:trPr>
        <w:tc>
          <w:tcPr>
            <w:tcW w:type="dxa" w:w="9638"/>
            <w:gridSpan w:val="4"/>
            <w:shd w:fill="0D8C7E" w:val="clear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Checked by Signatures:</w:t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4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227" w:right="283" w:bottom="227" w:left="283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