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color="1A2744"/>
          <w:left w:val="single" w:sz="12" w:color="1A2744"/>
          <w:bottom w:val="single" w:sz="12" w:color="1A2744"/>
          <w:right w:val="single" w:sz="12" w:color="1A2744"/>
          <w:insideH w:val="single" w:sz="12" w:color="1A2744"/>
          <w:insideV w:val="single" w:sz="12" w:color="1A2744"/>
        </w:tblBorders>
      </w:tblPr>
      <w:tblGrid>
        <w:gridCol w:w="1587"/>
        <w:gridCol w:w="6010"/>
        <w:gridCol w:w="3402"/>
      </w:tblGrid>
      <w:tr>
        <w:tc>
          <w:tcPr>
            <w:tcW w:type="dxa" w:w="1587"/>
            <w:vMerge w:val="restart"/>
            <w:shd w:fill="FFFFFF" w:val="clear"/>
            <w:vAlign w:val="center"/>
          </w:tcPr>
          <w:p>
            <w:pPr>
              <w:spacing w:before="4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ks_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/>
              <w:jc w:val="center"/>
            </w:pPr>
            <w:r>
              <w:rPr>
                <w:rFonts w:ascii="Arial" w:hAnsi="Arial"/>
                <w:b/>
                <w:color w:val="1A2744"/>
                <w:sz w:val="18"/>
              </w:rPr>
              <w:t>VKS TECH</w:t>
            </w:r>
          </w:p>
        </w:tc>
        <w:tc>
          <w:tcPr>
            <w:tcW w:type="dxa" w:w="6009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1A2744"/>
                <w:sz w:val="24"/>
              </w:rPr>
              <w:t>INTEGRATED MANAGEMENT SYSTEM</w:t>
            </w:r>
          </w:p>
          <w:p>
            <w:pPr>
              <w:spacing w:before="40" w:after="0"/>
              <w:jc w:val="center"/>
            </w:pPr>
            <w:r>
              <w:rPr>
                <w:rFonts w:ascii="Arial" w:hAnsi="Arial"/>
                <w:i/>
                <w:color w:val="0D8C7E"/>
                <w:sz w:val="18"/>
              </w:rPr>
              <w:t>vkstech.com</w:t>
            </w:r>
          </w:p>
        </w:tc>
        <w:tc>
          <w:tcPr>
            <w:tcW w:type="dxa" w:w="3402"/>
            <w:vMerge w:val="restart"/>
            <w:shd w:fill="FFFFFF" w:val="clear"/>
            <w:vAlign w:val="center"/>
          </w:tcPr>
          <w:p>
            <w:pPr>
              <w:spacing w:before="20" w:after="0"/>
              <w:jc w:val="left"/>
            </w:pPr>
            <w:r/>
            <w:r>
              <w:rPr>
                <w:rFonts w:ascii="Arial" w:hAnsi="Arial"/>
                <w:b/>
                <w:color w:val="1A2744"/>
                <w:sz w:val="17"/>
              </w:rPr>
              <w:t xml:space="preserve">FORMAT NO: </w:t>
            </w:r>
            <w:r>
              <w:rPr>
                <w:rFonts w:ascii="Arial" w:hAnsi="Arial"/>
                <w:b/>
                <w:color w:val="E85D26"/>
                <w:sz w:val="17"/>
              </w:rPr>
              <w:t>VKS/MET/F/15</w:t>
            </w:r>
          </w:p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A2744"/>
                <w:sz w:val="17"/>
              </w:rPr>
              <w:t xml:space="preserve">ISSUE NO: </w:t>
            </w:r>
            <w:r>
              <w:rPr>
                <w:rFonts w:ascii="Arial" w:hAnsi="Arial"/>
                <w:b w:val="0"/>
                <w:color w:val="1A2744"/>
                <w:sz w:val="17"/>
              </w:rPr>
              <w:t>01   REV: 00</w:t>
            </w:r>
          </w:p>
          <w:p>
            <w:pPr>
              <w:spacing w:before="0" w:after="20"/>
              <w:jc w:val="left"/>
            </w:pPr>
            <w:r>
              <w:rPr>
                <w:rFonts w:ascii="Arial" w:hAnsi="Arial"/>
                <w:b/>
                <w:color w:val="1A2744"/>
                <w:sz w:val="17"/>
              </w:rPr>
              <w:t xml:space="preserve">EFFECTIVE: </w:t>
            </w:r>
            <w:r>
              <w:rPr>
                <w:rFonts w:ascii="Arial" w:hAnsi="Arial"/>
                <w:b w:val="0"/>
                <w:color w:val="1A2744"/>
                <w:sz w:val="17"/>
              </w:rPr>
              <w:t>01.04.2026</w:t>
            </w:r>
          </w:p>
        </w:tc>
      </w:tr>
      <w:tr>
        <w:tc>
          <w:tcPr>
            <w:tcW w:type="dxa" w:w="1587"/>
            <w:vMerge/>
          </w:tcPr>
          <w:p/>
        </w:tc>
        <w:tc>
          <w:tcPr>
            <w:tcW w:type="dxa" w:w="6009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0D8C7E"/>
                <w:sz w:val="19"/>
              </w:rPr>
              <w:t>VKS TECH — Flexible Packaging Excellence</w:t>
            </w:r>
          </w:p>
        </w:tc>
        <w:tc>
          <w:tcPr>
            <w:tcW w:type="dxa" w:w="3402"/>
            <w:vMerge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8" w:color="1A2744"/>
          <w:left w:val="single" w:sz="8" w:color="1A2744"/>
          <w:bottom w:val="single" w:sz="8" w:color="1A2744"/>
          <w:right w:val="single" w:sz="8" w:color="1A2744"/>
          <w:insideH w:val="single" w:sz="8" w:color="1A2744"/>
          <w:insideV w:val="single" w:sz="8" w:color="1A2744"/>
        </w:tblBorders>
      </w:tblPr>
      <w:tblGrid>
        <w:gridCol w:w="10999"/>
      </w:tblGrid>
      <w:tr>
        <w:trPr>
          <w:trHeight w:val="453" w:hRule="exact"/>
        </w:trPr>
        <w:tc>
          <w:tcPr>
            <w:tcW w:type="dxa" w:w="10998"/>
            <w:shd w:fill="E85D26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SUBJECT:  Personal Hygiene Checklist (GMP)</w:t>
            </w:r>
          </w:p>
        </w:tc>
      </w:tr>
    </w:tbl>
    <w:p>
      <w:pPr>
        <w:spacing w:before="0" w:after="4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814"/>
        <w:gridCol w:w="1852"/>
        <w:gridCol w:w="1814"/>
        <w:gridCol w:w="1852"/>
        <w:gridCol w:w="1814"/>
        <w:gridCol w:w="1852"/>
      </w:tblGrid>
      <w:tr>
        <w:trPr>
          <w:trHeight w:val="340" w:hRule="atLeast"/>
        </w:trPr>
        <w:tc>
          <w:tcPr>
            <w:tcW w:type="dxa" w:w="1814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DATE</w:t>
            </w:r>
          </w:p>
        </w:tc>
        <w:tc>
          <w:tcPr>
            <w:tcW w:type="dxa" w:w="1852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14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MONTH</w:t>
            </w:r>
          </w:p>
        </w:tc>
        <w:tc>
          <w:tcPr>
            <w:tcW w:type="dxa" w:w="1852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14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OBSERVER</w:t>
            </w:r>
          </w:p>
        </w:tc>
        <w:tc>
          <w:tcPr>
            <w:tcW w:type="dxa" w:w="1852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40" w:hRule="atLeast"/>
        </w:trPr>
        <w:tc>
          <w:tcPr>
            <w:tcW w:type="dxa" w:w="1814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PERSON OBSERVED</w:t>
            </w:r>
          </w:p>
        </w:tc>
        <w:tc>
          <w:tcPr>
            <w:tcW w:type="dxa" w:w="1852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14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DEPARTMENT</w:t>
            </w:r>
          </w:p>
        </w:tc>
        <w:tc>
          <w:tcPr>
            <w:tcW w:type="dxa" w:w="1852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1814"/>
            <w:shd w:fill="1A2744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SHIFT</w:t>
            </w:r>
          </w:p>
        </w:tc>
        <w:tc>
          <w:tcPr>
            <w:tcW w:type="dxa" w:w="1852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before="40" w:after="20"/>
      </w:pPr>
      <w:r>
        <w:rPr>
          <w:rFonts w:ascii="Arial" w:hAnsi="Arial"/>
          <w:i/>
          <w:color w:val="1A2744"/>
          <w:sz w:val="17"/>
        </w:rPr>
        <w:t>Directions: Use this checklist monthly. Tick (✓) in YES or NO column. Write corrective action for any NO.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737"/>
        <w:gridCol w:w="6066"/>
        <w:gridCol w:w="1020"/>
        <w:gridCol w:w="1020"/>
        <w:gridCol w:w="2154"/>
      </w:tblGrid>
      <w:tr>
        <w:trPr>
          <w:trHeight w:val="453" w:hRule="atLeast"/>
        </w:trPr>
        <w:tc>
          <w:tcPr>
            <w:tcW w:type="dxa" w:w="737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S.NO.</w:t>
            </w:r>
          </w:p>
        </w:tc>
        <w:tc>
          <w:tcPr>
            <w:tcW w:type="dxa" w:w="6066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PERSONAL HYGIENE CHECKPOINT</w:t>
            </w:r>
          </w:p>
        </w:tc>
        <w:tc>
          <w:tcPr>
            <w:tcW w:type="dxa" w:w="1020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YES</w:t>
            </w:r>
          </w:p>
        </w:tc>
        <w:tc>
          <w:tcPr>
            <w:tcW w:type="dxa" w:w="1020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NO</w:t>
            </w:r>
          </w:p>
        </w:tc>
        <w:tc>
          <w:tcPr>
            <w:tcW w:type="dxa" w:w="2154"/>
            <w:shd w:fill="1A2744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CORRECTIVE ACTION</w:t>
            </w:r>
          </w:p>
        </w:tc>
      </w:tr>
      <w:tr>
        <w:trPr>
          <w:trHeight w:val="396" w:hRule="atLeast"/>
        </w:trPr>
        <w:tc>
          <w:tcPr>
            <w:tcW w:type="dxa" w:w="73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1</w:t>
            </w:r>
          </w:p>
        </w:tc>
        <w:tc>
          <w:tcPr>
            <w:tcW w:type="dxa" w:w="6066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Employee wears clean and proper uniform including safety shoes.</w:t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☐</w:t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☐</w:t>
            </w:r>
          </w:p>
        </w:tc>
        <w:tc>
          <w:tcPr>
            <w:tcW w:type="dxa" w:w="215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96" w:hRule="atLeast"/>
        </w:trPr>
        <w:tc>
          <w:tcPr>
            <w:tcW w:type="dxa" w:w="73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2</w:t>
            </w:r>
          </w:p>
        </w:tc>
        <w:tc>
          <w:tcPr>
            <w:tcW w:type="dxa" w:w="6066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Hair properly covered with provided cap / head cover.</w:t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☐</w:t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☐</w:t>
            </w:r>
          </w:p>
        </w:tc>
        <w:tc>
          <w:tcPr>
            <w:tcW w:type="dxa" w:w="215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96" w:hRule="atLeast"/>
        </w:trPr>
        <w:tc>
          <w:tcPr>
            <w:tcW w:type="dxa" w:w="73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3</w:t>
            </w:r>
          </w:p>
        </w:tc>
        <w:tc>
          <w:tcPr>
            <w:tcW w:type="dxa" w:w="6066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Fingernails are short, unpolished, and clean (no artificial nails).</w:t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☐</w:t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☐</w:t>
            </w:r>
          </w:p>
        </w:tc>
        <w:tc>
          <w:tcPr>
            <w:tcW w:type="dxa" w:w="215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96" w:hRule="atLeast"/>
        </w:trPr>
        <w:tc>
          <w:tcPr>
            <w:tcW w:type="dxa" w:w="73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4</w:t>
            </w:r>
          </w:p>
        </w:tc>
        <w:tc>
          <w:tcPr>
            <w:tcW w:type="dxa" w:w="6066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 jewellery (rings, watches, bangles, earrings) inside plant.</w:t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☐</w:t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☐</w:t>
            </w:r>
          </w:p>
        </w:tc>
        <w:tc>
          <w:tcPr>
            <w:tcW w:type="dxa" w:w="215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96" w:hRule="atLeast"/>
        </w:trPr>
        <w:tc>
          <w:tcPr>
            <w:tcW w:type="dxa" w:w="73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5</w:t>
            </w:r>
          </w:p>
        </w:tc>
        <w:tc>
          <w:tcPr>
            <w:tcW w:type="dxa" w:w="6066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Hands are washed properly, frequently, and at appropriate times.</w:t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☐</w:t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☐</w:t>
            </w:r>
          </w:p>
        </w:tc>
        <w:tc>
          <w:tcPr>
            <w:tcW w:type="dxa" w:w="215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96" w:hRule="atLeast"/>
        </w:trPr>
        <w:tc>
          <w:tcPr>
            <w:tcW w:type="dxa" w:w="73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6</w:t>
            </w:r>
          </w:p>
        </w:tc>
        <w:tc>
          <w:tcPr>
            <w:tcW w:type="dxa" w:w="6066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Burns, wounds, sores covered with waterproof bandage and food-safe glove.</w:t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☐</w:t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☐</w:t>
            </w:r>
          </w:p>
        </w:tc>
        <w:tc>
          <w:tcPr>
            <w:tcW w:type="dxa" w:w="215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96" w:hRule="atLeast"/>
        </w:trPr>
        <w:tc>
          <w:tcPr>
            <w:tcW w:type="dxa" w:w="73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7</w:t>
            </w:r>
          </w:p>
        </w:tc>
        <w:tc>
          <w:tcPr>
            <w:tcW w:type="dxa" w:w="6066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 eating, drinking, chewing gum, smoking, or tobacco in plant area.</w:t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☐</w:t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☐</w:t>
            </w:r>
          </w:p>
        </w:tc>
        <w:tc>
          <w:tcPr>
            <w:tcW w:type="dxa" w:w="215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96" w:hRule="atLeast"/>
        </w:trPr>
        <w:tc>
          <w:tcPr>
            <w:tcW w:type="dxa" w:w="73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8</w:t>
            </w:r>
          </w:p>
        </w:tc>
        <w:tc>
          <w:tcPr>
            <w:tcW w:type="dxa" w:w="6066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Personal handkerchief used when coughing / sneezing; hands washed after.</w:t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☐</w:t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☐</w:t>
            </w:r>
          </w:p>
        </w:tc>
        <w:tc>
          <w:tcPr>
            <w:tcW w:type="dxa" w:w="215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96" w:hRule="atLeast"/>
        </w:trPr>
        <w:tc>
          <w:tcPr>
            <w:tcW w:type="dxa" w:w="73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9</w:t>
            </w:r>
          </w:p>
        </w:tc>
        <w:tc>
          <w:tcPr>
            <w:tcW w:type="dxa" w:w="6066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Hand sinks are clean, operational, and stocked with soap.</w:t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☐</w:t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☐</w:t>
            </w:r>
          </w:p>
        </w:tc>
        <w:tc>
          <w:tcPr>
            <w:tcW w:type="dxa" w:w="215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96" w:hRule="atLeast"/>
        </w:trPr>
        <w:tc>
          <w:tcPr>
            <w:tcW w:type="dxa" w:w="73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10</w:t>
            </w:r>
          </w:p>
        </w:tc>
        <w:tc>
          <w:tcPr>
            <w:tcW w:type="dxa" w:w="6066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Employee locker room is clean and operational.</w:t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☐</w:t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☐</w:t>
            </w:r>
          </w:p>
        </w:tc>
        <w:tc>
          <w:tcPr>
            <w:tcW w:type="dxa" w:w="215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96" w:hRule="atLeast"/>
        </w:trPr>
        <w:tc>
          <w:tcPr>
            <w:tcW w:type="dxa" w:w="737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11</w:t>
            </w:r>
          </w:p>
        </w:tc>
        <w:tc>
          <w:tcPr>
            <w:tcW w:type="dxa" w:w="6066"/>
            <w:shd w:fill="FFFFFF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PPE (gloves, mask, earplug) used as per SOP requirement.</w:t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☐</w:t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☐</w:t>
            </w:r>
          </w:p>
        </w:tc>
        <w:tc>
          <w:tcPr>
            <w:tcW w:type="dxa" w:w="215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96" w:hRule="atLeast"/>
        </w:trPr>
        <w:tc>
          <w:tcPr>
            <w:tcW w:type="dxa" w:w="737"/>
            <w:shd w:fill="F8F6F1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sz w:val="18"/>
              </w:rPr>
              <w:t>12</w:t>
            </w:r>
          </w:p>
        </w:tc>
        <w:tc>
          <w:tcPr>
            <w:tcW w:type="dxa" w:w="6066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No loose items (pens, keys, mobile) carried on production floor.</w:t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☐</w:t>
            </w:r>
          </w:p>
        </w:tc>
        <w:tc>
          <w:tcPr>
            <w:tcW w:type="dxa" w:w="1020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24"/>
              </w:rPr>
              <w:t>☐</w:t>
            </w:r>
          </w:p>
        </w:tc>
        <w:tc>
          <w:tcPr>
            <w:tcW w:type="dxa" w:w="2154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before="60" w:after="20"/>
      </w:pPr>
      <w:r>
        <w:rPr>
          <w:rFonts w:ascii="Arial" w:hAnsi="Arial"/>
          <w:b/>
          <w:color w:val="1A2744"/>
          <w:sz w:val="20"/>
        </w:rPr>
        <w:t>▸ ADDITIONAL REMARKS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0999"/>
      </w:tblGrid>
      <w:tr>
        <w:trPr>
          <w:trHeight w:val="340" w:hRule="atLeast"/>
        </w:trPr>
        <w:tc>
          <w:tcPr>
            <w:tcW w:type="dxa" w:w="1099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40" w:hRule="atLeast"/>
        </w:trPr>
        <w:tc>
          <w:tcPr>
            <w:tcW w:type="dxa" w:w="1099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40" w:hRule="atLeast"/>
        </w:trPr>
        <w:tc>
          <w:tcPr>
            <w:tcW w:type="dxa" w:w="10998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pPr>
        <w:spacing w:before="6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5499"/>
        <w:gridCol w:w="5499"/>
      </w:tblGrid>
      <w:tr>
        <w:trPr>
          <w:trHeight w:val="340" w:hRule="atLeast"/>
        </w:trPr>
        <w:tc>
          <w:tcPr>
            <w:tcW w:type="dxa" w:w="5499"/>
            <w:shd w:fill="0D8C7E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OBSERVER SIGNATURE</w:t>
            </w:r>
          </w:p>
        </w:tc>
        <w:tc>
          <w:tcPr>
            <w:tcW w:type="dxa" w:w="5499"/>
            <w:shd w:fill="0D8C7E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DEPT. HEAD / QA SIGNATURE</w:t>
            </w:r>
          </w:p>
        </w:tc>
      </w:tr>
      <w:tr>
        <w:trPr>
          <w:trHeight w:val="793" w:hRule="atLeast"/>
        </w:trPr>
        <w:tc>
          <w:tcPr>
            <w:tcW w:type="dxa" w:w="5499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5499"/>
            <w:shd w:fill="FFFFFF" w:val="clear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rPr>
          <w:trHeight w:val="340" w:hRule="atLeast"/>
        </w:trPr>
        <w:tc>
          <w:tcPr>
            <w:tcW w:type="dxa" w:w="5499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Name: _______________   Date: __________</w:t>
            </w:r>
          </w:p>
        </w:tc>
        <w:tc>
          <w:tcPr>
            <w:tcW w:type="dxa" w:w="5499"/>
            <w:shd w:fill="F8F6F1" w:val="clear"/>
            <w:vAlign w:val="center"/>
          </w:tcPr>
          <w:p>
            <w:pPr>
              <w:spacing w:before="0" w:after="0"/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Name: _______________   Date: __________</w:t>
            </w:r>
          </w:p>
        </w:tc>
      </w:tr>
    </w:tbl>
    <w:sectPr w:rsidR="00FC693F" w:rsidRPr="0006063C" w:rsidSect="00034616">
      <w:pgSz w:w="11906" w:h="16838"/>
      <w:pgMar w:top="397" w:right="397" w:bottom="397" w:left="39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