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E9D" w:rsidRPr="00076DA5" w:rsidRDefault="002B4F0E" w:rsidP="002B4F0E">
      <w:pPr>
        <w:jc w:val="center"/>
        <w:rPr>
          <w:rFonts w:hint="eastAsia"/>
          <w:b/>
          <w:sz w:val="28"/>
          <w:szCs w:val="28"/>
        </w:rPr>
      </w:pPr>
      <w:r w:rsidRPr="00076DA5">
        <w:rPr>
          <w:rFonts w:hint="eastAsia"/>
          <w:b/>
          <w:sz w:val="28"/>
          <w:szCs w:val="28"/>
        </w:rPr>
        <w:t>关于</w:t>
      </w:r>
      <w:proofErr w:type="gramStart"/>
      <w:r w:rsidRPr="00076DA5">
        <w:rPr>
          <w:rFonts w:hint="eastAsia"/>
          <w:b/>
          <w:sz w:val="28"/>
          <w:szCs w:val="28"/>
        </w:rPr>
        <w:t>一</w:t>
      </w:r>
      <w:proofErr w:type="gramEnd"/>
      <w:r w:rsidRPr="00076DA5">
        <w:rPr>
          <w:rFonts w:hint="eastAsia"/>
          <w:b/>
          <w:sz w:val="28"/>
          <w:szCs w:val="28"/>
        </w:rPr>
        <w:t>卡通与平安合作的几点设想</w:t>
      </w:r>
    </w:p>
    <w:p w:rsidR="00076DA5" w:rsidRPr="00076DA5" w:rsidRDefault="00076DA5" w:rsidP="00076DA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76DA5">
        <w:rPr>
          <w:rFonts w:hint="eastAsia"/>
          <w:sz w:val="28"/>
          <w:szCs w:val="28"/>
        </w:rPr>
        <w:t>原</w:t>
      </w:r>
      <w:proofErr w:type="gramStart"/>
      <w:r w:rsidRPr="00076DA5">
        <w:rPr>
          <w:rFonts w:hint="eastAsia"/>
          <w:sz w:val="28"/>
          <w:szCs w:val="28"/>
        </w:rPr>
        <w:t>一</w:t>
      </w:r>
      <w:proofErr w:type="gramEnd"/>
      <w:r w:rsidRPr="00076DA5">
        <w:rPr>
          <w:rFonts w:hint="eastAsia"/>
          <w:sz w:val="28"/>
          <w:szCs w:val="28"/>
        </w:rPr>
        <w:t>卡通产品体系设计</w:t>
      </w:r>
    </w:p>
    <w:p w:rsidR="00076DA5" w:rsidRPr="00076DA5" w:rsidRDefault="00076DA5" w:rsidP="00076DA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76DA5">
        <w:rPr>
          <w:rFonts w:hint="eastAsia"/>
          <w:sz w:val="28"/>
          <w:szCs w:val="28"/>
        </w:rPr>
        <w:t>广西交通</w:t>
      </w:r>
      <w:proofErr w:type="gramStart"/>
      <w:r w:rsidRPr="00076DA5">
        <w:rPr>
          <w:rFonts w:hint="eastAsia"/>
          <w:sz w:val="28"/>
          <w:szCs w:val="28"/>
        </w:rPr>
        <w:t>一</w:t>
      </w:r>
      <w:proofErr w:type="gramEnd"/>
      <w:r w:rsidRPr="00076DA5">
        <w:rPr>
          <w:rFonts w:hint="eastAsia"/>
          <w:sz w:val="28"/>
          <w:szCs w:val="28"/>
        </w:rPr>
        <w:t>卡通实体卡系列；</w:t>
      </w:r>
    </w:p>
    <w:p w:rsidR="00076DA5" w:rsidRDefault="00076DA5" w:rsidP="00076DA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桂民出行</w:t>
      </w:r>
      <w:r>
        <w:rPr>
          <w:rFonts w:hint="eastAsia"/>
          <w:sz w:val="28"/>
          <w:szCs w:val="28"/>
        </w:rPr>
        <w:t>APP:</w:t>
      </w:r>
      <w:r>
        <w:rPr>
          <w:rFonts w:hint="eastAsia"/>
          <w:sz w:val="28"/>
          <w:szCs w:val="28"/>
        </w:rPr>
        <w:t>实体卡服务，乘车码，高速公路移动支付；道</w:t>
      </w:r>
    </w:p>
    <w:p w:rsidR="00076DA5" w:rsidRPr="00076DA5" w:rsidRDefault="00076DA5" w:rsidP="00076DA5">
      <w:pPr>
        <w:rPr>
          <w:rFonts w:hint="eastAsia"/>
          <w:sz w:val="28"/>
          <w:szCs w:val="28"/>
        </w:rPr>
      </w:pPr>
      <w:r w:rsidRPr="00076DA5">
        <w:rPr>
          <w:rFonts w:hint="eastAsia"/>
          <w:sz w:val="28"/>
          <w:szCs w:val="28"/>
        </w:rPr>
        <w:t>路客运联网售票；</w:t>
      </w:r>
    </w:p>
    <w:p w:rsidR="00076DA5" w:rsidRDefault="00076DA5" w:rsidP="00076DA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桂民出行小程序：</w:t>
      </w:r>
      <w:r>
        <w:rPr>
          <w:rFonts w:hint="eastAsia"/>
          <w:sz w:val="28"/>
          <w:szCs w:val="28"/>
        </w:rPr>
        <w:t>实体卡服务，乘车码，高速公路移动支付；</w:t>
      </w:r>
    </w:p>
    <w:p w:rsidR="00076DA5" w:rsidRPr="00076DA5" w:rsidRDefault="00076DA5" w:rsidP="00076DA5">
      <w:pPr>
        <w:rPr>
          <w:rFonts w:hint="eastAsia"/>
          <w:sz w:val="28"/>
          <w:szCs w:val="28"/>
        </w:rPr>
      </w:pPr>
      <w:r w:rsidRPr="00076DA5">
        <w:rPr>
          <w:rFonts w:hint="eastAsia"/>
          <w:sz w:val="28"/>
          <w:szCs w:val="28"/>
        </w:rPr>
        <w:t>道路客运联网售票；</w:t>
      </w:r>
    </w:p>
    <w:p w:rsidR="00076DA5" w:rsidRDefault="00076DA5" w:rsidP="00076DA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北部湾市民</w:t>
      </w:r>
      <w:proofErr w:type="gramStart"/>
      <w:r>
        <w:rPr>
          <w:rFonts w:hint="eastAsia"/>
          <w:sz w:val="28"/>
          <w:szCs w:val="28"/>
        </w:rPr>
        <w:t>云产品</w:t>
      </w:r>
      <w:proofErr w:type="gramEnd"/>
      <w:r>
        <w:rPr>
          <w:rFonts w:hint="eastAsia"/>
          <w:sz w:val="28"/>
          <w:szCs w:val="28"/>
        </w:rPr>
        <w:t>体系：</w:t>
      </w:r>
    </w:p>
    <w:p w:rsidR="00076DA5" w:rsidRDefault="00076DA5" w:rsidP="00076DA5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北部湾市民卡实体卡</w:t>
      </w:r>
    </w:p>
    <w:p w:rsidR="00076DA5" w:rsidRDefault="00076DA5" w:rsidP="00076DA5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北部湾市民云</w:t>
      </w:r>
      <w:r>
        <w:rPr>
          <w:rFonts w:hint="eastAsia"/>
          <w:sz w:val="28"/>
          <w:szCs w:val="28"/>
        </w:rPr>
        <w:t>APP</w:t>
      </w:r>
    </w:p>
    <w:p w:rsidR="00076DA5" w:rsidRPr="00076DA5" w:rsidRDefault="00076DA5" w:rsidP="00076DA5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  <w:sz w:val="28"/>
          <w:szCs w:val="28"/>
        </w:rPr>
      </w:pPr>
      <w:r w:rsidRPr="00076DA5">
        <w:rPr>
          <w:rFonts w:hint="eastAsia"/>
          <w:b/>
          <w:color w:val="FF0000"/>
          <w:sz w:val="28"/>
          <w:szCs w:val="28"/>
        </w:rPr>
        <w:t>拟</w:t>
      </w:r>
      <w:r>
        <w:rPr>
          <w:rFonts w:hint="eastAsia"/>
          <w:b/>
          <w:color w:val="FF0000"/>
          <w:sz w:val="28"/>
          <w:szCs w:val="28"/>
        </w:rPr>
        <w:t>调整</w:t>
      </w:r>
      <w:r w:rsidRPr="00076DA5">
        <w:rPr>
          <w:rFonts w:hint="eastAsia"/>
          <w:b/>
          <w:color w:val="FF0000"/>
          <w:sz w:val="28"/>
          <w:szCs w:val="28"/>
        </w:rPr>
        <w:t>产品思路</w:t>
      </w:r>
    </w:p>
    <w:p w:rsidR="00076DA5" w:rsidRPr="00076DA5" w:rsidRDefault="00076DA5" w:rsidP="00076DA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076DA5">
        <w:rPr>
          <w:rFonts w:hint="eastAsia"/>
          <w:sz w:val="28"/>
          <w:szCs w:val="28"/>
        </w:rPr>
        <w:t>暂停桂民出行</w:t>
      </w:r>
      <w:r w:rsidRPr="00076DA5">
        <w:rPr>
          <w:rFonts w:hint="eastAsia"/>
          <w:sz w:val="28"/>
          <w:szCs w:val="28"/>
        </w:rPr>
        <w:t>APP</w:t>
      </w:r>
      <w:r w:rsidRPr="00076DA5">
        <w:rPr>
          <w:rFonts w:hint="eastAsia"/>
          <w:sz w:val="28"/>
          <w:szCs w:val="28"/>
        </w:rPr>
        <w:t>产品；</w:t>
      </w:r>
    </w:p>
    <w:p w:rsidR="00076DA5" w:rsidRDefault="00076DA5" w:rsidP="00076DA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将原有桂民出行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产品能力全部由北部湾市民云输出；</w:t>
      </w:r>
    </w:p>
    <w:p w:rsidR="00076DA5" w:rsidRDefault="00076DA5" w:rsidP="00076DA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桂民出行小程序不变</w:t>
      </w:r>
    </w:p>
    <w:p w:rsidR="00076DA5" w:rsidRDefault="00076DA5" w:rsidP="00076D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三．拟与平安合作思路</w:t>
      </w:r>
    </w:p>
    <w:p w:rsidR="00076DA5" w:rsidRPr="00076DA5" w:rsidRDefault="00076DA5" w:rsidP="00076DA5">
      <w:pPr>
        <w:rPr>
          <w:sz w:val="28"/>
          <w:szCs w:val="28"/>
        </w:rPr>
      </w:pPr>
      <w:r w:rsidRPr="00076DA5">
        <w:rPr>
          <w:rFonts w:hint="eastAsia"/>
          <w:sz w:val="28"/>
          <w:szCs w:val="28"/>
        </w:rPr>
        <w:t>（一）</w:t>
      </w:r>
      <w:r w:rsidRPr="00076DA5">
        <w:rPr>
          <w:rFonts w:hint="eastAsia"/>
          <w:sz w:val="28"/>
          <w:szCs w:val="28"/>
        </w:rPr>
        <w:t>平安负责建设北部湾市民云</w:t>
      </w:r>
      <w:r w:rsidRPr="00076DA5">
        <w:rPr>
          <w:rFonts w:hint="eastAsia"/>
          <w:sz w:val="28"/>
          <w:szCs w:val="28"/>
        </w:rPr>
        <w:t>APP</w:t>
      </w:r>
      <w:r w:rsidRPr="00076DA5">
        <w:rPr>
          <w:rFonts w:hint="eastAsia"/>
          <w:sz w:val="28"/>
          <w:szCs w:val="28"/>
        </w:rPr>
        <w:t>；</w:t>
      </w:r>
    </w:p>
    <w:p w:rsidR="00076DA5" w:rsidRDefault="00076DA5" w:rsidP="00076DA5">
      <w:pPr>
        <w:rPr>
          <w:rFonts w:hint="eastAsia"/>
          <w:sz w:val="28"/>
          <w:szCs w:val="28"/>
        </w:rPr>
      </w:pPr>
      <w:r w:rsidRPr="00076DA5">
        <w:rPr>
          <w:rFonts w:hint="eastAsia"/>
          <w:sz w:val="28"/>
          <w:szCs w:val="28"/>
        </w:rPr>
        <w:t xml:space="preserve">1. </w:t>
      </w:r>
      <w:r w:rsidR="008D434F">
        <w:rPr>
          <w:rFonts w:hint="eastAsia"/>
          <w:sz w:val="28"/>
          <w:szCs w:val="28"/>
        </w:rPr>
        <w:t>负责开发将桂民出行</w:t>
      </w:r>
      <w:r w:rsidR="008D434F">
        <w:rPr>
          <w:rFonts w:hint="eastAsia"/>
          <w:sz w:val="28"/>
          <w:szCs w:val="28"/>
        </w:rPr>
        <w:t>APP</w:t>
      </w:r>
      <w:r w:rsidR="008D434F">
        <w:rPr>
          <w:rFonts w:hint="eastAsia"/>
          <w:sz w:val="28"/>
          <w:szCs w:val="28"/>
        </w:rPr>
        <w:t>所有能力从北部湾市民云</w:t>
      </w:r>
      <w:r w:rsidR="008D434F">
        <w:rPr>
          <w:rFonts w:hint="eastAsia"/>
          <w:sz w:val="28"/>
          <w:szCs w:val="28"/>
        </w:rPr>
        <w:t>APP</w:t>
      </w:r>
      <w:r w:rsidR="008D434F">
        <w:rPr>
          <w:rFonts w:hint="eastAsia"/>
          <w:sz w:val="28"/>
          <w:szCs w:val="28"/>
        </w:rPr>
        <w:t>输出；</w:t>
      </w:r>
    </w:p>
    <w:p w:rsidR="00076DA5" w:rsidRDefault="00076DA5" w:rsidP="00076D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076DA5">
        <w:rPr>
          <w:rFonts w:hint="eastAsia"/>
          <w:sz w:val="28"/>
          <w:szCs w:val="28"/>
        </w:rPr>
        <w:t>平安负责开发包括不限于与各委办局职能部门便民信息化</w:t>
      </w:r>
      <w:r>
        <w:rPr>
          <w:rFonts w:hint="eastAsia"/>
          <w:sz w:val="28"/>
          <w:szCs w:val="28"/>
        </w:rPr>
        <w:t>产品接口和第三</w:t>
      </w:r>
      <w:proofErr w:type="gramStart"/>
      <w:r>
        <w:rPr>
          <w:rFonts w:hint="eastAsia"/>
          <w:sz w:val="28"/>
          <w:szCs w:val="28"/>
        </w:rPr>
        <w:t>方便民</w:t>
      </w:r>
      <w:proofErr w:type="gramEnd"/>
      <w:r>
        <w:rPr>
          <w:rFonts w:hint="eastAsia"/>
          <w:sz w:val="28"/>
          <w:szCs w:val="28"/>
        </w:rPr>
        <w:t>服务接口</w:t>
      </w:r>
      <w:r w:rsidR="008D434F">
        <w:rPr>
          <w:rFonts w:hint="eastAsia"/>
          <w:sz w:val="28"/>
          <w:szCs w:val="28"/>
        </w:rPr>
        <w:t>；（产品设计、规划等）</w:t>
      </w:r>
    </w:p>
    <w:p w:rsidR="008D434F" w:rsidRDefault="008D434F" w:rsidP="00076D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助力推广北部湾市民云</w:t>
      </w:r>
      <w:r>
        <w:rPr>
          <w:rFonts w:hint="eastAsia"/>
          <w:sz w:val="28"/>
          <w:szCs w:val="28"/>
        </w:rPr>
        <w:t>APP</w:t>
      </w:r>
      <w:bookmarkStart w:id="0" w:name="_GoBack"/>
      <w:bookmarkEnd w:id="0"/>
    </w:p>
    <w:p w:rsidR="008D434F" w:rsidRDefault="008D434F" w:rsidP="00076DA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</w:t>
      </w:r>
      <w:r w:rsidRPr="008D434F">
        <w:rPr>
          <w:rFonts w:hint="eastAsia"/>
          <w:color w:val="FF0000"/>
          <w:sz w:val="28"/>
          <w:szCs w:val="28"/>
        </w:rPr>
        <w:t>.</w:t>
      </w:r>
      <w:proofErr w:type="gramStart"/>
      <w:r w:rsidRPr="008D434F">
        <w:rPr>
          <w:rFonts w:hint="eastAsia"/>
          <w:color w:val="FF0000"/>
          <w:sz w:val="28"/>
          <w:szCs w:val="28"/>
        </w:rPr>
        <w:t>平安还</w:t>
      </w:r>
      <w:proofErr w:type="gramEnd"/>
      <w:r w:rsidRPr="008D434F">
        <w:rPr>
          <w:rFonts w:hint="eastAsia"/>
          <w:color w:val="FF0000"/>
          <w:sz w:val="28"/>
          <w:szCs w:val="28"/>
        </w:rPr>
        <w:t>能提供什么？</w:t>
      </w:r>
    </w:p>
    <w:p w:rsidR="00584480" w:rsidRDefault="00584480" w:rsidP="00076DA5">
      <w:pPr>
        <w:rPr>
          <w:rFonts w:hint="eastAsia"/>
          <w:color w:val="FF0000"/>
          <w:sz w:val="28"/>
          <w:szCs w:val="28"/>
        </w:rPr>
      </w:pPr>
      <w:r w:rsidRPr="00584480">
        <w:rPr>
          <w:rFonts w:hint="eastAsia"/>
          <w:color w:val="FF0000"/>
          <w:sz w:val="28"/>
          <w:szCs w:val="28"/>
          <w:highlight w:val="yellow"/>
        </w:rPr>
        <w:t>建议尽快安排再次深度内容交流</w:t>
      </w:r>
    </w:p>
    <w:p w:rsidR="008D434F" w:rsidRDefault="008D434F" w:rsidP="00076DA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（二）</w:t>
      </w:r>
      <w:proofErr w:type="gramStart"/>
      <w:r>
        <w:rPr>
          <w:rFonts w:hint="eastAsia"/>
          <w:color w:val="FF0000"/>
          <w:sz w:val="28"/>
          <w:szCs w:val="28"/>
        </w:rPr>
        <w:t>一</w:t>
      </w:r>
      <w:proofErr w:type="gramEnd"/>
      <w:r>
        <w:rPr>
          <w:rFonts w:hint="eastAsia"/>
          <w:color w:val="FF0000"/>
          <w:sz w:val="28"/>
          <w:szCs w:val="28"/>
        </w:rPr>
        <w:t>卡通负责</w:t>
      </w:r>
    </w:p>
    <w:p w:rsidR="008D434F" w:rsidRDefault="008D434F" w:rsidP="00076DA5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</w:t>
      </w:r>
      <w:r>
        <w:rPr>
          <w:rFonts w:hint="eastAsia"/>
          <w:color w:val="FF0000"/>
          <w:sz w:val="28"/>
          <w:szCs w:val="28"/>
        </w:rPr>
        <w:t>协调对接各委办局信息化服务能力的输出；</w:t>
      </w:r>
    </w:p>
    <w:p w:rsidR="008D434F" w:rsidRPr="008D434F" w:rsidRDefault="008D434F" w:rsidP="00076DA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</w:t>
      </w:r>
      <w:r>
        <w:rPr>
          <w:rFonts w:hint="eastAsia"/>
          <w:color w:val="FF0000"/>
          <w:sz w:val="28"/>
          <w:szCs w:val="28"/>
        </w:rPr>
        <w:t>协调各类资源推广北部湾市民云</w:t>
      </w:r>
      <w:r>
        <w:rPr>
          <w:rFonts w:hint="eastAsia"/>
          <w:color w:val="FF0000"/>
          <w:sz w:val="28"/>
          <w:szCs w:val="28"/>
        </w:rPr>
        <w:t>APP</w:t>
      </w:r>
    </w:p>
    <w:sectPr w:rsidR="008D434F" w:rsidRPr="008D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431"/>
    <w:multiLevelType w:val="hybridMultilevel"/>
    <w:tmpl w:val="7D24614C"/>
    <w:lvl w:ilvl="0" w:tplc="8924A93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C3220"/>
    <w:multiLevelType w:val="hybridMultilevel"/>
    <w:tmpl w:val="051446D8"/>
    <w:lvl w:ilvl="0" w:tplc="4E989170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F3C0C"/>
    <w:multiLevelType w:val="hybridMultilevel"/>
    <w:tmpl w:val="8D36D010"/>
    <w:lvl w:ilvl="0" w:tplc="E3306B1C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03315"/>
    <w:multiLevelType w:val="hybridMultilevel"/>
    <w:tmpl w:val="8BBE90E4"/>
    <w:lvl w:ilvl="0" w:tplc="1610DF5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>
    <w:nsid w:val="5E856522"/>
    <w:multiLevelType w:val="hybridMultilevel"/>
    <w:tmpl w:val="EBCC959A"/>
    <w:lvl w:ilvl="0" w:tplc="E31C457A">
      <w:start w:val="1"/>
      <w:numFmt w:val="japaneseCounting"/>
      <w:lvlText w:val="（%1）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0E"/>
    <w:rsid w:val="00076DA5"/>
    <w:rsid w:val="002B4F0E"/>
    <w:rsid w:val="00584480"/>
    <w:rsid w:val="008D434F"/>
    <w:rsid w:val="00A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D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何小强</dc:creator>
  <cp:lastModifiedBy>何小强</cp:lastModifiedBy>
  <cp:revision>2</cp:revision>
  <cp:lastPrinted>2018-10-08T02:28:00Z</cp:lastPrinted>
  <dcterms:created xsi:type="dcterms:W3CDTF">2018-10-08T02:13:00Z</dcterms:created>
  <dcterms:modified xsi:type="dcterms:W3CDTF">2018-10-08T03:15:00Z</dcterms:modified>
</cp:coreProperties>
</file>