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931" w:leader="none"/>
        </w:tabs>
        <w:spacing w:lineRule="auto" w:line="264" w:before="0" w:after="458"/>
        <w:ind w:left="0" w:right="0" w:hanging="0"/>
        <w:jc w:val="center"/>
        <w:rPr>
          <w:b/>
          <w:b/>
          <w:i/>
          <w:i/>
          <w:sz w:val="26"/>
        </w:rPr>
      </w:pPr>
      <w:bookmarkStart w:id="0" w:name="_GoBack"/>
      <w:bookmarkEnd w:id="0"/>
      <w:r>
        <w:rPr>
          <w:b/>
          <w:i/>
          <w:sz w:val="26"/>
        </w:rPr>
        <w:t>Форма Бланка по приему претензий, жалоб, заявлений и предложений</w:t>
      </w:r>
    </w:p>
    <w:p>
      <w:pPr>
        <w:pStyle w:val="Normal"/>
        <w:spacing w:lineRule="auto" w:line="312" w:before="0" w:after="170"/>
        <w:ind w:left="10" w:right="553" w:hanging="10"/>
        <w:jc w:val="right"/>
        <w:rPr/>
      </w:pPr>
      <w:r>
        <w:rPr/>
        <w:t>Председателю Правления ПАО «СПБ Банк»</w:t>
      </w:r>
    </w:p>
    <w:p>
      <w:pPr>
        <w:pStyle w:val="Normal"/>
        <w:spacing w:lineRule="auto" w:line="259" w:before="0" w:after="29"/>
        <w:ind w:left="3550" w:right="0" w:firstLine="698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2261235" cy="635"/>
                <wp:effectExtent l="114300" t="0" r="11430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160" cy="720"/>
                          <a:chOff x="0" y="0"/>
                          <a:chExt cx="22611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611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178pt;height:0pt" coordorigin="0,-2" coordsize="3560,0">
                <v:line id="shape_0" from="0,-2" to="3560,-2" stroked="t" o:allowincell="f" style="position:absolute;mso-position-vertical:top">
                  <v:stroke color="black" weight="90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4253" w:leader="none"/>
        </w:tabs>
        <w:spacing w:lineRule="auto" w:line="312" w:before="0" w:after="438"/>
        <w:ind w:left="10" w:right="553" w:hanging="10"/>
        <w:jc w:val="center"/>
        <w:rPr/>
      </w:pPr>
      <w:r>
        <w:rPr/>
        <w:tab/>
        <w:tab/>
        <w:t>Понамаревой Татьяны Владимировны</w:t>
      </w:r>
    </w:p>
    <w:p>
      <w:pPr>
        <w:pStyle w:val="Normal"/>
        <w:spacing w:lineRule="auto" w:line="264" w:before="0" w:after="0"/>
        <w:ind w:left="4140" w:right="294" w:hanging="10"/>
        <w:jc w:val="both"/>
        <w:rPr>
          <w:b/>
          <w:b/>
          <w:i/>
          <w:i/>
          <w:sz w:val="26"/>
        </w:rPr>
      </w:pPr>
      <w:r>
        <w:rPr>
          <w:b/>
          <w:i/>
          <w:sz w:val="26"/>
        </w:rPr>
        <w:t>Обращение</w:t>
      </w:r>
    </w:p>
    <w:p>
      <w:pPr>
        <w:pStyle w:val="Normal"/>
        <w:spacing w:lineRule="auto" w:line="264" w:before="0" w:after="0"/>
        <w:ind w:left="4140" w:right="294" w:hanging="10"/>
        <w:jc w:val="both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TextBody"/>
        <w:spacing w:lineRule="auto" w:line="264" w:before="0" w:after="0"/>
        <w:ind w:left="0" w:right="294" w:hanging="0"/>
        <w:jc w:val="both"/>
        <w:rPr>
          <w:rFonts w:ascii="YS Text;Arial;sans-serif" w:hAnsi="YS Text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1"/>
        </w:rPr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ab/>
        <w:t>Прошу предоставить разъяснение по возможности перевода ценных бумаг.</w:t>
      </w:r>
    </w:p>
    <w:p>
      <w:pPr>
        <w:pStyle w:val="TextBody"/>
        <w:spacing w:lineRule="auto" w:line="264" w:before="0" w:after="0"/>
        <w:ind w:left="0" w:right="294" w:hanging="0"/>
        <w:jc w:val="both"/>
        <w:rPr>
          <w:rFonts w:ascii="YS Text;Arial;sans-serif" w:hAnsi="YS Text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1"/>
        </w:rPr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ab/>
        <w:t>Я являюсь собственником ценных бумаг:</w:t>
      </w:r>
    </w:p>
    <w:p>
      <w:pPr>
        <w:pStyle w:val="TextBody"/>
        <w:spacing w:lineRule="auto" w:line="264" w:before="0" w:after="0"/>
        <w:ind w:left="0" w:right="294" w:hanging="0"/>
        <w:jc w:val="both"/>
        <w:rPr/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br/>
        <w:t>- </w:t>
      </w:r>
      <w:r>
        <w:rPr>
          <w:rStyle w:val="StrongEmphasis"/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>Xtrackers USD High Yield Corporate Bond ETF (</w:t>
      </w: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>HYLB:US</w:t>
      </w:r>
      <w:r>
        <w:rPr>
          <w:rStyle w:val="StrongEmphasis"/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>)</w:t>
      </w:r>
    </w:p>
    <w:p>
      <w:pPr>
        <w:pStyle w:val="TextBody"/>
        <w:spacing w:lineRule="auto" w:line="264" w:before="0" w:after="0"/>
        <w:ind w:left="0" w:right="294" w:hanging="0"/>
        <w:jc w:val="both"/>
        <w:rPr/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br/>
      </w:r>
      <w:r>
        <w:rPr>
          <w:rStyle w:val="StrongEmphasis"/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>- VanEck J. P. Morgan EM Local Currency Bond ETF (EMLC_US)</w:t>
      </w:r>
    </w:p>
    <w:p>
      <w:pPr>
        <w:pStyle w:val="TextBody"/>
        <w:spacing w:lineRule="auto" w:line="264" w:before="0" w:after="0"/>
        <w:ind w:left="0" w:right="294" w:hanging="0"/>
        <w:jc w:val="both"/>
        <w:rPr>
          <w:rStyle w:val="StrongEmphasis"/>
          <w:rFonts w:ascii="YS Text;Arial;sans-serif" w:hAnsi="YS Text;Arial;sans-serif"/>
          <w:b w:val="false"/>
          <w:b w:val="false"/>
          <w:i/>
          <w:i/>
          <w:caps w:val="false"/>
          <w:smallCaps w:val="false"/>
          <w:color w:val="1A1A1A"/>
          <w:spacing w:val="0"/>
          <w:sz w:val="21"/>
        </w:rPr>
      </w:pPr>
      <w:r>
        <w:rPr>
          <w:rFonts w:ascii="YS Text;Arial;sans-serif" w:hAnsi="YS Text;Arial;sans-serif"/>
          <w:b w:val="false"/>
          <w:i/>
          <w:caps w:val="false"/>
          <w:smallCaps w:val="false"/>
          <w:color w:val="1A1A1A"/>
          <w:spacing w:val="0"/>
          <w:sz w:val="21"/>
        </w:rPr>
      </w:r>
    </w:p>
    <w:p>
      <w:pPr>
        <w:pStyle w:val="TextBody"/>
        <w:widowControl/>
        <w:ind w:left="0" w:right="0" w:hanging="0"/>
        <w:jc w:val="both"/>
        <w:rPr>
          <w:caps w:val="false"/>
          <w:smallCaps w:val="false"/>
          <w:color w:val="1A1A1A"/>
          <w:spacing w:val="0"/>
        </w:rPr>
      </w:pPr>
      <w:r>
        <w:rPr>
          <w:caps w:val="false"/>
          <w:smallCaps w:val="false"/>
          <w:color w:val="1A1A1A"/>
          <w:spacing w:val="0"/>
        </w:rPr>
        <w:t> </w:t>
      </w:r>
    </w:p>
    <w:p>
      <w:pPr>
        <w:pStyle w:val="TextBody"/>
        <w:widowControl/>
        <w:ind w:left="0" w:right="0" w:hanging="0"/>
        <w:jc w:val="both"/>
        <w:rPr>
          <w:rFonts w:ascii="YS Text;Arial;sans-serif" w:hAnsi="YS Text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1"/>
        </w:rPr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>Ценные бумаги были куплены через российского брокера – БКС.</w:t>
        <w:br/>
        <w:t>Местом учета ценных бумаг является СПБ Банк.</w:t>
      </w:r>
    </w:p>
    <w:p>
      <w:pPr>
        <w:pStyle w:val="TextBody"/>
        <w:widowControl/>
        <w:ind w:left="0" w:right="0" w:hanging="0"/>
        <w:jc w:val="both"/>
        <w:rPr>
          <w:rFonts w:ascii="YS Text;Arial;sans-serif" w:hAnsi="YS Text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1"/>
        </w:rPr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ab/>
        <w:t>Ценные бумаги не заблокированы.</w:t>
      </w:r>
    </w:p>
    <w:p>
      <w:pPr>
        <w:pStyle w:val="TextBody"/>
        <w:widowControl/>
        <w:ind w:left="0" w:right="0" w:hanging="0"/>
        <w:jc w:val="both"/>
        <w:rPr>
          <w:rFonts w:ascii="YS Text;Arial;sans-serif" w:hAnsi="YS Text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1"/>
        </w:rPr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ab/>
        <w:t>Могу ли я в настоящее время выполнить перевод указанных ценных бумаг брокеру в одной из стран СНГ (Армения, Казахстан) или другому иностранному брокеру (Англия, США)?</w:t>
      </w:r>
    </w:p>
    <w:p>
      <w:pPr>
        <w:pStyle w:val="TextBody"/>
        <w:widowControl/>
        <w:ind w:left="0" w:right="0" w:hanging="0"/>
        <w:jc w:val="both"/>
        <w:rPr>
          <w:rFonts w:ascii="YS Text;Arial;sans-serif" w:hAnsi="YS Text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1"/>
        </w:rPr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ab/>
        <w:t>Будет ли проведен такой перевод депозитарием СПБ Банк?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YS Text;Arial;sans-serif" w:hAnsi="YS Text;Arial;sans-serif"/>
          <w:b w:val="false"/>
          <w:i w:val="false"/>
          <w:caps w:val="false"/>
          <w:smallCaps w:val="false"/>
          <w:color w:val="1A1A1A"/>
          <w:spacing w:val="0"/>
          <w:sz w:val="21"/>
        </w:rPr>
        <w:tab/>
        <w:t xml:space="preserve">Ответ прошу предоставить на адрес электронной почты:  </w:t>
      </w:r>
      <w:hyperlink r:id="rId2" w:tgtFrame="_blank">
        <w:r>
          <w:rPr>
            <w:rStyle w:val="InternetLink"/>
            <w:rFonts w:ascii="YS Text;Arial;sans-serif" w:hAnsi="YS Text;Arial;sans-serif"/>
            <w:b w:val="false"/>
            <w:i w:val="false"/>
            <w:caps w:val="false"/>
            <w:smallCaps w:val="false"/>
            <w:color w:val="1A1A1A"/>
            <w:spacing w:val="0"/>
            <w:sz w:val="21"/>
          </w:rPr>
          <w:t>tatyanaponamareva@mail.ru</w:t>
        </w:r>
      </w:hyperlink>
    </w:p>
    <w:p>
      <w:pPr>
        <w:pStyle w:val="Normal"/>
        <w:tabs>
          <w:tab w:val="clear" w:pos="708"/>
          <w:tab w:val="left" w:pos="8931" w:leader="none"/>
        </w:tabs>
        <w:spacing w:before="0" w:after="521"/>
        <w:ind w:left="0" w:right="0" w:hanging="0"/>
        <w:rPr/>
      </w:pPr>
      <w:r>
        <w:rPr/>
      </w:r>
    </w:p>
    <w:p>
      <w:pPr>
        <w:pStyle w:val="Normal"/>
        <w:tabs>
          <w:tab w:val="clear" w:pos="708"/>
          <w:tab w:val="left" w:pos="8931" w:leader="none"/>
        </w:tabs>
        <w:spacing w:before="0" w:after="521"/>
        <w:ind w:left="0" w:right="0" w:hanging="0"/>
        <w:rPr/>
      </w:pPr>
      <w:r>
        <w:rPr/>
        <w:t>По результатам рассмотрения обращения Вам будет направлен ответ по почте или иным способом, выбранным Вами ниже:</w:t>
      </w:r>
    </w:p>
    <w:p>
      <w:pPr>
        <w:pStyle w:val="Normal"/>
        <w:ind w:left="0" w:right="546" w:hanging="0"/>
        <w:rPr/>
      </w:pPr>
      <w:r>
        <w:rPr/>
        <w:t>Адрес местожительства:</w:t>
      </w:r>
    </w:p>
    <w:p>
      <w:pPr>
        <w:pStyle w:val="Normal"/>
        <w:spacing w:lineRule="auto" w:line="259" w:before="0" w:after="281"/>
        <w:ind w:left="0" w:right="0" w:hanging="0"/>
        <w:jc w:val="left"/>
        <w:rPr/>
      </w:pPr>
      <w:r>
        <w:rPr/>
        <w:t>г.Москва, ул.Краснобогатырская, д.90/2, кв.458</w:t>
      </w:r>
    </w:p>
    <w:p>
      <w:pPr>
        <w:pStyle w:val="Normal"/>
        <w:ind w:left="0" w:right="546" w:hanging="0"/>
        <w:rPr/>
      </w:pPr>
      <w:r>
        <w:rPr/>
        <w:t xml:space="preserve">e-mail: </w:t>
      </w:r>
      <w:hyperlink r:id="rId3" w:tgtFrame="_blank">
        <w:r>
          <w:rPr>
            <w:rStyle w:val="InternetLink"/>
            <w:rFonts w:ascii="YS Text;Arial;sans-serif" w:hAnsi="YS Text;Arial;sans-serif"/>
            <w:b w:val="false"/>
            <w:i w:val="false"/>
            <w:caps w:val="false"/>
            <w:smallCaps w:val="false"/>
            <w:color w:val="1A1A1A"/>
            <w:spacing w:val="0"/>
            <w:sz w:val="21"/>
          </w:rPr>
          <w:t>tatyanaponamareva@mail.ru</w:t>
        </w:r>
      </w:hyperlink>
    </w:p>
    <w:p>
      <w:pPr>
        <w:pStyle w:val="Normal"/>
        <w:spacing w:lineRule="auto" w:line="259" w:before="0" w:after="281"/>
        <w:ind w:left="0" w:right="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920615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0480" cy="720"/>
                          <a:chOff x="0" y="0"/>
                          <a:chExt cx="4920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92048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387.4pt;height:0pt" coordorigin="0,-2" coordsize="7748,0">
                <v:line id="shape_0" from="0,-2" to="7748,-2" stroked="t" o:allowincell="f" style="position:absolute;mso-position-vertical:top">
                  <v:stroke color="black" weight="90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259" w:before="0" w:after="266"/>
        <w:ind w:left="0" w:right="0" w:hanging="0"/>
        <w:jc w:val="left"/>
        <w:rPr/>
      </w:pPr>
      <w:r>
        <w:rPr/>
        <w:t>Дата «31» июля 2024г.                          ______________________</w:t>
      </w:r>
    </w:p>
    <w:p>
      <w:pPr>
        <w:pStyle w:val="Normal"/>
        <w:ind w:left="10" w:right="546" w:hanging="3"/>
        <w:rPr/>
      </w:pPr>
      <w:r>
        <w:rPr/>
      </w:r>
    </w:p>
    <w:p>
      <w:pPr>
        <w:pStyle w:val="Normal"/>
        <w:ind w:left="10" w:right="546" w:hanging="3"/>
        <w:rPr/>
      </w:pPr>
      <w:r>
        <w:rPr/>
      </w:r>
    </w:p>
    <w:p>
      <w:pPr>
        <w:pStyle w:val="Normal"/>
        <w:ind w:left="10" w:right="546" w:hanging="3"/>
        <w:rPr/>
      </w:pPr>
      <w:r>
        <w:rPr/>
      </w:r>
    </w:p>
    <w:p>
      <w:pPr>
        <w:pStyle w:val="Normal"/>
        <w:ind w:left="10" w:right="546" w:hanging="3"/>
        <w:rPr/>
      </w:pPr>
      <w:r>
        <w:rPr/>
      </w:r>
    </w:p>
    <w:p>
      <w:pPr>
        <w:pStyle w:val="Normal"/>
        <w:ind w:left="10" w:right="546" w:hanging="3"/>
        <w:rPr/>
      </w:pPr>
      <w:r>
        <w:rPr/>
        <w:t>Для отметок Банка</w:t>
      </w:r>
    </w:p>
    <w:p>
      <w:pPr>
        <w:pStyle w:val="Normal"/>
        <w:spacing w:lineRule="auto" w:line="259" w:before="0" w:after="475"/>
        <w:ind w:left="0" w:right="0" w:hanging="0"/>
        <w:jc w:val="left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59" w:before="0" w:after="475"/>
        <w:ind w:left="0" w:right="0" w:hanging="0"/>
        <w:jc w:val="left"/>
        <w:rPr/>
      </w:pPr>
      <w:r>
        <w:rPr/>
        <w:t>_______________________________________________________________________________</w:t>
      </w:r>
    </w:p>
    <w:sectPr>
      <w:type w:val="nextPage"/>
      <w:pgSz w:w="11906" w:h="16838"/>
      <w:pgMar w:left="1701" w:right="1274" w:gutter="0" w:header="0" w:top="42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S Text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1" w:before="0" w:after="4"/>
      <w:ind w:left="10" w:right="554" w:hanging="3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link w:val="BalloonText"/>
    <w:qFormat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mail.ru/compose/?mailto=mailto%3Atatyanaponamareva@mail.ru" TargetMode="External"/><Relationship Id="rId3" Type="http://schemas.openxmlformats.org/officeDocument/2006/relationships/hyperlink" Target="https://e.mail.ru/compose/?mailto=mailto%3Atatyanaponamareva@mail.r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1</Pages>
  <Words>145</Words>
  <Characters>1100</Characters>
  <CharactersWithSpaces>1262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2024-06-26T08:13:00Z</dcterms:created>
  <dc:creator>piryaeva</dc:creator>
  <dc:description/>
  <dc:language>en-US</dc:language>
  <cp:lastModifiedBy/>
  <cp:lastPrinted>2024-07-31T09:54:11Z</cp:lastPrinted>
  <dcterms:modified xsi:type="dcterms:W3CDTF">2024-08-01T11:09:54Z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