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6B7280"/>
          <w:sz w:val="18"/>
        </w:rPr>
        <w:t>EST323 · INGENIERÍA DE SOFTWARE II · SESIÓN 3 · HOJA DEL TALLER</w:t>
      </w:r>
    </w:p>
    <w:p>
      <w:r>
        <w:rPr>
          <w:b/>
          <w:i w:val="0"/>
          <w:color w:val="121A3B"/>
          <w:sz w:val="32"/>
        </w:rPr>
        <w:t>Del pedido del cliente al catálogo de requisitos</w:t>
      </w:r>
    </w:p>
    <w:p>
      <w:r>
        <w:rPr>
          <w:b w:val="0"/>
          <w:i/>
          <w:color w:val="6B7280"/>
          <w:sz w:val="18"/>
        </w:rPr>
        <w:t>Una hoja por equipo. Se llena con taller/Taller_requisitos.html abierto y se entrega junto con la Práctica 2, al final del bloque.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r>
              <w:rPr>
                <w:b/>
                <w:sz w:val="18"/>
              </w:rPr>
              <w:t>Integrante 1</w:t>
            </w:r>
          </w:p>
        </w:tc>
        <w:tc>
          <w:tcPr>
            <w:tcW w:type="dxa" w:w="2606"/>
          </w:tcPr>
          <w:p>
            <w:r>
              <w:rPr>
                <w:b/>
                <w:sz w:val="18"/>
              </w:rPr>
              <w:t>Integrante 2</w:t>
            </w:r>
          </w:p>
        </w:tc>
        <w:tc>
          <w:tcPr>
            <w:tcW w:type="dxa" w:w="2606"/>
          </w:tcPr>
          <w:p>
            <w:r>
              <w:rPr>
                <w:b/>
                <w:sz w:val="18"/>
              </w:rPr>
              <w:t>Integrante 3</w:t>
            </w:r>
          </w:p>
        </w:tc>
        <w:tc>
          <w:tcPr>
            <w:tcW w:type="dxa" w:w="2606"/>
          </w:tcPr>
          <w:p>
            <w:r>
              <w:rPr>
                <w:b/>
                <w:sz w:val="18"/>
              </w:rPr>
              <w:t>Fecha</w:t>
            </w:r>
          </w:p>
        </w:tc>
      </w:tr>
      <w:tr>
        <w:tc>
          <w:tcPr>
            <w:tcW w:type="dxa" w:w="2606"/>
          </w:tcPr>
          <w:p/>
        </w:tc>
        <w:tc>
          <w:tcPr>
            <w:tcW w:type="dxa" w:w="2606"/>
          </w:tcPr>
          <w:p/>
        </w:tc>
        <w:tc>
          <w:tcPr>
            <w:tcW w:type="dxa" w:w="2606"/>
          </w:tcPr>
          <w:p/>
        </w:tc>
        <w:tc>
          <w:tcPr>
            <w:tcW w:type="dxa" w:w="2606"/>
          </w:tcPr>
          <w:p/>
        </w:tc>
      </w:tr>
    </w:tbl>
    <w:p/>
    <w:p>
      <w:r>
        <w:rPr>
          <w:b/>
          <w:i w:val="0"/>
          <w:color w:val="1F5E7A"/>
          <w:sz w:val="24"/>
        </w:rPr>
        <w:t>Taller 1 · Las cinco frases del cliente</w:t>
      </w:r>
    </w:p>
    <w:p>
      <w:r>
        <w:rPr>
          <w:b w:val="0"/>
          <w:i/>
          <w:color w:val="6B7280"/>
          <w:sz w:val="18"/>
        </w:rPr>
        <w:t>Herramienta A. Para cada frase: el enunciado que sí se puede probar, si es funcional (F) o no funcional (NF), y la pregunta que le harían al cliente para llenar el número que falta.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8"/>
          </w:tcPr>
          <w:p>
            <w:r>
              <w:rPr>
                <w:b/>
                <w:sz w:val="18"/>
              </w:rPr>
              <w:t>Lo que dijo el cliente</w:t>
            </w:r>
          </w:p>
        </w:tc>
        <w:tc>
          <w:tcPr>
            <w:tcW w:type="dxa" w:w="3628"/>
          </w:tcPr>
          <w:p>
            <w:r>
              <w:rPr>
                <w:b/>
                <w:sz w:val="18"/>
              </w:rPr>
              <w:t>Enunciado verificable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F / NF</w:t>
            </w:r>
          </w:p>
        </w:tc>
        <w:tc>
          <w:tcPr>
            <w:tcW w:type="dxa" w:w="2948"/>
          </w:tcPr>
          <w:p>
            <w:r>
              <w:rPr>
                <w:b/>
                <w:sz w:val="18"/>
              </w:rPr>
              <w:t>Pregunta pendiente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«Quiero un sistema moderno y rápido»</w:t>
            </w:r>
          </w:p>
        </w:tc>
        <w:tc>
          <w:tcPr>
            <w:tcW w:type="dxa" w:w="3628"/>
          </w:tcPr>
          <w:p/>
        </w:tc>
        <w:tc>
          <w:tcPr>
            <w:tcW w:type="dxa" w:w="907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2608"/>
          </w:tcPr>
          <w:p>
            <w:r>
              <w:rPr>
                <w:sz w:val="18"/>
              </w:rPr>
              <w:t>«Que sea fácil de usar para cualquier estudiante»</w:t>
            </w:r>
          </w:p>
        </w:tc>
        <w:tc>
          <w:tcPr>
            <w:tcW w:type="dxa" w:w="3628"/>
          </w:tcPr>
          <w:p/>
        </w:tc>
        <w:tc>
          <w:tcPr>
            <w:tcW w:type="dxa" w:w="907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2608"/>
          </w:tcPr>
          <w:p>
            <w:r>
              <w:rPr>
                <w:sz w:val="18"/>
              </w:rPr>
              <w:t>«Necesito reportes completos»</w:t>
            </w:r>
          </w:p>
        </w:tc>
        <w:tc>
          <w:tcPr>
            <w:tcW w:type="dxa" w:w="3628"/>
          </w:tcPr>
          <w:p/>
        </w:tc>
        <w:tc>
          <w:tcPr>
            <w:tcW w:type="dxa" w:w="907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2608"/>
          </w:tcPr>
          <w:p>
            <w:r>
              <w:rPr>
                <w:sz w:val="18"/>
              </w:rPr>
              <w:t>«El catálogo tiene que estar siempre disponible»</w:t>
            </w:r>
          </w:p>
        </w:tc>
        <w:tc>
          <w:tcPr>
            <w:tcW w:type="dxa" w:w="3628"/>
          </w:tcPr>
          <w:p/>
        </w:tc>
        <w:tc>
          <w:tcPr>
            <w:tcW w:type="dxa" w:w="907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2608"/>
          </w:tcPr>
          <w:p>
            <w:r>
              <w:rPr>
                <w:sz w:val="18"/>
              </w:rPr>
              <w:t>«Que los datos de los usuarios estén seguros»</w:t>
            </w:r>
          </w:p>
        </w:tc>
        <w:tc>
          <w:tcPr>
            <w:tcW w:type="dxa" w:w="3628"/>
          </w:tcPr>
          <w:p/>
        </w:tc>
        <w:tc>
          <w:tcPr>
            <w:tcW w:type="dxa" w:w="907"/>
          </w:tcPr>
          <w:p/>
        </w:tc>
        <w:tc>
          <w:tcPr>
            <w:tcW w:type="dxa" w:w="2948"/>
          </w:tcPr>
          <w:p/>
        </w:tc>
      </w:tr>
    </w:tbl>
    <w:p/>
    <w:p>
      <w:r>
        <w:rPr>
          <w:b/>
          <w:i w:val="0"/>
          <w:color w:val="121A3B"/>
          <w:sz w:val="18"/>
        </w:rPr>
        <w:t>Supuestos que tuvimos que inventar (van al catálogo como preguntas abiertas):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/>
        </w:tc>
      </w:tr>
      <w:tr>
        <w:tc>
          <w:tcPr>
            <w:tcW w:type="dxa" w:w="10426"/>
          </w:tcPr>
          <w:p/>
        </w:tc>
      </w:tr>
      <w:tr>
        <w:tc>
          <w:tcPr>
            <w:tcW w:type="dxa" w:w="10426"/>
          </w:tcPr>
          <w:p/>
        </w:tc>
      </w:tr>
    </w:tbl>
    <w:p/>
    <w:p>
      <w:r>
        <w:rPr>
          <w:b/>
          <w:i w:val="0"/>
          <w:color w:val="1F5E7A"/>
          <w:sz w:val="24"/>
        </w:rPr>
        <w:t>Puesta en común · control rápido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r>
              <w:rPr>
                <w:b/>
                <w:sz w:val="18"/>
              </w:rPr>
              <w:t>Aciertos de 6</w:t>
            </w:r>
          </w:p>
        </w:tc>
        <w:tc>
          <w:tcPr>
            <w:tcW w:type="dxa" w:w="3475"/>
          </w:tcPr>
          <w:p>
            <w:r>
              <w:rPr>
                <w:b/>
                <w:sz w:val="18"/>
              </w:rPr>
              <w:t>El enunciado que más discutimos</w:t>
            </w:r>
          </w:p>
        </w:tc>
        <w:tc>
          <w:tcPr>
            <w:tcW w:type="dxa" w:w="3475"/>
          </w:tcPr>
          <w:p>
            <w:r>
              <w:rPr>
                <w:b/>
                <w:sz w:val="18"/>
              </w:rPr>
              <w:t>Un requisito nuestro con ese mismo defecto</w:t>
            </w:r>
          </w:p>
        </w:tc>
      </w:tr>
      <w:tr>
        <w:tc>
          <w:tcPr>
            <w:tcW w:type="dxa" w:w="3475"/>
          </w:tcPr>
          <w:p/>
        </w:tc>
        <w:tc>
          <w:tcPr>
            <w:tcW w:type="dxa" w:w="3475"/>
          </w:tcPr>
          <w:p/>
        </w:tc>
        <w:tc>
          <w:tcPr>
            <w:tcW w:type="dxa" w:w="3475"/>
          </w:tcPr>
          <w:p/>
        </w:tc>
      </w:tr>
    </w:tbl>
    <w:p/>
    <w:p>
      <w:r>
        <w:br w:type="page"/>
      </w:r>
    </w:p>
    <w:p>
      <w:r>
        <w:rPr>
          <w:b/>
          <w:i w:val="0"/>
          <w:color w:val="1F5E7A"/>
          <w:sz w:val="24"/>
        </w:rPr>
        <w:t>Taller 2 · Dos historias de usuario de nuestro proyecto</w:t>
      </w:r>
    </w:p>
    <w:p>
      <w:r>
        <w:rPr>
          <w:b w:val="0"/>
          <w:i/>
          <w:color w:val="6B7280"/>
          <w:sz w:val="18"/>
        </w:rPr>
        <w:t>Formato: Como [rol] quiero [acción] para [beneficio]. Cada una con tres criterios de aceptación en Dado / Cuando / Entonces: el camino feliz, un caso límite y un caso de error.</w:t>
      </w:r>
    </w:p>
    <w:p>
      <w:r>
        <w:rPr>
          <w:b/>
          <w:i w:val="0"/>
          <w:color w:val="121A3B"/>
          <w:sz w:val="20"/>
        </w:rPr>
        <w:t>Historia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>
              <w:rPr>
                <w:color w:val="6B7280"/>
                <w:sz w:val="18"/>
              </w:rPr>
              <w:t>Como…  quiero…  para…</w:t>
            </w:r>
          </w:p>
        </w:tc>
      </w:tr>
      <w:tr>
        <w:tc>
          <w:tcPr>
            <w:tcW w:type="dxa" w:w="10426"/>
          </w:tcPr>
          <w:p>
            <w:r>
              <w:rPr>
                <w:color w:val="6B7280"/>
                <w:sz w:val="18"/>
              </w:rPr>
              <w:t>Dado…  cuando…  entonces…</w:t>
            </w:r>
          </w:p>
        </w:tc>
      </w:tr>
      <w:tr>
        <w:tc>
          <w:tcPr>
            <w:tcW w:type="dxa" w:w="10426"/>
          </w:tcPr>
          <w:p>
            <w:r>
              <w:rPr>
                <w:color w:val="6B7280"/>
                <w:sz w:val="18"/>
              </w:rPr>
              <w:t>Dado…  cuando…  entonces…</w:t>
            </w:r>
          </w:p>
        </w:tc>
      </w:tr>
      <w:tr>
        <w:tc>
          <w:tcPr>
            <w:tcW w:type="dxa" w:w="10426"/>
          </w:tcPr>
          <w:p>
            <w:r>
              <w:rPr>
                <w:color w:val="6B7280"/>
                <w:sz w:val="18"/>
              </w:rPr>
              <w:t>Dado…  cuando…  entonces…</w:t>
            </w:r>
          </w:p>
        </w:tc>
      </w:tr>
    </w:tbl>
    <w:p/>
    <w:p>
      <w:r>
        <w:rPr>
          <w:b/>
          <w:i w:val="0"/>
          <w:color w:val="121A3B"/>
          <w:sz w:val="20"/>
        </w:rPr>
        <w:t>Historia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>
              <w:rPr>
                <w:color w:val="6B7280"/>
                <w:sz w:val="18"/>
              </w:rPr>
              <w:t>Como…  quiero…  para…</w:t>
            </w:r>
          </w:p>
        </w:tc>
      </w:tr>
      <w:tr>
        <w:tc>
          <w:tcPr>
            <w:tcW w:type="dxa" w:w="10426"/>
          </w:tcPr>
          <w:p>
            <w:r>
              <w:rPr>
                <w:color w:val="6B7280"/>
                <w:sz w:val="18"/>
              </w:rPr>
              <w:t>Dado…  cuando…  entonces…</w:t>
            </w:r>
          </w:p>
        </w:tc>
      </w:tr>
      <w:tr>
        <w:tc>
          <w:tcPr>
            <w:tcW w:type="dxa" w:w="10426"/>
          </w:tcPr>
          <w:p>
            <w:r>
              <w:rPr>
                <w:color w:val="6B7280"/>
                <w:sz w:val="18"/>
              </w:rPr>
              <w:t>Dado…  cuando…  entonces…</w:t>
            </w:r>
          </w:p>
        </w:tc>
      </w:tr>
      <w:tr>
        <w:tc>
          <w:tcPr>
            <w:tcW w:type="dxa" w:w="10426"/>
          </w:tcPr>
          <w:p>
            <w:r>
              <w:rPr>
                <w:color w:val="6B7280"/>
                <w:sz w:val="18"/>
              </w:rPr>
              <w:t>Dado…  cuando…  entonces…</w:t>
            </w:r>
          </w:p>
        </w:tc>
      </w:tr>
    </w:tbl>
    <w:p/>
    <w:p>
      <w:r>
        <w:rPr>
          <w:b/>
          <w:i w:val="0"/>
          <w:color w:val="1F5E7A"/>
          <w:sz w:val="24"/>
        </w:rPr>
        <w:t>Taller 3 · Nuestra vuelta 01</w:t>
      </w:r>
    </w:p>
    <w:p>
      <w:r>
        <w:rPr>
          <w:b w:val="0"/>
          <w:i/>
          <w:color w:val="6B7280"/>
          <w:sz w:val="18"/>
        </w:rPr>
        <w:t>Herramienta C. Primero la biblioteca del ejemplo, después su propio proyecto. Capacidad del equipo para las tres semanas: 20 puntos.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4195"/>
          </w:tcPr>
          <w:p>
            <w:r>
              <w:rPr>
                <w:b/>
                <w:sz w:val="18"/>
              </w:rPr>
              <w:t>Requisito que entra en la vuelta 01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Esfuerzo</w:t>
            </w:r>
          </w:p>
        </w:tc>
        <w:tc>
          <w:tcPr>
            <w:tcW w:type="dxa" w:w="4649"/>
          </w:tcPr>
          <w:p>
            <w:r>
              <w:rPr>
                <w:b/>
                <w:sz w:val="18"/>
              </w:rPr>
              <w:t>¿A quién le sirve el día que se publique?</w:t>
            </w:r>
          </w:p>
        </w:tc>
      </w:tr>
      <w:tr>
        <w:tc>
          <w:tcPr>
            <w:tcW w:type="dxa" w:w="4195"/>
          </w:tcPr>
          <w:p/>
        </w:tc>
        <w:tc>
          <w:tcPr>
            <w:tcW w:type="dxa" w:w="1247"/>
          </w:tcPr>
          <w:p/>
        </w:tc>
        <w:tc>
          <w:tcPr>
            <w:tcW w:type="dxa" w:w="4649"/>
          </w:tcPr>
          <w:p/>
        </w:tc>
      </w:tr>
      <w:tr>
        <w:tc>
          <w:tcPr>
            <w:tcW w:type="dxa" w:w="4195"/>
          </w:tcPr>
          <w:p/>
        </w:tc>
        <w:tc>
          <w:tcPr>
            <w:tcW w:type="dxa" w:w="1247"/>
          </w:tcPr>
          <w:p/>
        </w:tc>
        <w:tc>
          <w:tcPr>
            <w:tcW w:type="dxa" w:w="4649"/>
          </w:tcPr>
          <w:p/>
        </w:tc>
      </w:tr>
      <w:tr>
        <w:tc>
          <w:tcPr>
            <w:tcW w:type="dxa" w:w="4195"/>
          </w:tcPr>
          <w:p/>
        </w:tc>
        <w:tc>
          <w:tcPr>
            <w:tcW w:type="dxa" w:w="1247"/>
          </w:tcPr>
          <w:p/>
        </w:tc>
        <w:tc>
          <w:tcPr>
            <w:tcW w:type="dxa" w:w="4649"/>
          </w:tcPr>
          <w:p/>
        </w:tc>
      </w:tr>
      <w:tr>
        <w:tc>
          <w:tcPr>
            <w:tcW w:type="dxa" w:w="4195"/>
          </w:tcPr>
          <w:p/>
        </w:tc>
        <w:tc>
          <w:tcPr>
            <w:tcW w:type="dxa" w:w="1247"/>
          </w:tcPr>
          <w:p/>
        </w:tc>
        <w:tc>
          <w:tcPr>
            <w:tcW w:type="dxa" w:w="4649"/>
          </w:tcPr>
          <w:p/>
        </w:tc>
      </w:tr>
      <w:tr>
        <w:tc>
          <w:tcPr>
            <w:tcW w:type="dxa" w:w="4195"/>
          </w:tcPr>
          <w:p/>
        </w:tc>
        <w:tc>
          <w:tcPr>
            <w:tcW w:type="dxa" w:w="1247"/>
          </w:tcPr>
          <w:p/>
        </w:tc>
        <w:tc>
          <w:tcPr>
            <w:tcW w:type="dxa" w:w="4649"/>
          </w:tcPr>
          <w:p/>
        </w:tc>
      </w:tr>
    </w:tbl>
    <w:p/>
    <w:p>
      <w:r>
        <w:rPr>
          <w:b/>
          <w:i w:val="0"/>
          <w:color w:val="121A3B"/>
          <w:sz w:val="20"/>
        </w:rPr>
        <w:t>Esfuerzo total: ________ de 20 puntos.     Lo que dejamos fuera a propósito, y por qué: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/>
        </w:tc>
      </w:tr>
      <w:tr>
        <w:tc>
          <w:tcPr>
            <w:tcW w:type="dxa" w:w="10426"/>
          </w:tcPr>
          <w:p/>
        </w:tc>
      </w:tr>
    </w:tbl>
    <w:p/>
    <w:p>
      <w:r>
        <w:rPr>
          <w:b/>
          <w:i w:val="0"/>
          <w:color w:val="121A3B"/>
          <w:sz w:val="24"/>
        </w:rPr>
        <w:t>Cómo se califica</w:t>
      </w:r>
    </w:p>
    <w:p>
      <w:pPr>
        <w:pStyle w:val="ListBullet"/>
      </w:pPr>
      <w:r>
        <w:rPr>
          <w:sz w:val="18"/>
        </w:rPr>
        <w:t>Taller 1, 8 puntos: las cinco frases reescritas, con su clasificación y su pregunta pendiente.</w:t>
      </w:r>
    </w:p>
    <w:p>
      <w:pPr>
        <w:pStyle w:val="ListBullet"/>
      </w:pPr>
      <w:r>
        <w:rPr>
          <w:sz w:val="18"/>
        </w:rPr>
        <w:t>Taller 2, 6 puntos: dos historias con tres criterios cada una. Pesa el criterio, no la redacción.</w:t>
      </w:r>
    </w:p>
    <w:p>
      <w:pPr>
        <w:pStyle w:val="ListBullet"/>
      </w:pPr>
      <w:r>
        <w:rPr>
          <w:sz w:val="18"/>
        </w:rPr>
        <w:t>Taller 3, 6 puntos: la vuelta 01 dentro de la capacidad, con el beneficiario nombrado y una exclusión justificada.</w:t>
      </w:r>
    </w:p>
    <w:p>
      <w:pPr>
        <w:pStyle w:val="ListBullet"/>
      </w:pPr>
      <w:r>
        <w:rPr>
          <w:sz w:val="18"/>
        </w:rPr>
        <w:t>La hoja se entrega junto con la Práctica 2 y entra en los informes de práctica de la evidencia EVI 1.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