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D8B86" w14:textId="77777777" w:rsidR="00F720E8" w:rsidRDefault="00F720E8" w:rsidP="00DE4026">
      <w:pPr>
        <w:ind w:left="64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Додаток </w:t>
      </w:r>
    </w:p>
    <w:p w14:paraId="465E5624" w14:textId="77777777" w:rsidR="00480AF5" w:rsidRPr="00C72C9B" w:rsidRDefault="00480AF5" w:rsidP="00DE4026">
      <w:pPr>
        <w:ind w:left="6480"/>
        <w:jc w:val="both"/>
        <w:rPr>
          <w:sz w:val="22"/>
          <w:szCs w:val="22"/>
        </w:rPr>
      </w:pPr>
      <w:r w:rsidRPr="00C72C9B">
        <w:rPr>
          <w:sz w:val="22"/>
          <w:szCs w:val="22"/>
        </w:rPr>
        <w:t>до договору про надання послуг</w:t>
      </w:r>
    </w:p>
    <w:p w14:paraId="2C1B8157" w14:textId="162D472F" w:rsidR="00480AF5" w:rsidRPr="00B63E7F" w:rsidRDefault="00480AF5" w:rsidP="00DE4026">
      <w:pPr>
        <w:ind w:left="6480"/>
        <w:jc w:val="both"/>
        <w:rPr>
          <w:sz w:val="22"/>
          <w:szCs w:val="22"/>
          <w:lang w:val="ru-RU"/>
        </w:rPr>
      </w:pPr>
      <w:r w:rsidRPr="00C72C9B">
        <w:rPr>
          <w:sz w:val="22"/>
          <w:szCs w:val="22"/>
        </w:rPr>
        <w:t xml:space="preserve">№ </w:t>
      </w:r>
      <w:r w:rsidR="00B63E7F" w:rsidRPr="00B63E7F">
        <w:rPr>
          <w:sz w:val="22"/>
          <w:szCs w:val="22"/>
          <w:lang w:val="ru-RU"/>
        </w:rPr>
        <w:t>@</w:t>
      </w:r>
      <w:proofErr w:type="spellStart"/>
      <w:r w:rsidR="00B63E7F">
        <w:rPr>
          <w:sz w:val="22"/>
          <w:szCs w:val="22"/>
          <w:lang w:val="en-US"/>
        </w:rPr>
        <w:t>agr</w:t>
      </w:r>
      <w:proofErr w:type="spellEnd"/>
      <w:r w:rsidR="00B63E7F" w:rsidRPr="00B63E7F">
        <w:rPr>
          <w:sz w:val="22"/>
          <w:szCs w:val="22"/>
          <w:lang w:val="ru-RU"/>
        </w:rPr>
        <w:t>_</w:t>
      </w:r>
      <w:r w:rsidR="00B63E7F">
        <w:rPr>
          <w:sz w:val="22"/>
          <w:szCs w:val="22"/>
          <w:lang w:val="en-US"/>
        </w:rPr>
        <w:t>name</w:t>
      </w:r>
      <w:r w:rsidR="00B63E7F" w:rsidRPr="00B63E7F">
        <w:rPr>
          <w:sz w:val="22"/>
          <w:szCs w:val="22"/>
          <w:lang w:val="ru-RU"/>
        </w:rPr>
        <w:t xml:space="preserve"> </w:t>
      </w:r>
      <w:r w:rsidRPr="00C72C9B">
        <w:rPr>
          <w:sz w:val="22"/>
          <w:szCs w:val="22"/>
        </w:rPr>
        <w:t xml:space="preserve">від  </w:t>
      </w:r>
      <w:r w:rsidR="00B63E7F" w:rsidRPr="00B63E7F">
        <w:rPr>
          <w:sz w:val="22"/>
          <w:szCs w:val="22"/>
          <w:lang w:val="ru-RU"/>
        </w:rPr>
        <w:t>@</w:t>
      </w:r>
      <w:proofErr w:type="spellStart"/>
      <w:r w:rsidR="00B63E7F">
        <w:rPr>
          <w:sz w:val="22"/>
          <w:szCs w:val="22"/>
          <w:lang w:val="en-US"/>
        </w:rPr>
        <w:t>agr</w:t>
      </w:r>
      <w:proofErr w:type="spellEnd"/>
      <w:r w:rsidR="00B63E7F" w:rsidRPr="00B63E7F">
        <w:rPr>
          <w:sz w:val="22"/>
          <w:szCs w:val="22"/>
          <w:lang w:val="ru-RU"/>
        </w:rPr>
        <w:t>_</w:t>
      </w:r>
      <w:r w:rsidR="00B63E7F">
        <w:rPr>
          <w:sz w:val="22"/>
          <w:szCs w:val="22"/>
          <w:lang w:val="en-US"/>
        </w:rPr>
        <w:t>date</w:t>
      </w:r>
    </w:p>
    <w:p w14:paraId="363DAD6A" w14:textId="77777777" w:rsidR="00480AF5" w:rsidRPr="00C72C9B" w:rsidRDefault="00480AF5" w:rsidP="00DE4026">
      <w:pPr>
        <w:ind w:left="5664" w:firstLine="708"/>
        <w:rPr>
          <w:sz w:val="22"/>
          <w:szCs w:val="22"/>
        </w:rPr>
      </w:pPr>
    </w:p>
    <w:p w14:paraId="773287EE" w14:textId="77777777" w:rsidR="00480AF5" w:rsidRPr="00C72C9B" w:rsidRDefault="00480AF5" w:rsidP="00DE4026">
      <w:pPr>
        <w:ind w:left="5664" w:firstLine="708"/>
        <w:rPr>
          <w:sz w:val="22"/>
          <w:szCs w:val="22"/>
        </w:rPr>
      </w:pPr>
    </w:p>
    <w:p w14:paraId="6895C027" w14:textId="6514E8EC" w:rsidR="00F720E8" w:rsidRPr="00B63E7F" w:rsidRDefault="00480AF5" w:rsidP="00DE4026">
      <w:pPr>
        <w:jc w:val="center"/>
        <w:rPr>
          <w:b/>
          <w:sz w:val="22"/>
          <w:szCs w:val="22"/>
          <w:lang w:val="ru-RU"/>
        </w:rPr>
      </w:pPr>
      <w:r w:rsidRPr="00C72C9B">
        <w:rPr>
          <w:b/>
          <w:sz w:val="22"/>
          <w:szCs w:val="22"/>
        </w:rPr>
        <w:t xml:space="preserve">ПРОТОКОЛ </w:t>
      </w:r>
      <w:r w:rsidR="00F720E8">
        <w:rPr>
          <w:b/>
          <w:sz w:val="22"/>
          <w:szCs w:val="22"/>
        </w:rPr>
        <w:t>ДОГОВІРНОЇ</w:t>
      </w:r>
      <w:r w:rsidRPr="00C72C9B">
        <w:rPr>
          <w:b/>
          <w:sz w:val="22"/>
          <w:szCs w:val="22"/>
        </w:rPr>
        <w:t xml:space="preserve"> ЦІН</w:t>
      </w:r>
      <w:r w:rsidR="00693E81">
        <w:rPr>
          <w:b/>
          <w:sz w:val="22"/>
          <w:szCs w:val="22"/>
        </w:rPr>
        <w:t>И</w:t>
      </w:r>
      <w:r w:rsidR="003237B6">
        <w:rPr>
          <w:b/>
          <w:sz w:val="22"/>
          <w:szCs w:val="22"/>
        </w:rPr>
        <w:t xml:space="preserve"> № </w:t>
      </w:r>
      <w:r w:rsidR="00B63E7F" w:rsidRPr="00B63E7F">
        <w:rPr>
          <w:b/>
          <w:sz w:val="22"/>
          <w:szCs w:val="22"/>
          <w:lang w:val="ru-RU"/>
        </w:rPr>
        <w:t>@</w:t>
      </w:r>
      <w:r w:rsidR="00B63E7F">
        <w:rPr>
          <w:b/>
          <w:sz w:val="22"/>
          <w:szCs w:val="22"/>
          <w:lang w:val="en-US"/>
        </w:rPr>
        <w:t>proto</w:t>
      </w:r>
      <w:r w:rsidR="00B63E7F" w:rsidRPr="00B63E7F">
        <w:rPr>
          <w:b/>
          <w:sz w:val="22"/>
          <w:szCs w:val="22"/>
          <w:lang w:val="ru-RU"/>
        </w:rPr>
        <w:t>_</w:t>
      </w:r>
      <w:r w:rsidR="00B63E7F">
        <w:rPr>
          <w:b/>
          <w:sz w:val="22"/>
          <w:szCs w:val="22"/>
          <w:lang w:val="en-US"/>
        </w:rPr>
        <w:t>num</w:t>
      </w:r>
    </w:p>
    <w:p w14:paraId="24D979EA" w14:textId="021A308E" w:rsidR="00480AF5" w:rsidRPr="00C72C9B" w:rsidRDefault="00480AF5" w:rsidP="00DE4026">
      <w:pPr>
        <w:ind w:left="374"/>
        <w:jc w:val="center"/>
        <w:rPr>
          <w:sz w:val="22"/>
          <w:szCs w:val="22"/>
        </w:rPr>
      </w:pPr>
      <w:r w:rsidRPr="00C72C9B">
        <w:rPr>
          <w:sz w:val="22"/>
          <w:szCs w:val="22"/>
        </w:rPr>
        <w:t>м</w:t>
      </w:r>
      <w:r w:rsidR="00DC07F2">
        <w:rPr>
          <w:sz w:val="22"/>
          <w:szCs w:val="22"/>
        </w:rPr>
        <w:t>істо</w:t>
      </w:r>
      <w:r w:rsidRPr="00C72C9B">
        <w:rPr>
          <w:sz w:val="22"/>
          <w:szCs w:val="22"/>
        </w:rPr>
        <w:t xml:space="preserve"> </w:t>
      </w:r>
      <w:r w:rsidR="00B63E7F">
        <w:rPr>
          <w:sz w:val="22"/>
          <w:szCs w:val="22"/>
        </w:rPr>
        <w:t>Київ</w:t>
      </w:r>
      <w:r w:rsidRPr="00C72C9B">
        <w:rPr>
          <w:sz w:val="22"/>
          <w:szCs w:val="22"/>
        </w:rPr>
        <w:t xml:space="preserve">                                  </w:t>
      </w:r>
      <w:r w:rsidRPr="00C72C9B">
        <w:rPr>
          <w:sz w:val="22"/>
          <w:szCs w:val="22"/>
        </w:rPr>
        <w:tab/>
      </w:r>
      <w:r w:rsidRPr="00C72C9B">
        <w:rPr>
          <w:sz w:val="22"/>
          <w:szCs w:val="22"/>
        </w:rPr>
        <w:tab/>
      </w:r>
      <w:r w:rsidRPr="00C72C9B">
        <w:rPr>
          <w:sz w:val="22"/>
          <w:szCs w:val="22"/>
        </w:rPr>
        <w:tab/>
      </w:r>
      <w:r w:rsidRPr="00C72C9B">
        <w:rPr>
          <w:sz w:val="22"/>
          <w:szCs w:val="22"/>
        </w:rPr>
        <w:tab/>
      </w:r>
      <w:r w:rsidRPr="00C72C9B">
        <w:rPr>
          <w:sz w:val="22"/>
          <w:szCs w:val="22"/>
        </w:rPr>
        <w:tab/>
        <w:t xml:space="preserve">    </w:t>
      </w:r>
      <w:r w:rsidR="00B63E7F" w:rsidRPr="00B63E7F">
        <w:rPr>
          <w:sz w:val="22"/>
          <w:szCs w:val="22"/>
          <w:lang w:val="ru-RU"/>
        </w:rPr>
        <w:t>@</w:t>
      </w:r>
      <w:proofErr w:type="spellStart"/>
      <w:r w:rsidR="00B63E7F">
        <w:rPr>
          <w:sz w:val="22"/>
          <w:szCs w:val="22"/>
          <w:lang w:val="en-US"/>
        </w:rPr>
        <w:t>agr</w:t>
      </w:r>
      <w:proofErr w:type="spellEnd"/>
      <w:r w:rsidR="00B63E7F" w:rsidRPr="00B63E7F">
        <w:rPr>
          <w:sz w:val="22"/>
          <w:szCs w:val="22"/>
          <w:lang w:val="ru-RU"/>
        </w:rPr>
        <w:t>_</w:t>
      </w:r>
      <w:r w:rsidR="00B63E7F">
        <w:rPr>
          <w:sz w:val="22"/>
          <w:szCs w:val="22"/>
          <w:lang w:val="en-US"/>
        </w:rPr>
        <w:t>date</w:t>
      </w:r>
    </w:p>
    <w:p w14:paraId="4626DE33" w14:textId="77777777" w:rsidR="00480AF5" w:rsidRPr="00C72C9B" w:rsidRDefault="00480AF5" w:rsidP="00DE4026">
      <w:pPr>
        <w:pStyle w:val="BodyText"/>
        <w:shd w:val="clear" w:color="auto" w:fill="auto"/>
        <w:spacing w:before="0" w:line="240" w:lineRule="auto"/>
        <w:ind w:right="60"/>
        <w:rPr>
          <w:rFonts w:ascii="Times New Roman" w:hAnsi="Times New Roman"/>
          <w:b/>
          <w:color w:val="auto"/>
          <w:sz w:val="22"/>
          <w:szCs w:val="22"/>
          <w:lang w:val="uk-UA" w:eastAsia="uk-UA"/>
        </w:rPr>
      </w:pPr>
    </w:p>
    <w:p w14:paraId="5023DA51" w14:textId="75C44C46" w:rsidR="006E75A9" w:rsidRPr="00103DBC" w:rsidRDefault="006E75A9" w:rsidP="00FE418D">
      <w:pPr>
        <w:pStyle w:val="BodyText"/>
        <w:shd w:val="clear" w:color="auto" w:fill="auto"/>
        <w:spacing w:before="0" w:line="240" w:lineRule="auto"/>
        <w:ind w:left="-567" w:right="60" w:firstLine="941"/>
        <w:rPr>
          <w:rFonts w:ascii="Times New Roman" w:hAnsi="Times New Roman"/>
          <w:bCs/>
          <w:sz w:val="22"/>
          <w:szCs w:val="22"/>
          <w:lang w:val="uk-UA"/>
        </w:rPr>
      </w:pPr>
      <w:r w:rsidRPr="00A17CCE">
        <w:rPr>
          <w:rFonts w:ascii="Times New Roman" w:hAnsi="Times New Roman"/>
          <w:b/>
          <w:bCs/>
          <w:sz w:val="22"/>
          <w:szCs w:val="22"/>
          <w:lang w:val="uk-UA"/>
        </w:rPr>
        <w:t>Товариство з обмеженою відповідальністю «</w:t>
      </w:r>
      <w:r w:rsidR="00B63E7F" w:rsidRPr="00B63E7F">
        <w:rPr>
          <w:rFonts w:ascii="Times New Roman" w:hAnsi="Times New Roman"/>
          <w:b/>
          <w:bCs/>
          <w:sz w:val="22"/>
          <w:szCs w:val="22"/>
          <w:lang w:val="uk-UA"/>
        </w:rPr>
        <w:t>@</w:t>
      </w:r>
      <w:proofErr w:type="spellStart"/>
      <w:r w:rsidR="00B63E7F">
        <w:rPr>
          <w:rFonts w:ascii="Times New Roman" w:hAnsi="Times New Roman"/>
          <w:b/>
          <w:bCs/>
          <w:sz w:val="22"/>
          <w:szCs w:val="22"/>
          <w:lang w:val="en-US"/>
        </w:rPr>
        <w:t>llc</w:t>
      </w:r>
      <w:proofErr w:type="spellEnd"/>
      <w:r w:rsidR="00B63E7F" w:rsidRPr="00B63E7F">
        <w:rPr>
          <w:rFonts w:ascii="Times New Roman" w:hAnsi="Times New Roman"/>
          <w:b/>
          <w:bCs/>
          <w:sz w:val="22"/>
          <w:szCs w:val="22"/>
          <w:lang w:val="uk-UA"/>
        </w:rPr>
        <w:t>_</w:t>
      </w:r>
      <w:r w:rsidR="00B63E7F">
        <w:rPr>
          <w:rFonts w:ascii="Times New Roman" w:hAnsi="Times New Roman"/>
          <w:b/>
          <w:bCs/>
          <w:sz w:val="22"/>
          <w:szCs w:val="22"/>
          <w:lang w:val="en-US"/>
        </w:rPr>
        <w:t>name</w:t>
      </w:r>
      <w:r w:rsidRPr="00A17CCE">
        <w:rPr>
          <w:rFonts w:ascii="Times New Roman" w:hAnsi="Times New Roman"/>
          <w:b/>
          <w:bCs/>
          <w:sz w:val="22"/>
          <w:szCs w:val="22"/>
          <w:lang w:val="uk-UA"/>
        </w:rPr>
        <w:t>»</w:t>
      </w:r>
      <w:r w:rsidRPr="00A17CCE">
        <w:rPr>
          <w:rFonts w:ascii="Times New Roman" w:hAnsi="Times New Roman"/>
          <w:bCs/>
          <w:sz w:val="22"/>
          <w:szCs w:val="22"/>
          <w:lang w:val="uk-UA"/>
        </w:rPr>
        <w:t xml:space="preserve"> в особі директора </w:t>
      </w:r>
      <w:r w:rsidR="00DF53E4" w:rsidRPr="00DF53E4">
        <w:rPr>
          <w:rFonts w:ascii="Times New Roman" w:hAnsi="Times New Roman"/>
          <w:bCs/>
          <w:sz w:val="22"/>
          <w:szCs w:val="22"/>
        </w:rPr>
        <w:t>@</w:t>
      </w:r>
      <w:r w:rsidR="00DF53E4">
        <w:rPr>
          <w:rFonts w:ascii="Times New Roman" w:hAnsi="Times New Roman"/>
          <w:bCs/>
          <w:sz w:val="22"/>
          <w:szCs w:val="22"/>
          <w:lang w:val="en-US"/>
        </w:rPr>
        <w:t>persona</w:t>
      </w:r>
      <w:r w:rsidRPr="00A17CCE">
        <w:rPr>
          <w:rFonts w:ascii="Times New Roman" w:hAnsi="Times New Roman"/>
          <w:bCs/>
          <w:sz w:val="22"/>
          <w:szCs w:val="22"/>
          <w:lang w:val="uk-UA"/>
        </w:rPr>
        <w:t xml:space="preserve">, який діє на підставі Статуту </w:t>
      </w:r>
      <w:r>
        <w:rPr>
          <w:rFonts w:ascii="Times New Roman" w:hAnsi="Times New Roman"/>
          <w:bCs/>
          <w:sz w:val="22"/>
          <w:szCs w:val="22"/>
          <w:lang w:val="uk-UA"/>
        </w:rPr>
        <w:t>(</w:t>
      </w:r>
      <w:r w:rsidRPr="00A17CCE">
        <w:rPr>
          <w:rFonts w:ascii="Times New Roman" w:hAnsi="Times New Roman"/>
          <w:bCs/>
          <w:sz w:val="22"/>
          <w:szCs w:val="22"/>
          <w:lang w:val="uk-UA"/>
        </w:rPr>
        <w:t>іменован</w:t>
      </w:r>
      <w:r>
        <w:rPr>
          <w:rFonts w:ascii="Times New Roman" w:hAnsi="Times New Roman"/>
          <w:bCs/>
          <w:sz w:val="22"/>
          <w:szCs w:val="22"/>
          <w:lang w:val="uk-UA"/>
        </w:rPr>
        <w:t>ий</w:t>
      </w:r>
      <w:r w:rsidRPr="00A17CCE">
        <w:rPr>
          <w:rFonts w:ascii="Times New Roman" w:hAnsi="Times New Roman"/>
          <w:bCs/>
          <w:sz w:val="22"/>
          <w:szCs w:val="22"/>
          <w:lang w:val="uk-UA"/>
        </w:rPr>
        <w:t xml:space="preserve"> надалі </w:t>
      </w:r>
      <w:r w:rsidRPr="00C533F7">
        <w:rPr>
          <w:rFonts w:ascii="Times New Roman" w:hAnsi="Times New Roman"/>
          <w:b/>
          <w:sz w:val="22"/>
          <w:szCs w:val="22"/>
          <w:lang w:val="uk-UA"/>
        </w:rPr>
        <w:t>«Замовник»</w:t>
      </w:r>
      <w:r>
        <w:rPr>
          <w:rFonts w:ascii="Times New Roman" w:hAnsi="Times New Roman"/>
          <w:bCs/>
          <w:sz w:val="22"/>
          <w:szCs w:val="22"/>
          <w:lang w:val="uk-UA"/>
        </w:rPr>
        <w:t>)</w:t>
      </w:r>
      <w:r w:rsidRPr="00A17CCE">
        <w:rPr>
          <w:rFonts w:ascii="Times New Roman" w:hAnsi="Times New Roman"/>
          <w:bCs/>
          <w:sz w:val="22"/>
          <w:szCs w:val="22"/>
          <w:lang w:val="uk-UA"/>
        </w:rPr>
        <w:t xml:space="preserve">, </w:t>
      </w:r>
      <w:r w:rsidRPr="00103DBC">
        <w:rPr>
          <w:rFonts w:ascii="Times New Roman" w:hAnsi="Times New Roman"/>
          <w:bCs/>
          <w:sz w:val="22"/>
          <w:szCs w:val="22"/>
          <w:lang w:val="uk-UA"/>
        </w:rPr>
        <w:t>з одно</w:t>
      </w:r>
      <w:r>
        <w:rPr>
          <w:rFonts w:ascii="Times New Roman" w:hAnsi="Times New Roman"/>
          <w:bCs/>
          <w:sz w:val="22"/>
          <w:szCs w:val="22"/>
          <w:lang w:val="uk-UA"/>
        </w:rPr>
        <w:t>ї</w:t>
      </w:r>
      <w:r w:rsidRPr="00103DBC">
        <w:rPr>
          <w:rFonts w:ascii="Times New Roman" w:hAnsi="Times New Roman"/>
          <w:bCs/>
          <w:sz w:val="22"/>
          <w:szCs w:val="22"/>
          <w:lang w:val="uk-UA"/>
        </w:rPr>
        <w:t xml:space="preserve"> </w:t>
      </w:r>
      <w:r>
        <w:rPr>
          <w:rFonts w:ascii="Times New Roman" w:hAnsi="Times New Roman"/>
          <w:bCs/>
          <w:sz w:val="22"/>
          <w:szCs w:val="22"/>
          <w:lang w:val="uk-UA"/>
        </w:rPr>
        <w:t>сторони</w:t>
      </w:r>
      <w:r w:rsidRPr="00103DBC">
        <w:rPr>
          <w:rFonts w:ascii="Times New Roman" w:hAnsi="Times New Roman"/>
          <w:bCs/>
          <w:sz w:val="22"/>
          <w:szCs w:val="22"/>
          <w:lang w:val="uk-UA"/>
        </w:rPr>
        <w:t>, та</w:t>
      </w:r>
    </w:p>
    <w:p w14:paraId="0A7B272D" w14:textId="2AB0678E" w:rsidR="006E75A9" w:rsidRPr="00103DBC" w:rsidRDefault="006E75A9" w:rsidP="00FE418D">
      <w:pPr>
        <w:pStyle w:val="BodyText"/>
        <w:shd w:val="clear" w:color="auto" w:fill="auto"/>
        <w:spacing w:before="0" w:line="240" w:lineRule="auto"/>
        <w:ind w:left="-567" w:right="60" w:firstLine="941"/>
        <w:rPr>
          <w:rFonts w:ascii="Times New Roman" w:hAnsi="Times New Roman"/>
          <w:bCs/>
          <w:sz w:val="22"/>
          <w:szCs w:val="22"/>
          <w:lang w:val="uk-UA"/>
        </w:rPr>
      </w:pPr>
      <w:r w:rsidRPr="00103DBC">
        <w:rPr>
          <w:rFonts w:ascii="Times New Roman" w:hAnsi="Times New Roman"/>
          <w:b/>
          <w:bCs/>
          <w:sz w:val="22"/>
          <w:szCs w:val="22"/>
          <w:lang w:val="uk-UA"/>
        </w:rPr>
        <w:t xml:space="preserve">Фізична особа – підприємець  </w:t>
      </w:r>
      <w:r w:rsidR="00DF53E4" w:rsidRPr="00DF53E4">
        <w:rPr>
          <w:rFonts w:ascii="Times New Roman" w:hAnsi="Times New Roman"/>
          <w:bCs/>
          <w:sz w:val="22"/>
          <w:szCs w:val="22"/>
          <w:lang w:val="uk-UA"/>
        </w:rPr>
        <w:t>@</w:t>
      </w:r>
      <w:proofErr w:type="spellStart"/>
      <w:r w:rsidR="00DF53E4">
        <w:rPr>
          <w:rFonts w:ascii="Times New Roman" w:hAnsi="Times New Roman"/>
          <w:bCs/>
          <w:sz w:val="22"/>
          <w:szCs w:val="22"/>
          <w:lang w:val="en-US"/>
        </w:rPr>
        <w:t>ri</w:t>
      </w:r>
      <w:proofErr w:type="spellEnd"/>
      <w:r w:rsidR="00DF53E4" w:rsidRPr="00DF53E4">
        <w:rPr>
          <w:rFonts w:ascii="Times New Roman" w:hAnsi="Times New Roman"/>
          <w:bCs/>
          <w:sz w:val="22"/>
          <w:szCs w:val="22"/>
          <w:lang w:val="uk-UA"/>
        </w:rPr>
        <w:t>_</w:t>
      </w:r>
      <w:r w:rsidR="00DF53E4">
        <w:rPr>
          <w:rFonts w:ascii="Times New Roman" w:hAnsi="Times New Roman"/>
          <w:bCs/>
          <w:sz w:val="22"/>
          <w:szCs w:val="22"/>
          <w:lang w:val="en-US"/>
        </w:rPr>
        <w:t>name</w:t>
      </w:r>
      <w:r w:rsidRPr="00103DBC">
        <w:rPr>
          <w:rFonts w:ascii="Times New Roman" w:hAnsi="Times New Roman"/>
          <w:bCs/>
          <w:sz w:val="22"/>
          <w:szCs w:val="22"/>
          <w:lang w:val="uk-UA"/>
        </w:rPr>
        <w:t xml:space="preserve"> (</w:t>
      </w:r>
      <w:r w:rsidR="009036D9">
        <w:rPr>
          <w:rFonts w:ascii="Times New Roman" w:hAnsi="Times New Roman"/>
          <w:bCs/>
          <w:sz w:val="22"/>
          <w:szCs w:val="22"/>
          <w:lang w:val="uk-UA"/>
        </w:rPr>
        <w:t>РНОКПП</w:t>
      </w:r>
      <w:r w:rsidRPr="00103DBC">
        <w:rPr>
          <w:rFonts w:ascii="Times New Roman" w:hAnsi="Times New Roman"/>
          <w:bCs/>
          <w:sz w:val="22"/>
          <w:szCs w:val="22"/>
          <w:lang w:val="uk-UA"/>
        </w:rPr>
        <w:t xml:space="preserve">  </w:t>
      </w:r>
      <w:r w:rsidR="00DF53E4" w:rsidRPr="00DF53E4">
        <w:rPr>
          <w:rFonts w:ascii="Times New Roman" w:hAnsi="Times New Roman"/>
          <w:bCs/>
          <w:sz w:val="22"/>
          <w:szCs w:val="22"/>
          <w:lang w:val="uk-UA"/>
        </w:rPr>
        <w:t>@</w:t>
      </w:r>
      <w:proofErr w:type="spellStart"/>
      <w:r w:rsidR="00DF53E4">
        <w:rPr>
          <w:rFonts w:ascii="Times New Roman" w:hAnsi="Times New Roman"/>
          <w:bCs/>
          <w:sz w:val="22"/>
          <w:szCs w:val="22"/>
          <w:lang w:val="en-US"/>
        </w:rPr>
        <w:t>ri</w:t>
      </w:r>
      <w:proofErr w:type="spellEnd"/>
      <w:r w:rsidR="00DF53E4" w:rsidRPr="00DF53E4">
        <w:rPr>
          <w:rFonts w:ascii="Times New Roman" w:hAnsi="Times New Roman"/>
          <w:bCs/>
          <w:sz w:val="22"/>
          <w:szCs w:val="22"/>
          <w:lang w:val="uk-UA"/>
        </w:rPr>
        <w:t>_</w:t>
      </w:r>
      <w:r w:rsidR="00DF53E4">
        <w:rPr>
          <w:rFonts w:ascii="Times New Roman" w:hAnsi="Times New Roman"/>
          <w:bCs/>
          <w:sz w:val="22"/>
          <w:szCs w:val="22"/>
          <w:lang w:val="en-US"/>
        </w:rPr>
        <w:t>inn</w:t>
      </w:r>
      <w:r w:rsidRPr="00103DBC">
        <w:rPr>
          <w:rFonts w:ascii="Times New Roman" w:hAnsi="Times New Roman"/>
          <w:bCs/>
          <w:sz w:val="22"/>
          <w:szCs w:val="22"/>
          <w:lang w:val="uk-UA"/>
        </w:rPr>
        <w:t xml:space="preserve">), </w:t>
      </w:r>
      <w:r>
        <w:rPr>
          <w:rFonts w:ascii="Times New Roman" w:hAnsi="Times New Roman"/>
          <w:bCs/>
          <w:sz w:val="22"/>
          <w:szCs w:val="22"/>
          <w:lang w:val="uk-UA"/>
        </w:rPr>
        <w:t>(</w:t>
      </w:r>
      <w:r w:rsidRPr="00103DBC">
        <w:rPr>
          <w:rFonts w:ascii="Times New Roman" w:hAnsi="Times New Roman"/>
          <w:bCs/>
          <w:sz w:val="22"/>
          <w:szCs w:val="22"/>
          <w:lang w:val="uk-UA"/>
        </w:rPr>
        <w:t xml:space="preserve">іменований надалі </w:t>
      </w:r>
      <w:r>
        <w:rPr>
          <w:rFonts w:ascii="Times New Roman" w:hAnsi="Times New Roman"/>
          <w:bCs/>
          <w:sz w:val="22"/>
          <w:szCs w:val="22"/>
          <w:lang w:val="uk-UA"/>
        </w:rPr>
        <w:t>«</w:t>
      </w:r>
      <w:r w:rsidRPr="00103DBC">
        <w:rPr>
          <w:rFonts w:ascii="Times New Roman" w:hAnsi="Times New Roman"/>
          <w:b/>
          <w:bCs/>
          <w:sz w:val="22"/>
          <w:szCs w:val="22"/>
          <w:lang w:val="uk-UA"/>
        </w:rPr>
        <w:t>Виконавець</w:t>
      </w:r>
      <w:r>
        <w:rPr>
          <w:rFonts w:ascii="Times New Roman" w:hAnsi="Times New Roman"/>
          <w:b/>
          <w:bCs/>
          <w:sz w:val="22"/>
          <w:szCs w:val="22"/>
          <w:lang w:val="uk-UA"/>
        </w:rPr>
        <w:t>»)</w:t>
      </w:r>
      <w:r w:rsidRPr="00103DBC">
        <w:rPr>
          <w:rFonts w:ascii="Times New Roman" w:hAnsi="Times New Roman"/>
          <w:bCs/>
          <w:sz w:val="22"/>
          <w:szCs w:val="22"/>
          <w:lang w:val="uk-UA"/>
        </w:rPr>
        <w:t xml:space="preserve">, який діє на підставі </w:t>
      </w:r>
      <w:r w:rsidR="00DF53E4" w:rsidRPr="00DF53E4">
        <w:rPr>
          <w:rFonts w:ascii="Times New Roman" w:hAnsi="Times New Roman"/>
          <w:bCs/>
          <w:sz w:val="22"/>
          <w:szCs w:val="22"/>
        </w:rPr>
        <w:t>@</w:t>
      </w:r>
      <w:proofErr w:type="spellStart"/>
      <w:r w:rsidR="00DF53E4">
        <w:rPr>
          <w:rFonts w:ascii="Times New Roman" w:hAnsi="Times New Roman"/>
          <w:bCs/>
          <w:sz w:val="22"/>
          <w:szCs w:val="22"/>
          <w:lang w:val="en-US"/>
        </w:rPr>
        <w:t>pidstava</w:t>
      </w:r>
      <w:proofErr w:type="spellEnd"/>
      <w:r w:rsidRPr="00103DBC">
        <w:rPr>
          <w:rFonts w:ascii="Times New Roman" w:hAnsi="Times New Roman"/>
          <w:bCs/>
          <w:sz w:val="22"/>
          <w:szCs w:val="22"/>
          <w:lang w:val="uk-UA"/>
        </w:rPr>
        <w:t xml:space="preserve"> </w:t>
      </w:r>
    </w:p>
    <w:p w14:paraId="66488A0B" w14:textId="4D9DFF89" w:rsidR="00227FC0" w:rsidRPr="00DF53E4" w:rsidRDefault="006E75A9" w:rsidP="00DF53E4">
      <w:pPr>
        <w:ind w:left="-567"/>
        <w:jc w:val="both"/>
        <w:rPr>
          <w:sz w:val="22"/>
          <w:szCs w:val="22"/>
          <w:lang w:val="ru-RU"/>
        </w:rPr>
      </w:pPr>
      <w:r w:rsidRPr="00103DBC">
        <w:rPr>
          <w:bCs/>
          <w:sz w:val="22"/>
          <w:szCs w:val="22"/>
        </w:rPr>
        <w:t>з іншого боку</w:t>
      </w:r>
      <w:r w:rsidR="00480AF5" w:rsidRPr="00C72C9B">
        <w:rPr>
          <w:bCs/>
          <w:sz w:val="22"/>
          <w:szCs w:val="22"/>
        </w:rPr>
        <w:t xml:space="preserve">, далі іменовані Сторони, </w:t>
      </w:r>
      <w:r w:rsidR="009E55B2">
        <w:rPr>
          <w:bCs/>
          <w:sz w:val="22"/>
          <w:szCs w:val="22"/>
        </w:rPr>
        <w:t xml:space="preserve">діючи за </w:t>
      </w:r>
      <w:r w:rsidR="009E55B2" w:rsidRPr="00305072">
        <w:rPr>
          <w:sz w:val="22"/>
          <w:szCs w:val="22"/>
        </w:rPr>
        <w:t xml:space="preserve">Договором № </w:t>
      </w:r>
      <w:r w:rsidR="00DF53E4" w:rsidRPr="00B63E7F">
        <w:rPr>
          <w:sz w:val="22"/>
          <w:szCs w:val="22"/>
          <w:lang w:val="ru-RU"/>
        </w:rPr>
        <w:t>@</w:t>
      </w:r>
      <w:proofErr w:type="spellStart"/>
      <w:r w:rsidR="00DF53E4">
        <w:rPr>
          <w:sz w:val="22"/>
          <w:szCs w:val="22"/>
          <w:lang w:val="en-US"/>
        </w:rPr>
        <w:t>agr</w:t>
      </w:r>
      <w:proofErr w:type="spellEnd"/>
      <w:r w:rsidR="00DF53E4" w:rsidRPr="00B63E7F">
        <w:rPr>
          <w:sz w:val="22"/>
          <w:szCs w:val="22"/>
          <w:lang w:val="ru-RU"/>
        </w:rPr>
        <w:t>_</w:t>
      </w:r>
      <w:r w:rsidR="00DF53E4">
        <w:rPr>
          <w:sz w:val="22"/>
          <w:szCs w:val="22"/>
          <w:lang w:val="en-US"/>
        </w:rPr>
        <w:t>name</w:t>
      </w:r>
      <w:r w:rsidR="00DF53E4" w:rsidRPr="00305072">
        <w:rPr>
          <w:sz w:val="22"/>
          <w:szCs w:val="22"/>
        </w:rPr>
        <w:t xml:space="preserve"> </w:t>
      </w:r>
      <w:r w:rsidR="009E55B2" w:rsidRPr="00305072">
        <w:rPr>
          <w:sz w:val="22"/>
          <w:szCs w:val="22"/>
        </w:rPr>
        <w:t>від</w:t>
      </w:r>
      <w:r w:rsidR="00DF53E4" w:rsidRPr="00DF53E4">
        <w:rPr>
          <w:sz w:val="22"/>
          <w:szCs w:val="22"/>
          <w:lang w:val="ru-RU"/>
        </w:rPr>
        <w:t xml:space="preserve"> @</w:t>
      </w:r>
      <w:proofErr w:type="spellStart"/>
      <w:r w:rsidR="00DF53E4">
        <w:rPr>
          <w:sz w:val="22"/>
          <w:szCs w:val="22"/>
          <w:lang w:val="en-US"/>
        </w:rPr>
        <w:t>agr</w:t>
      </w:r>
      <w:proofErr w:type="spellEnd"/>
      <w:r w:rsidR="00DF53E4" w:rsidRPr="00DF53E4">
        <w:rPr>
          <w:sz w:val="22"/>
          <w:szCs w:val="22"/>
          <w:lang w:val="ru-RU"/>
        </w:rPr>
        <w:t>_</w:t>
      </w:r>
      <w:r w:rsidR="00DF53E4">
        <w:rPr>
          <w:sz w:val="22"/>
          <w:szCs w:val="22"/>
          <w:lang w:val="en-US"/>
        </w:rPr>
        <w:t>date</w:t>
      </w:r>
      <w:r w:rsidR="00DF53E4" w:rsidRPr="00DF53E4">
        <w:rPr>
          <w:sz w:val="22"/>
          <w:szCs w:val="22"/>
          <w:lang w:val="ru-RU"/>
        </w:rPr>
        <w:t xml:space="preserve"> </w:t>
      </w:r>
      <w:r w:rsidR="00504F8C">
        <w:rPr>
          <w:sz w:val="22"/>
          <w:szCs w:val="22"/>
        </w:rPr>
        <w:t>(далі – Договір)</w:t>
      </w:r>
      <w:r w:rsidR="009E55B2">
        <w:rPr>
          <w:sz w:val="22"/>
          <w:szCs w:val="22"/>
        </w:rPr>
        <w:t>, погодили</w:t>
      </w:r>
      <w:r w:rsidR="00227FC0">
        <w:rPr>
          <w:sz w:val="22"/>
          <w:szCs w:val="22"/>
        </w:rPr>
        <w:t xml:space="preserve"> наступне :</w:t>
      </w:r>
    </w:p>
    <w:p w14:paraId="418EE2DC" w14:textId="319E8E64" w:rsidR="00475B75" w:rsidRPr="007E3A28" w:rsidRDefault="00227FC0" w:rsidP="007E3A28">
      <w:pPr>
        <w:ind w:left="-567"/>
        <w:jc w:val="both"/>
        <w:rPr>
          <w:sz w:val="22"/>
          <w:szCs w:val="22"/>
        </w:rPr>
      </w:pPr>
      <w:r w:rsidRPr="00227FC0">
        <w:rPr>
          <w:sz w:val="22"/>
          <w:szCs w:val="22"/>
        </w:rPr>
        <w:t xml:space="preserve">1. </w:t>
      </w:r>
      <w:r w:rsidR="00E06307">
        <w:rPr>
          <w:sz w:val="22"/>
          <w:szCs w:val="22"/>
        </w:rPr>
        <w:t xml:space="preserve">Загальна </w:t>
      </w:r>
      <w:r w:rsidR="00E06307" w:rsidRPr="007E3A28">
        <w:rPr>
          <w:sz w:val="22"/>
          <w:szCs w:val="22"/>
        </w:rPr>
        <w:t>ц</w:t>
      </w:r>
      <w:r w:rsidRPr="007E3A28">
        <w:rPr>
          <w:sz w:val="22"/>
          <w:szCs w:val="22"/>
        </w:rPr>
        <w:t>іна (в</w:t>
      </w:r>
      <w:r w:rsidR="009E55B2" w:rsidRPr="007E3A28">
        <w:rPr>
          <w:sz w:val="22"/>
          <w:szCs w:val="22"/>
        </w:rPr>
        <w:t>артість</w:t>
      </w:r>
      <w:r w:rsidRPr="007E3A28">
        <w:rPr>
          <w:sz w:val="22"/>
          <w:szCs w:val="22"/>
        </w:rPr>
        <w:t>)</w:t>
      </w:r>
      <w:r w:rsidR="009E55B2" w:rsidRPr="007E3A28">
        <w:rPr>
          <w:sz w:val="22"/>
          <w:szCs w:val="22"/>
        </w:rPr>
        <w:t xml:space="preserve"> </w:t>
      </w:r>
      <w:r w:rsidR="00475B75" w:rsidRPr="007E3A28">
        <w:rPr>
          <w:sz w:val="22"/>
          <w:szCs w:val="22"/>
        </w:rPr>
        <w:t>П</w:t>
      </w:r>
      <w:r w:rsidR="009E55B2" w:rsidRPr="007E3A28">
        <w:rPr>
          <w:sz w:val="22"/>
          <w:szCs w:val="22"/>
        </w:rPr>
        <w:t xml:space="preserve">ослуг </w:t>
      </w:r>
      <w:r w:rsidR="00475B75" w:rsidRPr="007E3A28">
        <w:rPr>
          <w:sz w:val="22"/>
          <w:szCs w:val="22"/>
        </w:rPr>
        <w:t xml:space="preserve">залежить від </w:t>
      </w:r>
      <w:r w:rsidR="00BD6ED8" w:rsidRPr="007E3A28">
        <w:rPr>
          <w:sz w:val="22"/>
          <w:szCs w:val="22"/>
        </w:rPr>
        <w:t xml:space="preserve">обраної моделі, </w:t>
      </w:r>
      <w:r w:rsidR="00475B75" w:rsidRPr="007E3A28">
        <w:rPr>
          <w:sz w:val="22"/>
          <w:szCs w:val="22"/>
        </w:rPr>
        <w:t xml:space="preserve">кількості технічних засобів </w:t>
      </w:r>
      <w:r w:rsidRPr="007E3A28">
        <w:rPr>
          <w:sz w:val="22"/>
          <w:szCs w:val="22"/>
        </w:rPr>
        <w:t xml:space="preserve">електронних </w:t>
      </w:r>
      <w:r w:rsidR="00475B75" w:rsidRPr="007E3A28">
        <w:rPr>
          <w:sz w:val="22"/>
          <w:szCs w:val="22"/>
        </w:rPr>
        <w:t xml:space="preserve">комунікацій, програмне забезпечення яких підлягає моніторингу, перевірки, налаштуванню тощо, та кількості годин, витрачених Виконавцем на консультування та підтримку Замовника у питаннях виправлення помилок, неточностей у роботі програмного забезпечення технічних засобів електронних комунікацій. </w:t>
      </w:r>
    </w:p>
    <w:p w14:paraId="39E00AB0" w14:textId="545FC00E" w:rsidR="00227FC0" w:rsidRPr="007E3A28" w:rsidRDefault="00227FC0" w:rsidP="007E3A28">
      <w:pPr>
        <w:ind w:left="-567"/>
        <w:jc w:val="both"/>
        <w:rPr>
          <w:sz w:val="22"/>
          <w:szCs w:val="22"/>
        </w:rPr>
      </w:pPr>
      <w:r w:rsidRPr="007E3A28">
        <w:rPr>
          <w:sz w:val="22"/>
          <w:szCs w:val="22"/>
        </w:rPr>
        <w:t>2. Сторонами були погоджен</w:t>
      </w:r>
      <w:r w:rsidR="00834720" w:rsidRPr="007E3A28">
        <w:rPr>
          <w:sz w:val="22"/>
          <w:szCs w:val="22"/>
        </w:rPr>
        <w:t>і</w:t>
      </w:r>
      <w:r w:rsidRPr="007E3A28">
        <w:rPr>
          <w:sz w:val="22"/>
          <w:szCs w:val="22"/>
        </w:rPr>
        <w:t xml:space="preserve"> наступн</w:t>
      </w:r>
      <w:r w:rsidR="00BD6ED8" w:rsidRPr="007E3A28">
        <w:rPr>
          <w:sz w:val="22"/>
          <w:szCs w:val="22"/>
        </w:rPr>
        <w:t xml:space="preserve">ий перелік технічних засобів електронних комунікацій </w:t>
      </w:r>
      <w:r w:rsidR="007E3A28" w:rsidRPr="007E3A28">
        <w:rPr>
          <w:sz w:val="22"/>
          <w:szCs w:val="22"/>
        </w:rPr>
        <w:t>та вартість зобов’язань за послугами.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562"/>
        <w:gridCol w:w="4820"/>
        <w:gridCol w:w="2693"/>
        <w:gridCol w:w="2126"/>
      </w:tblGrid>
      <w:tr w:rsidR="007E3A28" w14:paraId="562B440F" w14:textId="77777777" w:rsidTr="007E3A28">
        <w:tc>
          <w:tcPr>
            <w:tcW w:w="562" w:type="dxa"/>
          </w:tcPr>
          <w:p w14:paraId="275BA2BE" w14:textId="3B96B00C" w:rsidR="007E3A28" w:rsidRDefault="007E3A28" w:rsidP="00DE402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 п/п</w:t>
            </w:r>
          </w:p>
        </w:tc>
        <w:tc>
          <w:tcPr>
            <w:tcW w:w="4820" w:type="dxa"/>
          </w:tcPr>
          <w:p w14:paraId="2C96E985" w14:textId="77777777" w:rsidR="007E3A28" w:rsidRDefault="007E3A28" w:rsidP="007E3A28">
            <w:pPr>
              <w:widowControl w:val="0"/>
              <w:jc w:val="center"/>
              <w:rPr>
                <w:rFonts w:eastAsia="Calibri"/>
                <w:bCs/>
                <w:sz w:val="22"/>
                <w:szCs w:val="22"/>
              </w:rPr>
            </w:pPr>
            <w:r w:rsidRPr="00227FC0">
              <w:rPr>
                <w:rFonts w:eastAsia="Calibri"/>
                <w:bCs/>
                <w:sz w:val="22"/>
                <w:szCs w:val="22"/>
              </w:rPr>
              <w:t xml:space="preserve">Найменування </w:t>
            </w:r>
          </w:p>
          <w:p w14:paraId="017F28AC" w14:textId="34894FEF" w:rsidR="007E3A28" w:rsidRDefault="007E3A28" w:rsidP="007E3A28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bCs/>
                <w:sz w:val="22"/>
                <w:szCs w:val="22"/>
              </w:rPr>
              <w:t>зобов’язань за послугами</w:t>
            </w:r>
          </w:p>
        </w:tc>
        <w:tc>
          <w:tcPr>
            <w:tcW w:w="2693" w:type="dxa"/>
          </w:tcPr>
          <w:p w14:paraId="1D14C9D2" w14:textId="77777777" w:rsidR="007E3A28" w:rsidRPr="00227FC0" w:rsidRDefault="007E3A28" w:rsidP="007E3A28">
            <w:pPr>
              <w:widowControl w:val="0"/>
              <w:jc w:val="center"/>
              <w:rPr>
                <w:rFonts w:eastAsia="Calibri"/>
                <w:bCs/>
                <w:sz w:val="22"/>
                <w:szCs w:val="22"/>
              </w:rPr>
            </w:pPr>
            <w:r w:rsidRPr="00227FC0">
              <w:rPr>
                <w:rFonts w:eastAsia="Calibri"/>
                <w:bCs/>
                <w:sz w:val="22"/>
                <w:szCs w:val="22"/>
              </w:rPr>
              <w:t>Найменування</w:t>
            </w:r>
            <w:r>
              <w:rPr>
                <w:rFonts w:eastAsia="Calibri"/>
                <w:bCs/>
                <w:sz w:val="22"/>
                <w:szCs w:val="22"/>
              </w:rPr>
              <w:t xml:space="preserve"> (модель)</w:t>
            </w:r>
          </w:p>
          <w:p w14:paraId="0647F334" w14:textId="418F4658" w:rsidR="007E3A28" w:rsidRDefault="007E3A28" w:rsidP="007E3A28">
            <w:pPr>
              <w:jc w:val="center"/>
              <w:rPr>
                <w:sz w:val="22"/>
                <w:szCs w:val="22"/>
              </w:rPr>
            </w:pPr>
            <w:r w:rsidRPr="00227FC0">
              <w:rPr>
                <w:rFonts w:eastAsia="Calibri"/>
                <w:bCs/>
                <w:sz w:val="22"/>
                <w:szCs w:val="22"/>
              </w:rPr>
              <w:t xml:space="preserve">технічних засобів </w:t>
            </w:r>
            <w:r>
              <w:rPr>
                <w:rFonts w:eastAsia="Calibri"/>
                <w:bCs/>
                <w:sz w:val="22"/>
                <w:szCs w:val="22"/>
              </w:rPr>
              <w:t xml:space="preserve">електронних </w:t>
            </w:r>
            <w:r w:rsidRPr="00227FC0">
              <w:rPr>
                <w:rFonts w:eastAsia="Calibri"/>
                <w:bCs/>
                <w:sz w:val="22"/>
                <w:szCs w:val="22"/>
              </w:rPr>
              <w:t>комунікацій</w:t>
            </w:r>
          </w:p>
        </w:tc>
        <w:tc>
          <w:tcPr>
            <w:tcW w:w="2126" w:type="dxa"/>
          </w:tcPr>
          <w:p w14:paraId="0A5B06B0" w14:textId="77777777" w:rsidR="007E3A28" w:rsidRDefault="007E3A28" w:rsidP="007E3A28">
            <w:pPr>
              <w:widowControl w:val="0"/>
              <w:jc w:val="center"/>
              <w:rPr>
                <w:rFonts w:eastAsia="Calibri"/>
                <w:bCs/>
                <w:sz w:val="22"/>
                <w:szCs w:val="22"/>
              </w:rPr>
            </w:pPr>
            <w:r w:rsidRPr="00227FC0">
              <w:rPr>
                <w:rFonts w:eastAsia="Calibri"/>
                <w:bCs/>
                <w:sz w:val="22"/>
                <w:szCs w:val="22"/>
              </w:rPr>
              <w:t>Вартість</w:t>
            </w:r>
          </w:p>
          <w:p w14:paraId="611C46F5" w14:textId="77777777" w:rsidR="007E3A28" w:rsidRDefault="007E3A28" w:rsidP="007E3A28">
            <w:pPr>
              <w:widowControl w:val="0"/>
              <w:jc w:val="center"/>
              <w:rPr>
                <w:rFonts w:eastAsia="Calibri"/>
                <w:bCs/>
                <w:sz w:val="22"/>
                <w:szCs w:val="22"/>
              </w:rPr>
            </w:pPr>
            <w:r>
              <w:rPr>
                <w:rFonts w:eastAsia="Calibri"/>
                <w:bCs/>
                <w:sz w:val="22"/>
                <w:szCs w:val="22"/>
              </w:rPr>
              <w:t>Послуг</w:t>
            </w:r>
          </w:p>
          <w:p w14:paraId="14DB079D" w14:textId="77777777" w:rsidR="007E3A28" w:rsidRPr="00227FC0" w:rsidRDefault="007E3A28" w:rsidP="007E3A28">
            <w:pPr>
              <w:widowControl w:val="0"/>
              <w:jc w:val="center"/>
              <w:rPr>
                <w:rFonts w:eastAsia="Calibri"/>
                <w:bCs/>
                <w:sz w:val="22"/>
                <w:szCs w:val="22"/>
              </w:rPr>
            </w:pPr>
            <w:r>
              <w:rPr>
                <w:rFonts w:eastAsia="Calibri"/>
                <w:bCs/>
                <w:sz w:val="22"/>
                <w:szCs w:val="22"/>
              </w:rPr>
              <w:t>(без ПДВ)</w:t>
            </w:r>
          </w:p>
          <w:p w14:paraId="1149C585" w14:textId="77777777" w:rsidR="007E3A28" w:rsidRDefault="007E3A28" w:rsidP="00DE4026">
            <w:pPr>
              <w:jc w:val="both"/>
              <w:rPr>
                <w:sz w:val="22"/>
                <w:szCs w:val="22"/>
              </w:rPr>
            </w:pPr>
          </w:p>
        </w:tc>
      </w:tr>
      <w:tr w:rsidR="007E3A28" w14:paraId="1A6B2135" w14:textId="77777777" w:rsidTr="007E3A28">
        <w:tc>
          <w:tcPr>
            <w:tcW w:w="562" w:type="dxa"/>
          </w:tcPr>
          <w:p w14:paraId="54DECB9F" w14:textId="30BBA12A" w:rsidR="007E3A28" w:rsidRDefault="007E3A28" w:rsidP="00DE402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4820" w:type="dxa"/>
          </w:tcPr>
          <w:p w14:paraId="02366C74" w14:textId="48426905" w:rsidR="007E3A28" w:rsidRDefault="007E3A28" w:rsidP="007E3A28">
            <w:pPr>
              <w:rPr>
                <w:sz w:val="22"/>
                <w:szCs w:val="22"/>
              </w:rPr>
            </w:pPr>
            <w:r w:rsidRPr="00227FC0">
              <w:rPr>
                <w:rFonts w:eastAsia="Calibri"/>
                <w:sz w:val="22"/>
                <w:szCs w:val="22"/>
              </w:rPr>
              <w:t>Перевірка</w:t>
            </w:r>
            <w:r>
              <w:rPr>
                <w:rFonts w:eastAsia="Calibri"/>
                <w:sz w:val="22"/>
                <w:szCs w:val="22"/>
              </w:rPr>
              <w:t>, налаштування</w:t>
            </w:r>
            <w:r>
              <w:rPr>
                <w:rFonts w:eastAsia="Calibri"/>
                <w:sz w:val="22"/>
                <w:szCs w:val="22"/>
                <w:lang w:val="ru-RU"/>
              </w:rPr>
              <w:t>,</w:t>
            </w:r>
            <w:r w:rsidRPr="00227FC0">
              <w:rPr>
                <w:rFonts w:eastAsia="Calibri"/>
                <w:sz w:val="22"/>
                <w:szCs w:val="22"/>
              </w:rPr>
              <w:t xml:space="preserve"> </w:t>
            </w:r>
            <w:r>
              <w:rPr>
                <w:rFonts w:eastAsia="Calibri"/>
                <w:sz w:val="22"/>
                <w:szCs w:val="22"/>
              </w:rPr>
              <w:t xml:space="preserve"> моніторинг</w:t>
            </w:r>
            <w:r>
              <w:rPr>
                <w:rFonts w:eastAsia="Calibri"/>
                <w:sz w:val="22"/>
                <w:szCs w:val="22"/>
                <w:lang w:val="ru-RU"/>
              </w:rPr>
              <w:t xml:space="preserve"> </w:t>
            </w:r>
            <w:r w:rsidRPr="00227FC0">
              <w:rPr>
                <w:rFonts w:eastAsia="Calibri"/>
                <w:sz w:val="22"/>
                <w:szCs w:val="22"/>
              </w:rPr>
              <w:t>стану програмного забезпечення  технічних засобів електронних комунікацій</w:t>
            </w:r>
            <w:r>
              <w:rPr>
                <w:rFonts w:eastAsia="Calibri"/>
                <w:sz w:val="22"/>
                <w:szCs w:val="22"/>
              </w:rPr>
              <w:t xml:space="preserve"> </w:t>
            </w:r>
            <w:r w:rsidR="00ED5F2D">
              <w:rPr>
                <w:rFonts w:eastAsia="Calibri"/>
                <w:sz w:val="22"/>
                <w:szCs w:val="22"/>
              </w:rPr>
              <w:t xml:space="preserve">4 рівня </w:t>
            </w:r>
            <w:r w:rsidRPr="00227FC0">
              <w:rPr>
                <w:sz w:val="22"/>
                <w:szCs w:val="22"/>
              </w:rPr>
              <w:t>(встановлення, оновлення, виправлення помилок тощо).</w:t>
            </w:r>
          </w:p>
        </w:tc>
        <w:tc>
          <w:tcPr>
            <w:tcW w:w="2693" w:type="dxa"/>
          </w:tcPr>
          <w:p w14:paraId="73D47FBF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DES 1210-28ME</w:t>
            </w:r>
          </w:p>
          <w:p w14:paraId="3A35C36A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DES-1210-28/ME/B3</w:t>
            </w:r>
          </w:p>
          <w:p w14:paraId="3B968B41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DES-1210-52/ME/С1</w:t>
            </w:r>
          </w:p>
          <w:p w14:paraId="19691CF9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DES-1228/ME</w:t>
            </w:r>
          </w:p>
          <w:p w14:paraId="7089468F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DES-3028</w:t>
            </w:r>
          </w:p>
          <w:p w14:paraId="5D64CE70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DES-3028G</w:t>
            </w:r>
          </w:p>
          <w:p w14:paraId="7F508D81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DES-3200-10</w:t>
            </w:r>
          </w:p>
          <w:p w14:paraId="50518081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DES-3200-10-C1</w:t>
            </w:r>
          </w:p>
          <w:p w14:paraId="61BBAB67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DES-3200-18</w:t>
            </w:r>
          </w:p>
          <w:p w14:paraId="77AB86C0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DES-3200-18-C1</w:t>
            </w:r>
          </w:p>
          <w:p w14:paraId="0A5D6904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DES-3200-26</w:t>
            </w:r>
          </w:p>
          <w:p w14:paraId="3C927C45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DES-3200-26-C1</w:t>
            </w:r>
          </w:p>
          <w:p w14:paraId="5AB63749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DES-3200-28</w:t>
            </w:r>
          </w:p>
          <w:p w14:paraId="1B73CBA8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DES-3200-28-C1</w:t>
            </w:r>
          </w:p>
          <w:p w14:paraId="4458A13B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DES-3200-28F</w:t>
            </w:r>
          </w:p>
          <w:p w14:paraId="172E2CED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DES-3200-28F-c1</w:t>
            </w:r>
          </w:p>
          <w:p w14:paraId="617E476D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DES-3200-52</w:t>
            </w:r>
          </w:p>
          <w:p w14:paraId="44871DCE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DES-3526</w:t>
            </w:r>
          </w:p>
          <w:p w14:paraId="0E8F2F52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DGS-1100-06/ME</w:t>
            </w:r>
          </w:p>
          <w:p w14:paraId="26171B35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DGS-1100-10/ME</w:t>
            </w:r>
          </w:p>
          <w:p w14:paraId="5F7B7F7E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DGS-1210-10/ME rev. A</w:t>
            </w:r>
          </w:p>
          <w:p w14:paraId="1FD6EA4E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DGS-1210-10/ME rev. B</w:t>
            </w:r>
          </w:p>
          <w:p w14:paraId="12E76A89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DGS-1210-12TS/ME</w:t>
            </w:r>
          </w:p>
          <w:p w14:paraId="52EEC616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DGS-1210-20/ME rev. A</w:t>
            </w:r>
          </w:p>
          <w:p w14:paraId="2D321C4D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DGS-1210-20/ME rev. B</w:t>
            </w:r>
          </w:p>
          <w:p w14:paraId="7674756F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DGS-1210-28/ME rev. A</w:t>
            </w:r>
          </w:p>
          <w:p w14:paraId="6CCA1DC1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DGS-1210-28/ME rev. B</w:t>
            </w:r>
          </w:p>
          <w:p w14:paraId="20E46DD3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DGS-1210-28/ME rev. B2</w:t>
            </w:r>
          </w:p>
          <w:p w14:paraId="7656031A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DGS-1210-28/ME/A1</w:t>
            </w:r>
          </w:p>
          <w:p w14:paraId="5CC1F946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DGS-1210-28X/ME rev. B</w:t>
            </w:r>
          </w:p>
          <w:p w14:paraId="1884E3F3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DGS-1210-28XS/ME-R4</w:t>
            </w:r>
          </w:p>
          <w:p w14:paraId="3D299BDF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lastRenderedPageBreak/>
              <w:t>DGS-2000-10</w:t>
            </w:r>
          </w:p>
          <w:p w14:paraId="004D9581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DGS-3000-10L</w:t>
            </w:r>
          </w:p>
          <w:p w14:paraId="3B6D2106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DGS-3000-10TC</w:t>
            </w:r>
          </w:p>
          <w:p w14:paraId="6498AEA2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DGS-3000-20L</w:t>
            </w:r>
          </w:p>
          <w:p w14:paraId="507061B4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DGS-3000-26-TC-R4</w:t>
            </w:r>
          </w:p>
          <w:p w14:paraId="026122F7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DGS-3000-28XS-R4</w:t>
            </w:r>
          </w:p>
          <w:p w14:paraId="638718C6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DGS-3120-24-TC-R4</w:t>
            </w:r>
          </w:p>
          <w:p w14:paraId="50CE42DE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DGS-3120-24SC-R4</w:t>
            </w:r>
          </w:p>
          <w:p w14:paraId="13E80E73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DGS-3200-10-A1</w:t>
            </w:r>
          </w:p>
          <w:p w14:paraId="487F1669" w14:textId="77777777" w:rsidR="00ED5F2D" w:rsidRPr="00683986" w:rsidRDefault="00ED5F2D" w:rsidP="00ED5F2D">
            <w:pPr>
              <w:tabs>
                <w:tab w:val="left" w:pos="984"/>
                <w:tab w:val="center" w:pos="1022"/>
              </w:tabs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Edgecore ECS4100-28T</w:t>
            </w:r>
          </w:p>
          <w:p w14:paraId="7CEB61DF" w14:textId="4E8BA2AB" w:rsidR="007E3A28" w:rsidRDefault="00ED5F2D" w:rsidP="00ED5F2D">
            <w:pPr>
              <w:jc w:val="both"/>
              <w:rPr>
                <w:sz w:val="22"/>
                <w:szCs w:val="22"/>
              </w:rPr>
            </w:pPr>
            <w:r w:rsidRPr="00683986">
              <w:rPr>
                <w:sz w:val="22"/>
                <w:szCs w:val="22"/>
              </w:rPr>
              <w:t>Mikrotik RB960PGS-PB</w:t>
            </w:r>
          </w:p>
        </w:tc>
        <w:tc>
          <w:tcPr>
            <w:tcW w:w="2126" w:type="dxa"/>
          </w:tcPr>
          <w:p w14:paraId="4524C2A6" w14:textId="77777777" w:rsidR="007E3A28" w:rsidRPr="00227FC0" w:rsidRDefault="007E3A28" w:rsidP="007E3A28">
            <w:pPr>
              <w:widowControl w:val="0"/>
              <w:jc w:val="center"/>
              <w:rPr>
                <w:rFonts w:eastAsia="Calibri"/>
                <w:sz w:val="22"/>
                <w:szCs w:val="22"/>
              </w:rPr>
            </w:pPr>
            <w:r w:rsidRPr="00227FC0">
              <w:rPr>
                <w:rFonts w:eastAsia="Calibri"/>
                <w:sz w:val="22"/>
                <w:szCs w:val="22"/>
              </w:rPr>
              <w:lastRenderedPageBreak/>
              <w:t>500, 00 гривень</w:t>
            </w:r>
          </w:p>
          <w:p w14:paraId="2E4C30D9" w14:textId="77777777" w:rsidR="007E3A28" w:rsidRDefault="007E3A28" w:rsidP="007E3A28">
            <w:pPr>
              <w:widowControl w:val="0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з</w:t>
            </w:r>
            <w:r w:rsidRPr="00227FC0">
              <w:rPr>
                <w:rFonts w:eastAsia="Calibri"/>
                <w:sz w:val="22"/>
                <w:szCs w:val="22"/>
              </w:rPr>
              <w:t>а 1 засіб</w:t>
            </w:r>
          </w:p>
          <w:p w14:paraId="6D16B002" w14:textId="3BFAC6CE" w:rsidR="007E3A28" w:rsidRDefault="007E3A28" w:rsidP="007E3A28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bCs/>
                <w:sz w:val="22"/>
                <w:szCs w:val="22"/>
              </w:rPr>
              <w:t xml:space="preserve">електронних </w:t>
            </w:r>
            <w:r w:rsidRPr="00227FC0">
              <w:rPr>
                <w:rFonts w:eastAsia="Calibri"/>
                <w:bCs/>
                <w:sz w:val="22"/>
                <w:szCs w:val="22"/>
              </w:rPr>
              <w:t>комунікацій</w:t>
            </w:r>
          </w:p>
        </w:tc>
      </w:tr>
      <w:tr w:rsidR="007E3A28" w14:paraId="4DFD2932" w14:textId="77777777" w:rsidTr="007E3A28">
        <w:tc>
          <w:tcPr>
            <w:tcW w:w="562" w:type="dxa"/>
          </w:tcPr>
          <w:p w14:paraId="1AE5B810" w14:textId="5242DD78" w:rsidR="007E3A28" w:rsidRDefault="007E3A28" w:rsidP="00DE402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4820" w:type="dxa"/>
          </w:tcPr>
          <w:p w14:paraId="15CEE4A9" w14:textId="7FC3FCEB" w:rsidR="007E3A28" w:rsidRPr="00227FC0" w:rsidRDefault="007E3A28" w:rsidP="007E3A28">
            <w:pPr>
              <w:widowControl w:val="0"/>
              <w:rPr>
                <w:rFonts w:eastAsia="Calibri"/>
                <w:sz w:val="22"/>
                <w:szCs w:val="22"/>
              </w:rPr>
            </w:pPr>
            <w:r w:rsidRPr="00227FC0">
              <w:rPr>
                <w:rFonts w:eastAsia="Calibri"/>
                <w:sz w:val="22"/>
                <w:szCs w:val="22"/>
              </w:rPr>
              <w:t>Перевірка</w:t>
            </w:r>
            <w:r>
              <w:rPr>
                <w:rFonts w:eastAsia="Calibri"/>
                <w:sz w:val="22"/>
                <w:szCs w:val="22"/>
              </w:rPr>
              <w:t>, налаштування</w:t>
            </w:r>
            <w:r>
              <w:rPr>
                <w:rFonts w:eastAsia="Calibri"/>
                <w:sz w:val="22"/>
                <w:szCs w:val="22"/>
                <w:lang w:val="ru-RU"/>
              </w:rPr>
              <w:t>,</w:t>
            </w:r>
            <w:r w:rsidRPr="00227FC0">
              <w:rPr>
                <w:rFonts w:eastAsia="Calibri"/>
                <w:sz w:val="22"/>
                <w:szCs w:val="22"/>
              </w:rPr>
              <w:t xml:space="preserve"> </w:t>
            </w:r>
            <w:r>
              <w:rPr>
                <w:rFonts w:eastAsia="Calibri"/>
                <w:sz w:val="22"/>
                <w:szCs w:val="22"/>
              </w:rPr>
              <w:t xml:space="preserve"> моніторинг</w:t>
            </w:r>
            <w:r>
              <w:rPr>
                <w:rFonts w:eastAsia="Calibri"/>
                <w:sz w:val="22"/>
                <w:szCs w:val="22"/>
                <w:lang w:val="ru-RU"/>
              </w:rPr>
              <w:t xml:space="preserve"> </w:t>
            </w:r>
            <w:r w:rsidRPr="00227FC0">
              <w:rPr>
                <w:rFonts w:eastAsia="Calibri"/>
                <w:sz w:val="22"/>
                <w:szCs w:val="22"/>
              </w:rPr>
              <w:t>стану програмного забезпечення  технічних засобів електронних комунікацій</w:t>
            </w:r>
            <w:r>
              <w:rPr>
                <w:rFonts w:eastAsia="Calibri"/>
                <w:sz w:val="22"/>
                <w:szCs w:val="22"/>
              </w:rPr>
              <w:t xml:space="preserve"> </w:t>
            </w:r>
            <w:r w:rsidR="00ED5F2D">
              <w:rPr>
                <w:rFonts w:eastAsia="Calibri"/>
                <w:sz w:val="22"/>
                <w:szCs w:val="22"/>
              </w:rPr>
              <w:t xml:space="preserve">3 рівня </w:t>
            </w:r>
            <w:r w:rsidRPr="00227FC0">
              <w:rPr>
                <w:sz w:val="22"/>
                <w:szCs w:val="22"/>
              </w:rPr>
              <w:t>(встановлення, оновлення, виправлення помилок тощо)</w:t>
            </w:r>
            <w:r w:rsidR="00113A00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</w:p>
          <w:p w14:paraId="79D2EE10" w14:textId="6C4F99BF" w:rsidR="007E3A28" w:rsidRDefault="007E3A28" w:rsidP="007E3A28">
            <w:pPr>
              <w:rPr>
                <w:sz w:val="22"/>
                <w:szCs w:val="22"/>
              </w:rPr>
            </w:pPr>
            <w:r w:rsidRPr="00227FC0">
              <w:rPr>
                <w:rFonts w:eastAsia="Calibri"/>
                <w:sz w:val="22"/>
                <w:szCs w:val="22"/>
              </w:rPr>
              <w:t xml:space="preserve">в тому </w:t>
            </w:r>
            <w:r>
              <w:rPr>
                <w:rFonts w:eastAsia="Calibri"/>
                <w:sz w:val="22"/>
                <w:szCs w:val="22"/>
              </w:rPr>
              <w:t>числі</w:t>
            </w:r>
            <w:r w:rsidRPr="00227FC0">
              <w:rPr>
                <w:rFonts w:eastAsia="Calibri"/>
                <w:sz w:val="22"/>
                <w:szCs w:val="22"/>
              </w:rPr>
              <w:t xml:space="preserve"> </w:t>
            </w:r>
            <w:r>
              <w:rPr>
                <w:rFonts w:eastAsia="Calibri"/>
                <w:sz w:val="22"/>
                <w:szCs w:val="22"/>
              </w:rPr>
              <w:t xml:space="preserve">після </w:t>
            </w:r>
            <w:r w:rsidRPr="00227FC0">
              <w:rPr>
                <w:rFonts w:eastAsia="Calibri"/>
                <w:sz w:val="22"/>
                <w:szCs w:val="22"/>
              </w:rPr>
              <w:t>налашт</w:t>
            </w:r>
            <w:r>
              <w:rPr>
                <w:rFonts w:eastAsia="Calibri"/>
                <w:sz w:val="22"/>
                <w:szCs w:val="22"/>
              </w:rPr>
              <w:t>у</w:t>
            </w:r>
            <w:r w:rsidRPr="00227FC0">
              <w:rPr>
                <w:rFonts w:eastAsia="Calibri"/>
                <w:sz w:val="22"/>
                <w:szCs w:val="22"/>
              </w:rPr>
              <w:t>ван</w:t>
            </w:r>
            <w:r>
              <w:rPr>
                <w:rFonts w:eastAsia="Calibri"/>
                <w:sz w:val="22"/>
                <w:szCs w:val="22"/>
              </w:rPr>
              <w:t xml:space="preserve">ня </w:t>
            </w:r>
            <w:r w:rsidRPr="00227FC0">
              <w:rPr>
                <w:rFonts w:eastAsia="Calibri"/>
                <w:sz w:val="22"/>
                <w:szCs w:val="22"/>
              </w:rPr>
              <w:t>третіми особами – контрагентами замовника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  <w:tc>
          <w:tcPr>
            <w:tcW w:w="2693" w:type="dxa"/>
          </w:tcPr>
          <w:p w14:paraId="57FE687F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BDCOM P3310</w:t>
            </w:r>
          </w:p>
          <w:p w14:paraId="55FBAE19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BDCOM P3310C</w:t>
            </w:r>
          </w:p>
          <w:p w14:paraId="3352C661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BDCOM P3310D</w:t>
            </w:r>
          </w:p>
          <w:p w14:paraId="09915427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BDCOM P3600-04</w:t>
            </w:r>
          </w:p>
          <w:p w14:paraId="275618A3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BDCOM P3600-08</w:t>
            </w:r>
          </w:p>
          <w:p w14:paraId="2CFBEF18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BDCOM P3600-08E</w:t>
            </w:r>
          </w:p>
          <w:p w14:paraId="5810494E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BDCOM P3600-16E</w:t>
            </w:r>
          </w:p>
          <w:p w14:paraId="03D90A29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BDCOM P3608</w:t>
            </w:r>
          </w:p>
          <w:p w14:paraId="38676BAF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CDATA FD1204S</w:t>
            </w:r>
          </w:p>
          <w:p w14:paraId="729AF987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CDATA FD1208S</w:t>
            </w:r>
          </w:p>
          <w:p w14:paraId="3E63B1E5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CDATA FD1604S</w:t>
            </w:r>
          </w:p>
          <w:p w14:paraId="11AC6FCB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CDATA FD1604S v3</w:t>
            </w:r>
          </w:p>
          <w:p w14:paraId="1F496ACE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CDATA FD1608S</w:t>
            </w:r>
          </w:p>
          <w:p w14:paraId="5E93332E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CDATA FD1608S v3</w:t>
            </w:r>
          </w:p>
          <w:p w14:paraId="501F5D74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CDATA FD1616S</w:t>
            </w:r>
          </w:p>
          <w:p w14:paraId="5E50FAA3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CDATA FD1616S v3</w:t>
            </w:r>
          </w:p>
          <w:p w14:paraId="63AC34B3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DGS-1100-06/ME R3</w:t>
            </w:r>
          </w:p>
          <w:p w14:paraId="606EB009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DGS-1210-12TS/ME-R3</w:t>
            </w:r>
          </w:p>
          <w:p w14:paraId="11643086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DGS-1210-28XS/ME</w:t>
            </w:r>
          </w:p>
          <w:p w14:paraId="4BA643B2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DGS-1510-28XS/ME</w:t>
            </w:r>
          </w:p>
          <w:p w14:paraId="447FD449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DGS-3000-26TC</w:t>
            </w:r>
          </w:p>
          <w:p w14:paraId="76FFDF70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DGS-3000-28SC</w:t>
            </w:r>
          </w:p>
          <w:p w14:paraId="512BD39B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DGS-3000-28XS</w:t>
            </w:r>
          </w:p>
          <w:p w14:paraId="1961CE55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DGS-3100</w:t>
            </w:r>
          </w:p>
          <w:p w14:paraId="5835515E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DGS-3100-24</w:t>
            </w:r>
          </w:p>
          <w:p w14:paraId="107F6FB9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DGS-3100-24TG</w:t>
            </w:r>
          </w:p>
          <w:p w14:paraId="03EDC741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DGS-3100-48</w:t>
            </w:r>
          </w:p>
          <w:p w14:paraId="5401C12F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DGS-3120-24SC</w:t>
            </w:r>
          </w:p>
          <w:p w14:paraId="625D073B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DGS-3420-26SC</w:t>
            </w:r>
          </w:p>
          <w:p w14:paraId="25EB5680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DGS-3420-28SC</w:t>
            </w:r>
          </w:p>
          <w:p w14:paraId="50622DD6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DGS-3420-28TC</w:t>
            </w:r>
          </w:p>
          <w:p w14:paraId="61855391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Edgecore ECS4120-28F</w:t>
            </w:r>
          </w:p>
          <w:p w14:paraId="52E3BFEF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HUAWEI MA5608T</w:t>
            </w:r>
          </w:p>
          <w:p w14:paraId="06472100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Mikrotik CCR2004-1G-12S+2XS(R3)</w:t>
            </w:r>
          </w:p>
          <w:p w14:paraId="71C9A310" w14:textId="77777777" w:rsidR="00ED5F2D" w:rsidRPr="00ED5F2D" w:rsidRDefault="00ED5F2D" w:rsidP="00ED5F2D">
            <w:pPr>
              <w:pStyle w:val="ListParagraph"/>
              <w:widowControl w:val="0"/>
              <w:spacing w:after="0" w:line="240" w:lineRule="auto"/>
              <w:ind w:left="32"/>
              <w:rPr>
                <w:rFonts w:ascii="Times New Roman" w:hAnsi="Times New Roman"/>
                <w:lang w:val="uk-UA"/>
              </w:rPr>
            </w:pPr>
            <w:r w:rsidRPr="00ED5F2D">
              <w:rPr>
                <w:rFonts w:ascii="Times New Roman" w:hAnsi="Times New Roman"/>
                <w:lang w:val="uk-UA"/>
              </w:rPr>
              <w:t>MikroTik CRS317-1G-16S+R3</w:t>
            </w:r>
          </w:p>
          <w:p w14:paraId="2C03DB1E" w14:textId="5F818124" w:rsidR="007E3A28" w:rsidRDefault="00ED5F2D" w:rsidP="00ED5F2D">
            <w:pPr>
              <w:ind w:left="32"/>
              <w:rPr>
                <w:sz w:val="22"/>
                <w:szCs w:val="22"/>
              </w:rPr>
            </w:pPr>
            <w:r w:rsidRPr="00ED5F2D">
              <w:rPr>
                <w:sz w:val="22"/>
                <w:szCs w:val="22"/>
              </w:rPr>
              <w:t>Mikrotik RB2011UiAS</w:t>
            </w:r>
          </w:p>
        </w:tc>
        <w:tc>
          <w:tcPr>
            <w:tcW w:w="2126" w:type="dxa"/>
          </w:tcPr>
          <w:p w14:paraId="60A5333C" w14:textId="5176D33A" w:rsidR="007E3A28" w:rsidRPr="00227FC0" w:rsidRDefault="007E3A28" w:rsidP="007E3A28">
            <w:pPr>
              <w:widowControl w:val="0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10</w:t>
            </w:r>
            <w:r w:rsidRPr="00227FC0">
              <w:rPr>
                <w:rFonts w:eastAsia="Calibri"/>
                <w:sz w:val="22"/>
                <w:szCs w:val="22"/>
              </w:rPr>
              <w:t>00, 00 гривень</w:t>
            </w:r>
          </w:p>
          <w:p w14:paraId="3CAB7C15" w14:textId="77777777" w:rsidR="007E3A28" w:rsidRDefault="007E3A28" w:rsidP="007E3A28">
            <w:pPr>
              <w:widowControl w:val="0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з</w:t>
            </w:r>
            <w:r w:rsidRPr="00227FC0">
              <w:rPr>
                <w:rFonts w:eastAsia="Calibri"/>
                <w:sz w:val="22"/>
                <w:szCs w:val="22"/>
              </w:rPr>
              <w:t>а 1 засіб</w:t>
            </w:r>
          </w:p>
          <w:p w14:paraId="2AF9D8C1" w14:textId="19C41210" w:rsidR="007E3A28" w:rsidRDefault="007E3A28" w:rsidP="007E3A28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bCs/>
                <w:sz w:val="22"/>
                <w:szCs w:val="22"/>
              </w:rPr>
              <w:t xml:space="preserve">електронних </w:t>
            </w:r>
            <w:r w:rsidRPr="00227FC0">
              <w:rPr>
                <w:rFonts w:eastAsia="Calibri"/>
                <w:bCs/>
                <w:sz w:val="22"/>
                <w:szCs w:val="22"/>
              </w:rPr>
              <w:t>комунікацій</w:t>
            </w:r>
          </w:p>
        </w:tc>
      </w:tr>
      <w:tr w:rsidR="007E3A28" w14:paraId="437F1AD0" w14:textId="77777777" w:rsidTr="007E3A28">
        <w:tc>
          <w:tcPr>
            <w:tcW w:w="562" w:type="dxa"/>
          </w:tcPr>
          <w:p w14:paraId="04224F24" w14:textId="628E37DA" w:rsidR="007E3A28" w:rsidRDefault="007E3A28" w:rsidP="00DE402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4820" w:type="dxa"/>
          </w:tcPr>
          <w:p w14:paraId="3342C1BD" w14:textId="64B70344" w:rsidR="007E3A28" w:rsidRDefault="007E3A28" w:rsidP="007E3A28">
            <w:pPr>
              <w:rPr>
                <w:sz w:val="22"/>
                <w:szCs w:val="22"/>
              </w:rPr>
            </w:pPr>
            <w:r w:rsidRPr="00305072">
              <w:rPr>
                <w:sz w:val="22"/>
                <w:szCs w:val="22"/>
              </w:rPr>
              <w:t>Консультування у питаннях виправлення помилок, неточностей у роботі програмного забезпечення технічних засобів електронних комунікацій</w:t>
            </w:r>
          </w:p>
        </w:tc>
        <w:tc>
          <w:tcPr>
            <w:tcW w:w="2693" w:type="dxa"/>
          </w:tcPr>
          <w:p w14:paraId="230F4934" w14:textId="77777777" w:rsidR="007E3A28" w:rsidRDefault="007E3A28" w:rsidP="00DE402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14:paraId="3B091C78" w14:textId="77777777" w:rsidR="007E3A28" w:rsidRDefault="007E3A28" w:rsidP="007E3A28">
            <w:pPr>
              <w:widowControl w:val="0"/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1000, 00 грн.</w:t>
            </w:r>
          </w:p>
          <w:p w14:paraId="1C7805B1" w14:textId="679609AC" w:rsidR="007E3A28" w:rsidRDefault="007E3A28" w:rsidP="007E3A28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за 1 годину</w:t>
            </w:r>
          </w:p>
        </w:tc>
      </w:tr>
    </w:tbl>
    <w:p w14:paraId="625BD62D" w14:textId="275BC345" w:rsidR="00E06307" w:rsidRDefault="00E06307" w:rsidP="00BD6ED8">
      <w:pPr>
        <w:ind w:left="-709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3. </w:t>
      </w:r>
      <w:r w:rsidR="00227FC0">
        <w:rPr>
          <w:sz w:val="22"/>
          <w:szCs w:val="22"/>
        </w:rPr>
        <w:t>Найменування</w:t>
      </w:r>
      <w:r>
        <w:rPr>
          <w:sz w:val="22"/>
          <w:szCs w:val="22"/>
        </w:rPr>
        <w:t xml:space="preserve"> та</w:t>
      </w:r>
      <w:r w:rsidR="00227FC0">
        <w:rPr>
          <w:sz w:val="22"/>
          <w:szCs w:val="22"/>
        </w:rPr>
        <w:t xml:space="preserve"> кількість </w:t>
      </w:r>
      <w:r w:rsidR="00227FC0" w:rsidRPr="00305072">
        <w:rPr>
          <w:sz w:val="22"/>
          <w:szCs w:val="22"/>
        </w:rPr>
        <w:t>технічних засобів електронних комунікацій</w:t>
      </w:r>
      <w:r>
        <w:rPr>
          <w:sz w:val="22"/>
          <w:szCs w:val="22"/>
        </w:rPr>
        <w:t xml:space="preserve">, програмне забезпечення яких було перевірено/налаштовано Виконавцем та кількість годин, витрачених на надання консультацій, зазначаються Виконавцем в </w:t>
      </w:r>
      <w:r w:rsidR="00BA3F07">
        <w:rPr>
          <w:sz w:val="22"/>
          <w:szCs w:val="22"/>
        </w:rPr>
        <w:t>З</w:t>
      </w:r>
      <w:r>
        <w:rPr>
          <w:sz w:val="22"/>
          <w:szCs w:val="22"/>
        </w:rPr>
        <w:t>віт</w:t>
      </w:r>
      <w:r w:rsidR="006128BB">
        <w:rPr>
          <w:sz w:val="22"/>
          <w:szCs w:val="22"/>
        </w:rPr>
        <w:t>і</w:t>
      </w:r>
      <w:r>
        <w:rPr>
          <w:sz w:val="22"/>
          <w:szCs w:val="22"/>
        </w:rPr>
        <w:t xml:space="preserve"> про надані послуги</w:t>
      </w:r>
      <w:r w:rsidR="006128BB">
        <w:rPr>
          <w:sz w:val="22"/>
          <w:szCs w:val="22"/>
        </w:rPr>
        <w:t>, який надається разом з рахунком</w:t>
      </w:r>
      <w:r>
        <w:rPr>
          <w:sz w:val="22"/>
          <w:szCs w:val="22"/>
        </w:rPr>
        <w:t xml:space="preserve"> та Актом прийому – передачі послуг.</w:t>
      </w:r>
    </w:p>
    <w:p w14:paraId="75538358" w14:textId="25D61A06" w:rsidR="00504F8C" w:rsidRDefault="00E06307" w:rsidP="00504F8C">
      <w:pPr>
        <w:ind w:left="-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504F8C">
        <w:rPr>
          <w:sz w:val="22"/>
          <w:szCs w:val="22"/>
        </w:rPr>
        <w:t xml:space="preserve">4. </w:t>
      </w:r>
      <w:r w:rsidR="00480AF5" w:rsidRPr="00C72C9B">
        <w:rPr>
          <w:sz w:val="22"/>
          <w:szCs w:val="22"/>
        </w:rPr>
        <w:t xml:space="preserve">Даний протокол </w:t>
      </w:r>
      <w:r w:rsidR="00BA3F07">
        <w:rPr>
          <w:sz w:val="22"/>
          <w:szCs w:val="22"/>
        </w:rPr>
        <w:t xml:space="preserve">договірної ціни </w:t>
      </w:r>
      <w:r w:rsidR="00480AF5" w:rsidRPr="00C72C9B">
        <w:rPr>
          <w:sz w:val="22"/>
          <w:szCs w:val="22"/>
        </w:rPr>
        <w:t xml:space="preserve">є невід’ємною частиною Договору № </w:t>
      </w:r>
      <w:r w:rsidR="00DF53E4" w:rsidRPr="00B63E7F">
        <w:rPr>
          <w:sz w:val="22"/>
          <w:szCs w:val="22"/>
          <w:lang w:val="ru-RU"/>
        </w:rPr>
        <w:t>@</w:t>
      </w:r>
      <w:proofErr w:type="spellStart"/>
      <w:r w:rsidR="00DF53E4">
        <w:rPr>
          <w:sz w:val="22"/>
          <w:szCs w:val="22"/>
          <w:lang w:val="en-US"/>
        </w:rPr>
        <w:t>agr</w:t>
      </w:r>
      <w:proofErr w:type="spellEnd"/>
      <w:r w:rsidR="00DF53E4" w:rsidRPr="00B63E7F">
        <w:rPr>
          <w:sz w:val="22"/>
          <w:szCs w:val="22"/>
          <w:lang w:val="ru-RU"/>
        </w:rPr>
        <w:t>_</w:t>
      </w:r>
      <w:r w:rsidR="00DF53E4">
        <w:rPr>
          <w:sz w:val="22"/>
          <w:szCs w:val="22"/>
          <w:lang w:val="en-US"/>
        </w:rPr>
        <w:t>name</w:t>
      </w:r>
      <w:r w:rsidR="00DF53E4" w:rsidRPr="00C72C9B">
        <w:rPr>
          <w:sz w:val="22"/>
          <w:szCs w:val="22"/>
        </w:rPr>
        <w:t xml:space="preserve"> </w:t>
      </w:r>
      <w:r w:rsidR="00480AF5" w:rsidRPr="00C72C9B">
        <w:rPr>
          <w:sz w:val="22"/>
          <w:szCs w:val="22"/>
        </w:rPr>
        <w:t xml:space="preserve">від </w:t>
      </w:r>
      <w:r w:rsidR="00DF53E4" w:rsidRPr="00DF53E4">
        <w:rPr>
          <w:sz w:val="22"/>
          <w:szCs w:val="22"/>
          <w:lang w:val="ru-RU"/>
        </w:rPr>
        <w:t>@</w:t>
      </w:r>
      <w:proofErr w:type="spellStart"/>
      <w:r w:rsidR="00DF53E4">
        <w:rPr>
          <w:sz w:val="22"/>
          <w:szCs w:val="22"/>
          <w:lang w:val="en-US"/>
        </w:rPr>
        <w:t>agr</w:t>
      </w:r>
      <w:proofErr w:type="spellEnd"/>
      <w:r w:rsidR="00DF53E4" w:rsidRPr="00DF53E4">
        <w:rPr>
          <w:sz w:val="22"/>
          <w:szCs w:val="22"/>
          <w:lang w:val="ru-RU"/>
        </w:rPr>
        <w:t>_</w:t>
      </w:r>
      <w:r w:rsidR="00DF53E4">
        <w:rPr>
          <w:sz w:val="22"/>
          <w:szCs w:val="22"/>
          <w:lang w:val="en-US"/>
        </w:rPr>
        <w:t>date</w:t>
      </w:r>
      <w:r w:rsidR="00DF53E4" w:rsidRPr="00C72C9B">
        <w:rPr>
          <w:sz w:val="22"/>
          <w:szCs w:val="22"/>
        </w:rPr>
        <w:t xml:space="preserve"> </w:t>
      </w:r>
      <w:r w:rsidR="00480AF5" w:rsidRPr="00C72C9B">
        <w:rPr>
          <w:sz w:val="22"/>
          <w:szCs w:val="22"/>
        </w:rPr>
        <w:t>і є підставою для проведення розрахунків між Сторонами.</w:t>
      </w:r>
    </w:p>
    <w:p w14:paraId="00BFA339" w14:textId="29C7B61F" w:rsidR="00504F8C" w:rsidRDefault="00504F8C" w:rsidP="00504F8C">
      <w:pPr>
        <w:ind w:left="-709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5. </w:t>
      </w:r>
      <w:r w:rsidR="00BA3F07" w:rsidRPr="00C72C9B">
        <w:rPr>
          <w:sz w:val="22"/>
          <w:szCs w:val="22"/>
        </w:rPr>
        <w:t xml:space="preserve">Даний протокол </w:t>
      </w:r>
      <w:r w:rsidR="00BA3F07">
        <w:rPr>
          <w:sz w:val="22"/>
          <w:szCs w:val="22"/>
        </w:rPr>
        <w:t xml:space="preserve">договірної ціни </w:t>
      </w:r>
      <w:r w:rsidRPr="00504F8C">
        <w:rPr>
          <w:color w:val="000000"/>
          <w:sz w:val="22"/>
          <w:szCs w:val="22"/>
        </w:rPr>
        <w:t>набуває чинності з дати її підписання Сторонами і є невід'ємною частиною Договору.</w:t>
      </w:r>
    </w:p>
    <w:p w14:paraId="168BE81A" w14:textId="785152F6" w:rsidR="00504F8C" w:rsidRPr="00504F8C" w:rsidRDefault="00504F8C" w:rsidP="00504F8C">
      <w:pPr>
        <w:ind w:left="-709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6. </w:t>
      </w:r>
      <w:r w:rsidR="00BA3F07" w:rsidRPr="00C72C9B">
        <w:rPr>
          <w:sz w:val="22"/>
          <w:szCs w:val="22"/>
        </w:rPr>
        <w:t xml:space="preserve">Даний протокол </w:t>
      </w:r>
      <w:r w:rsidR="00BA3F07">
        <w:rPr>
          <w:sz w:val="22"/>
          <w:szCs w:val="22"/>
        </w:rPr>
        <w:t xml:space="preserve">договірної ціни </w:t>
      </w:r>
      <w:r w:rsidRPr="00504F8C">
        <w:rPr>
          <w:color w:val="000000"/>
          <w:sz w:val="22"/>
          <w:szCs w:val="22"/>
        </w:rPr>
        <w:t>складен</w:t>
      </w:r>
      <w:r w:rsidR="00BA3F07">
        <w:rPr>
          <w:color w:val="000000"/>
          <w:sz w:val="22"/>
          <w:szCs w:val="22"/>
        </w:rPr>
        <w:t>ий</w:t>
      </w:r>
      <w:r w:rsidRPr="00504F8C">
        <w:rPr>
          <w:color w:val="000000"/>
          <w:sz w:val="22"/>
          <w:szCs w:val="22"/>
        </w:rPr>
        <w:t xml:space="preserve"> в двох примірниках, які мають однакову юридичну силу, по одному для кожної із Сторін.</w:t>
      </w:r>
    </w:p>
    <w:p w14:paraId="275AACE9" w14:textId="77777777" w:rsidR="00504F8C" w:rsidRDefault="00504F8C" w:rsidP="005F0D82">
      <w:pPr>
        <w:jc w:val="both"/>
        <w:rPr>
          <w:sz w:val="22"/>
          <w:szCs w:val="22"/>
        </w:rPr>
      </w:pPr>
    </w:p>
    <w:p w14:paraId="31F1EA3C" w14:textId="2581CD5D" w:rsidR="00504F8C" w:rsidRPr="00504F8C" w:rsidRDefault="00504F8C" w:rsidP="00504F8C">
      <w:pPr>
        <w:jc w:val="center"/>
        <w:rPr>
          <w:b/>
          <w:bCs/>
          <w:sz w:val="22"/>
          <w:szCs w:val="22"/>
        </w:rPr>
      </w:pPr>
      <w:r w:rsidRPr="00504F8C">
        <w:rPr>
          <w:b/>
          <w:bCs/>
          <w:sz w:val="22"/>
          <w:szCs w:val="22"/>
        </w:rPr>
        <w:t>5. РЕКВІЗИТИ ТА ПІДПИСИ СТОРІН :</w:t>
      </w:r>
    </w:p>
    <w:p w14:paraId="42A20ECA" w14:textId="77777777" w:rsidR="00480AF5" w:rsidRDefault="00480AF5" w:rsidP="00480AF5">
      <w:pPr>
        <w:spacing w:after="240"/>
        <w:ind w:firstLine="708"/>
        <w:jc w:val="both"/>
        <w:rPr>
          <w:sz w:val="22"/>
          <w:szCs w:val="22"/>
        </w:rPr>
      </w:pPr>
    </w:p>
    <w:p w14:paraId="5E1E348C" w14:textId="77777777" w:rsidR="00480AF5" w:rsidRPr="00D639CE" w:rsidRDefault="00480AF5" w:rsidP="00480AF5">
      <w:pPr>
        <w:jc w:val="center"/>
      </w:pPr>
      <w:r w:rsidRPr="00D639CE">
        <w:rPr>
          <w:b/>
          <w:sz w:val="22"/>
          <w:szCs w:val="22"/>
        </w:rPr>
        <w:t>ЗАМОВНИК                                                                                    ВИКОНАВЕЦЬ</w:t>
      </w:r>
    </w:p>
    <w:p w14:paraId="47D2BE8B" w14:textId="77777777" w:rsidR="00480AF5" w:rsidRPr="00C72C9B" w:rsidRDefault="00480AF5" w:rsidP="00480AF5">
      <w:pPr>
        <w:spacing w:after="240"/>
        <w:ind w:firstLine="708"/>
        <w:jc w:val="both"/>
        <w:rPr>
          <w:sz w:val="22"/>
          <w:szCs w:val="22"/>
        </w:rPr>
      </w:pP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23" w:type="dxa"/>
        </w:tblCellMar>
        <w:tblLook w:val="00A0" w:firstRow="1" w:lastRow="0" w:firstColumn="1" w:lastColumn="0" w:noHBand="0" w:noVBand="0"/>
      </w:tblPr>
      <w:tblGrid>
        <w:gridCol w:w="4811"/>
        <w:gridCol w:w="4970"/>
      </w:tblGrid>
      <w:tr w:rsidR="006E75A9" w:rsidRPr="00103DBC" w14:paraId="5C418972" w14:textId="77777777" w:rsidTr="00BA3F07">
        <w:trPr>
          <w:trHeight w:val="2920"/>
        </w:trPr>
        <w:tc>
          <w:tcPr>
            <w:tcW w:w="4811" w:type="dxa"/>
            <w:tcBorders>
              <w:top w:val="nil"/>
              <w:left w:val="nil"/>
              <w:bottom w:val="nil"/>
              <w:right w:val="nil"/>
            </w:tcBorders>
          </w:tcPr>
          <w:p w14:paraId="7B8371F2" w14:textId="77777777" w:rsidR="002C3403" w:rsidRPr="00A17CCE" w:rsidRDefault="002C3403" w:rsidP="002C3403">
            <w:pPr>
              <w:pStyle w:val="BodyTextIndent"/>
              <w:spacing w:after="0"/>
              <w:ind w:left="0"/>
              <w:jc w:val="center"/>
              <w:rPr>
                <w:shd w:val="clear" w:color="auto" w:fill="FFFFFF"/>
                <w:lang w:eastAsia="ru-RU"/>
              </w:rPr>
            </w:pPr>
            <w:r w:rsidRPr="00A17CCE">
              <w:rPr>
                <w:sz w:val="22"/>
                <w:szCs w:val="22"/>
                <w:shd w:val="clear" w:color="auto" w:fill="FFFFFF"/>
                <w:lang w:eastAsia="ru-RU"/>
              </w:rPr>
              <w:t>Товариство з обмеженою відповідальністю</w:t>
            </w:r>
          </w:p>
          <w:p w14:paraId="7CB756E2" w14:textId="332AFE57" w:rsidR="002C3403" w:rsidRDefault="002C3403" w:rsidP="002C3403">
            <w:pPr>
              <w:pStyle w:val="BodyTextIndent"/>
              <w:spacing w:after="0"/>
              <w:ind w:left="0"/>
              <w:jc w:val="center"/>
              <w:rPr>
                <w:sz w:val="22"/>
                <w:szCs w:val="22"/>
                <w:shd w:val="clear" w:color="auto" w:fill="FFFFFF"/>
                <w:lang w:val="ru-RU" w:eastAsia="ru-RU"/>
              </w:rPr>
            </w:pPr>
            <w:r w:rsidRPr="00A17CCE">
              <w:rPr>
                <w:sz w:val="22"/>
                <w:szCs w:val="22"/>
                <w:shd w:val="clear" w:color="auto" w:fill="FFFFFF"/>
                <w:lang w:eastAsia="ru-RU"/>
              </w:rPr>
              <w:t>«</w:t>
            </w:r>
            <w:r w:rsidR="00DF53E4" w:rsidRPr="00DF53E4">
              <w:rPr>
                <w:sz w:val="22"/>
                <w:szCs w:val="22"/>
                <w:shd w:val="clear" w:color="auto" w:fill="FFFFFF"/>
                <w:lang w:val="en-US" w:eastAsia="ru-RU"/>
              </w:rPr>
              <w:t>@llc_name</w:t>
            </w:r>
            <w:r w:rsidRPr="00A17CCE">
              <w:rPr>
                <w:sz w:val="22"/>
                <w:szCs w:val="22"/>
                <w:shd w:val="clear" w:color="auto" w:fill="FFFFFF"/>
                <w:lang w:eastAsia="ru-RU"/>
              </w:rPr>
              <w:t>»</w:t>
            </w:r>
          </w:p>
          <w:p w14:paraId="208D139D" w14:textId="77777777" w:rsidR="002C3403" w:rsidRPr="004D697D" w:rsidRDefault="002C3403" w:rsidP="002C3403">
            <w:pPr>
              <w:pStyle w:val="BodyTextIndent"/>
              <w:spacing w:after="0"/>
              <w:ind w:left="0"/>
              <w:jc w:val="both"/>
              <w:rPr>
                <w:sz w:val="22"/>
                <w:szCs w:val="22"/>
                <w:shd w:val="clear" w:color="auto" w:fill="FFFFFF"/>
                <w:lang w:val="ru-RU" w:eastAsia="ru-RU"/>
              </w:rPr>
            </w:pPr>
          </w:p>
          <w:p w14:paraId="5F363D15" w14:textId="77777777" w:rsidR="002C3403" w:rsidRPr="00A17CCE" w:rsidRDefault="002C3403" w:rsidP="002C3403">
            <w:pPr>
              <w:pStyle w:val="BodyTextIndent"/>
              <w:spacing w:after="0"/>
              <w:ind w:left="0"/>
              <w:jc w:val="both"/>
              <w:rPr>
                <w:shd w:val="clear" w:color="auto" w:fill="FFFFFF"/>
                <w:lang w:eastAsia="ru-RU"/>
              </w:rPr>
            </w:pPr>
            <w:r w:rsidRPr="00A17CCE">
              <w:rPr>
                <w:sz w:val="22"/>
                <w:szCs w:val="22"/>
                <w:shd w:val="clear" w:color="auto" w:fill="FFFFFF"/>
                <w:lang w:eastAsia="ru-RU"/>
              </w:rPr>
              <w:t>Юридична/фактична адреса :</w:t>
            </w:r>
          </w:p>
          <w:p w14:paraId="38AC9E82" w14:textId="67307B88" w:rsidR="00DF53E4" w:rsidRPr="00DF53E4" w:rsidRDefault="00DF53E4" w:rsidP="002C3403">
            <w:pPr>
              <w:pStyle w:val="BodyTextIndent"/>
              <w:spacing w:after="0"/>
              <w:ind w:left="0"/>
              <w:jc w:val="both"/>
              <w:rPr>
                <w:sz w:val="22"/>
                <w:szCs w:val="22"/>
                <w:shd w:val="clear" w:color="auto" w:fill="FFFFFF"/>
                <w:lang w:val="ru-RU" w:eastAsia="ru-RU"/>
              </w:rPr>
            </w:pPr>
            <w:r w:rsidRPr="00DF53E4">
              <w:rPr>
                <w:sz w:val="22"/>
                <w:szCs w:val="22"/>
                <w:shd w:val="clear" w:color="auto" w:fill="FFFFFF"/>
                <w:lang w:val="ru-RU" w:eastAsia="ru-RU"/>
              </w:rPr>
              <w:t>@</w:t>
            </w:r>
            <w:proofErr w:type="spellStart"/>
            <w:r>
              <w:rPr>
                <w:sz w:val="22"/>
                <w:szCs w:val="22"/>
                <w:shd w:val="clear" w:color="auto" w:fill="FFFFFF"/>
                <w:lang w:val="en-US" w:eastAsia="ru-RU"/>
              </w:rPr>
              <w:t>llc</w:t>
            </w:r>
            <w:proofErr w:type="spellEnd"/>
            <w:r w:rsidRPr="00DF53E4">
              <w:rPr>
                <w:sz w:val="22"/>
                <w:szCs w:val="22"/>
                <w:shd w:val="clear" w:color="auto" w:fill="FFFFFF"/>
                <w:lang w:val="ru-RU" w:eastAsia="ru-RU"/>
              </w:rPr>
              <w:t>_</w:t>
            </w:r>
            <w:r>
              <w:rPr>
                <w:sz w:val="22"/>
                <w:szCs w:val="22"/>
                <w:shd w:val="clear" w:color="auto" w:fill="FFFFFF"/>
                <w:lang w:val="en-US" w:eastAsia="ru-RU"/>
              </w:rPr>
              <w:t>address</w:t>
            </w:r>
          </w:p>
          <w:p w14:paraId="2307CB7F" w14:textId="0769AA32" w:rsidR="002C3403" w:rsidRPr="00A17CCE" w:rsidRDefault="002C3403" w:rsidP="002C3403">
            <w:pPr>
              <w:pStyle w:val="BodyTextIndent"/>
              <w:spacing w:after="0"/>
              <w:ind w:left="0"/>
              <w:jc w:val="both"/>
              <w:rPr>
                <w:lang w:eastAsia="ru-RU"/>
              </w:rPr>
            </w:pPr>
            <w:r w:rsidRPr="00A17CCE">
              <w:rPr>
                <w:sz w:val="22"/>
                <w:szCs w:val="22"/>
                <w:lang w:eastAsia="ru-RU"/>
              </w:rPr>
              <w:t xml:space="preserve">код ЄДРПОУ </w:t>
            </w:r>
            <w:r w:rsidR="00DF53E4" w:rsidRPr="00DF53E4">
              <w:rPr>
                <w:sz w:val="22"/>
                <w:szCs w:val="22"/>
                <w:lang w:val="ru-RU" w:eastAsia="ru-RU"/>
              </w:rPr>
              <w:t>@</w:t>
            </w:r>
            <w:proofErr w:type="spellStart"/>
            <w:r w:rsidR="00DF53E4">
              <w:rPr>
                <w:sz w:val="22"/>
                <w:szCs w:val="22"/>
                <w:lang w:val="en-US" w:eastAsia="ru-RU"/>
              </w:rPr>
              <w:t>llc</w:t>
            </w:r>
            <w:proofErr w:type="spellEnd"/>
            <w:r w:rsidR="00DF53E4" w:rsidRPr="00DF53E4">
              <w:rPr>
                <w:sz w:val="22"/>
                <w:szCs w:val="22"/>
                <w:lang w:val="ru-RU" w:eastAsia="ru-RU"/>
              </w:rPr>
              <w:t>_</w:t>
            </w:r>
            <w:proofErr w:type="spellStart"/>
            <w:r w:rsidR="00DF53E4">
              <w:rPr>
                <w:sz w:val="22"/>
                <w:szCs w:val="22"/>
                <w:lang w:val="en-US" w:eastAsia="ru-RU"/>
              </w:rPr>
              <w:t>edrpou</w:t>
            </w:r>
            <w:proofErr w:type="spellEnd"/>
            <w:r w:rsidRPr="00A17CCE">
              <w:rPr>
                <w:sz w:val="22"/>
                <w:szCs w:val="22"/>
                <w:lang w:eastAsia="ru-RU"/>
              </w:rPr>
              <w:t xml:space="preserve"> </w:t>
            </w:r>
          </w:p>
          <w:p w14:paraId="7D1685C6" w14:textId="438C5826" w:rsidR="002C3403" w:rsidRPr="00DF53E4" w:rsidRDefault="002C3403" w:rsidP="002C340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A17CCE">
              <w:rPr>
                <w:rFonts w:ascii="Times New Roman" w:hAnsi="Times New Roman"/>
                <w:lang w:val="uk-UA"/>
              </w:rPr>
              <w:t xml:space="preserve">п/р </w:t>
            </w:r>
            <w:r w:rsidRPr="00A17CCE">
              <w:rPr>
                <w:lang w:val="uk-UA"/>
              </w:rPr>
              <w:t xml:space="preserve"> </w:t>
            </w:r>
            <w:r w:rsidR="00DF53E4" w:rsidRPr="00DF53E4">
              <w:rPr>
                <w:rFonts w:ascii="Times New Roman" w:hAnsi="Times New Roman"/>
              </w:rPr>
              <w:t>@</w:t>
            </w:r>
            <w:proofErr w:type="spellStart"/>
            <w:r w:rsidR="00DF53E4">
              <w:rPr>
                <w:rFonts w:ascii="Times New Roman" w:hAnsi="Times New Roman"/>
                <w:lang w:val="en-US"/>
              </w:rPr>
              <w:t>llc</w:t>
            </w:r>
            <w:proofErr w:type="spellEnd"/>
            <w:r w:rsidR="00DF53E4" w:rsidRPr="00DF53E4">
              <w:rPr>
                <w:rFonts w:ascii="Times New Roman" w:hAnsi="Times New Roman"/>
              </w:rPr>
              <w:t>_</w:t>
            </w:r>
            <w:proofErr w:type="spellStart"/>
            <w:r w:rsidR="00DF53E4">
              <w:rPr>
                <w:rFonts w:ascii="Times New Roman" w:hAnsi="Times New Roman"/>
                <w:lang w:val="en-US"/>
              </w:rPr>
              <w:t>iban</w:t>
            </w:r>
            <w:proofErr w:type="spellEnd"/>
          </w:p>
          <w:p w14:paraId="6416F770" w14:textId="7970A90A" w:rsidR="002C3403" w:rsidRPr="00A17CCE" w:rsidRDefault="002C3403" w:rsidP="002C340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lang w:val="uk-UA"/>
              </w:rPr>
            </w:pPr>
            <w:r w:rsidRPr="00A17CCE">
              <w:rPr>
                <w:rFonts w:ascii="Times New Roman" w:hAnsi="Times New Roman"/>
                <w:lang w:val="uk-UA"/>
              </w:rPr>
              <w:t>в</w:t>
            </w:r>
            <w:r w:rsidR="00DF53E4" w:rsidRPr="00DF53E4">
              <w:rPr>
                <w:rFonts w:ascii="Times New Roman" w:hAnsi="Times New Roman"/>
              </w:rPr>
              <w:t xml:space="preserve"> @</w:t>
            </w:r>
            <w:r w:rsidR="00D532C9">
              <w:rPr>
                <w:b/>
                <w:bCs/>
                <w:lang w:val="en-US"/>
              </w:rPr>
              <w:t>bank</w:t>
            </w:r>
            <w:r w:rsidR="00D532C9">
              <w:rPr>
                <w:b/>
                <w:bCs/>
              </w:rPr>
              <w:t>_</w:t>
            </w:r>
            <w:r w:rsidR="00D532C9">
              <w:rPr>
                <w:b/>
                <w:bCs/>
                <w:lang w:val="en-US"/>
              </w:rPr>
              <w:t>account</w:t>
            </w:r>
            <w:r w:rsidR="00D532C9">
              <w:rPr>
                <w:b/>
                <w:bCs/>
              </w:rPr>
              <w:t>_</w:t>
            </w:r>
            <w:r w:rsidR="00D532C9">
              <w:rPr>
                <w:b/>
                <w:bCs/>
                <w:lang w:val="en-US"/>
              </w:rPr>
              <w:t>detail</w:t>
            </w:r>
            <w:r w:rsidR="00D532C9">
              <w:rPr>
                <w:b/>
                <w:bCs/>
              </w:rPr>
              <w:t>_</w:t>
            </w:r>
            <w:proofErr w:type="spellStart"/>
            <w:r w:rsidR="00D532C9">
              <w:rPr>
                <w:b/>
                <w:bCs/>
                <w:lang w:val="en-US"/>
              </w:rPr>
              <w:t>llc</w:t>
            </w:r>
            <w:proofErr w:type="spellEnd"/>
            <w:r w:rsidRPr="00A17CCE">
              <w:rPr>
                <w:rFonts w:ascii="Times New Roman" w:hAnsi="Times New Roman"/>
                <w:lang w:val="uk-UA"/>
              </w:rPr>
              <w:t xml:space="preserve"> </w:t>
            </w:r>
            <w:r w:rsidRPr="00A17CCE">
              <w:rPr>
                <w:rFonts w:ascii="Times New Roman" w:hAnsi="Times New Roman"/>
                <w:color w:val="00B050"/>
                <w:lang w:val="uk-UA"/>
              </w:rPr>
              <w:t xml:space="preserve"> </w:t>
            </w:r>
          </w:p>
          <w:p w14:paraId="601F5CED" w14:textId="110A7187" w:rsidR="002C3403" w:rsidRPr="00D532C9" w:rsidRDefault="002C3403" w:rsidP="002C3403">
            <w:pPr>
              <w:rPr>
                <w:lang w:val="ru-RU"/>
              </w:rPr>
            </w:pPr>
            <w:r w:rsidRPr="00A17CCE">
              <w:rPr>
                <w:sz w:val="22"/>
                <w:szCs w:val="22"/>
              </w:rPr>
              <w:t xml:space="preserve">ІПН </w:t>
            </w:r>
            <w:r w:rsidR="00D532C9" w:rsidRPr="00D532C9">
              <w:rPr>
                <w:sz w:val="22"/>
                <w:szCs w:val="22"/>
                <w:lang w:val="ru-RU"/>
              </w:rPr>
              <w:t>@</w:t>
            </w:r>
            <w:proofErr w:type="spellStart"/>
            <w:r w:rsidR="00D532C9">
              <w:rPr>
                <w:sz w:val="22"/>
                <w:szCs w:val="22"/>
                <w:lang w:val="en-US"/>
              </w:rPr>
              <w:t>llc</w:t>
            </w:r>
            <w:proofErr w:type="spellEnd"/>
            <w:r w:rsidR="00D532C9" w:rsidRPr="00D532C9">
              <w:rPr>
                <w:sz w:val="22"/>
                <w:szCs w:val="22"/>
                <w:lang w:val="ru-RU"/>
              </w:rPr>
              <w:t>_</w:t>
            </w:r>
            <w:r w:rsidR="00D532C9">
              <w:rPr>
                <w:sz w:val="22"/>
                <w:szCs w:val="22"/>
                <w:lang w:val="en-US"/>
              </w:rPr>
              <w:t>inn</w:t>
            </w:r>
          </w:p>
          <w:p w14:paraId="2E3CD6C0" w14:textId="77777777" w:rsidR="002C3403" w:rsidRPr="00A17CCE" w:rsidRDefault="002C3403" w:rsidP="002C3403">
            <w:pPr>
              <w:jc w:val="both"/>
              <w:rPr>
                <w:b/>
                <w:color w:val="00000A"/>
                <w:sz w:val="22"/>
                <w:szCs w:val="22"/>
              </w:rPr>
            </w:pPr>
          </w:p>
          <w:p w14:paraId="6F0757BE" w14:textId="4399D312" w:rsidR="002C3403" w:rsidRPr="00A17CCE" w:rsidRDefault="002C3403" w:rsidP="002C3403">
            <w:pPr>
              <w:jc w:val="both"/>
              <w:rPr>
                <w:b/>
                <w:color w:val="00000A"/>
              </w:rPr>
            </w:pPr>
            <w:r w:rsidRPr="00A17CCE">
              <w:rPr>
                <w:b/>
                <w:color w:val="00000A"/>
                <w:sz w:val="22"/>
                <w:szCs w:val="22"/>
              </w:rPr>
              <w:t xml:space="preserve">Директор ____________ </w:t>
            </w:r>
            <w:r w:rsidR="00D532C9" w:rsidRPr="00D532C9">
              <w:rPr>
                <w:b/>
                <w:color w:val="00000A"/>
                <w:sz w:val="22"/>
                <w:szCs w:val="22"/>
                <w:lang w:val="ru-RU"/>
              </w:rPr>
              <w:t>@</w:t>
            </w:r>
            <w:proofErr w:type="spellStart"/>
            <w:r w:rsidR="00D532C9">
              <w:rPr>
                <w:b/>
                <w:color w:val="00000A"/>
                <w:sz w:val="22"/>
                <w:szCs w:val="22"/>
                <w:lang w:val="en-US"/>
              </w:rPr>
              <w:t>llc</w:t>
            </w:r>
            <w:proofErr w:type="spellEnd"/>
            <w:r w:rsidR="00D532C9" w:rsidRPr="00D532C9">
              <w:rPr>
                <w:b/>
                <w:color w:val="00000A"/>
                <w:sz w:val="22"/>
                <w:szCs w:val="22"/>
                <w:lang w:val="ru-RU"/>
              </w:rPr>
              <w:t>_</w:t>
            </w:r>
            <w:proofErr w:type="spellStart"/>
            <w:r w:rsidR="00D532C9">
              <w:rPr>
                <w:b/>
                <w:color w:val="00000A"/>
                <w:sz w:val="22"/>
                <w:szCs w:val="22"/>
                <w:lang w:val="en-US"/>
              </w:rPr>
              <w:t>shortname</w:t>
            </w:r>
            <w:proofErr w:type="spellEnd"/>
            <w:r w:rsidRPr="00A17CCE">
              <w:rPr>
                <w:b/>
                <w:color w:val="00000A"/>
                <w:sz w:val="22"/>
                <w:szCs w:val="22"/>
              </w:rPr>
              <w:t xml:space="preserve"> </w:t>
            </w:r>
          </w:p>
          <w:p w14:paraId="567E46CD" w14:textId="262621B8" w:rsidR="006E75A9" w:rsidRPr="00103DBC" w:rsidRDefault="006E75A9" w:rsidP="002C3403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</w:tcPr>
          <w:p w14:paraId="456EF9F1" w14:textId="77777777" w:rsidR="006E75A9" w:rsidRPr="00103DBC" w:rsidRDefault="006E75A9" w:rsidP="0036335A">
            <w:pPr>
              <w:jc w:val="center"/>
              <w:rPr>
                <w:sz w:val="22"/>
                <w:szCs w:val="22"/>
              </w:rPr>
            </w:pPr>
            <w:r w:rsidRPr="00103DBC">
              <w:rPr>
                <w:sz w:val="22"/>
                <w:szCs w:val="22"/>
              </w:rPr>
              <w:t>Фізична особа - підприємець</w:t>
            </w:r>
          </w:p>
          <w:p w14:paraId="7B0FFEFB" w14:textId="77777777" w:rsidR="00D532C9" w:rsidRDefault="00D532C9" w:rsidP="0036335A">
            <w:pPr>
              <w:jc w:val="both"/>
              <w:rPr>
                <w:sz w:val="22"/>
                <w:szCs w:val="22"/>
                <w:lang w:val="en-US"/>
              </w:rPr>
            </w:pPr>
          </w:p>
          <w:p w14:paraId="71624D61" w14:textId="77777777" w:rsidR="00D532C9" w:rsidRDefault="00D532C9" w:rsidP="0036335A">
            <w:pPr>
              <w:jc w:val="both"/>
              <w:rPr>
                <w:sz w:val="22"/>
                <w:szCs w:val="22"/>
              </w:rPr>
            </w:pPr>
          </w:p>
          <w:p w14:paraId="4D7779BA" w14:textId="2FB5ED6D" w:rsidR="006E75A9" w:rsidRPr="00D532C9" w:rsidRDefault="00D532C9" w:rsidP="0036335A">
            <w:pPr>
              <w:jc w:val="both"/>
              <w:rPr>
                <w:sz w:val="22"/>
                <w:szCs w:val="22"/>
              </w:rPr>
            </w:pPr>
            <w:r w:rsidRPr="00D532C9">
              <w:rPr>
                <w:sz w:val="22"/>
                <w:szCs w:val="22"/>
              </w:rPr>
              <w:t>@</w:t>
            </w:r>
            <w:proofErr w:type="spellStart"/>
            <w:r w:rsidRPr="00D532C9">
              <w:rPr>
                <w:sz w:val="22"/>
                <w:szCs w:val="22"/>
                <w:lang w:val="en-US"/>
              </w:rPr>
              <w:t>ri</w:t>
            </w:r>
            <w:proofErr w:type="spellEnd"/>
            <w:r w:rsidRPr="00D532C9">
              <w:rPr>
                <w:sz w:val="22"/>
                <w:szCs w:val="22"/>
              </w:rPr>
              <w:t>_</w:t>
            </w:r>
            <w:r w:rsidRPr="00D532C9">
              <w:rPr>
                <w:sz w:val="22"/>
                <w:szCs w:val="22"/>
                <w:lang w:val="en-US"/>
              </w:rPr>
              <w:t>name</w:t>
            </w:r>
            <w:r w:rsidR="006E75A9" w:rsidRPr="00103DBC">
              <w:rPr>
                <w:sz w:val="22"/>
                <w:szCs w:val="22"/>
              </w:rPr>
              <w:br/>
              <w:t>Адреса:</w:t>
            </w:r>
            <w:r w:rsidRPr="00D532C9">
              <w:rPr>
                <w:sz w:val="22"/>
                <w:szCs w:val="22"/>
              </w:rPr>
              <w:t>@</w:t>
            </w:r>
            <w:proofErr w:type="spellStart"/>
            <w:r>
              <w:rPr>
                <w:sz w:val="22"/>
                <w:szCs w:val="22"/>
                <w:lang w:val="en-US"/>
              </w:rPr>
              <w:t>ri</w:t>
            </w:r>
            <w:proofErr w:type="spellEnd"/>
            <w:r w:rsidRPr="00D532C9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lang w:val="en-US"/>
              </w:rPr>
              <w:t>address</w:t>
            </w:r>
          </w:p>
          <w:p w14:paraId="7B85B2FA" w14:textId="56498178" w:rsidR="006E75A9" w:rsidRPr="00D532C9" w:rsidRDefault="006E75A9" w:rsidP="0036335A">
            <w:pPr>
              <w:jc w:val="both"/>
              <w:rPr>
                <w:sz w:val="22"/>
                <w:szCs w:val="22"/>
              </w:rPr>
            </w:pPr>
            <w:r w:rsidRPr="00103DBC">
              <w:rPr>
                <w:sz w:val="22"/>
                <w:szCs w:val="22"/>
              </w:rPr>
              <w:t>РНОКПП</w:t>
            </w:r>
            <w:r w:rsidR="00D532C9" w:rsidRPr="00D532C9">
              <w:rPr>
                <w:sz w:val="22"/>
                <w:szCs w:val="22"/>
              </w:rPr>
              <w:t>:</w:t>
            </w:r>
            <w:r w:rsidR="00D532C9" w:rsidRPr="00D532C9">
              <w:rPr>
                <w:sz w:val="22"/>
                <w:szCs w:val="22"/>
              </w:rPr>
              <w:t>@</w:t>
            </w:r>
            <w:proofErr w:type="spellStart"/>
            <w:r w:rsidR="00D532C9" w:rsidRPr="00D532C9">
              <w:rPr>
                <w:sz w:val="22"/>
                <w:szCs w:val="22"/>
                <w:lang w:val="en-US"/>
              </w:rPr>
              <w:t>ri</w:t>
            </w:r>
            <w:proofErr w:type="spellEnd"/>
            <w:r w:rsidR="00D532C9" w:rsidRPr="00D532C9">
              <w:rPr>
                <w:sz w:val="22"/>
                <w:szCs w:val="22"/>
              </w:rPr>
              <w:t>_</w:t>
            </w:r>
            <w:r w:rsidR="00D532C9" w:rsidRPr="00D532C9">
              <w:rPr>
                <w:sz w:val="22"/>
                <w:szCs w:val="22"/>
                <w:lang w:val="en-US"/>
              </w:rPr>
              <w:t>inn</w:t>
            </w:r>
            <w:r w:rsidRPr="00103DBC">
              <w:rPr>
                <w:sz w:val="22"/>
                <w:szCs w:val="22"/>
              </w:rPr>
              <w:br/>
              <w:t>п/р</w:t>
            </w:r>
            <w:r w:rsidR="00D532C9" w:rsidRPr="00D532C9">
              <w:rPr>
                <w:sz w:val="22"/>
                <w:szCs w:val="22"/>
              </w:rPr>
              <w:t xml:space="preserve"> @</w:t>
            </w:r>
            <w:proofErr w:type="spellStart"/>
            <w:r w:rsidR="00D532C9">
              <w:rPr>
                <w:sz w:val="22"/>
                <w:szCs w:val="22"/>
                <w:lang w:val="en-US"/>
              </w:rPr>
              <w:t>ri</w:t>
            </w:r>
            <w:proofErr w:type="spellEnd"/>
            <w:r w:rsidR="00D532C9" w:rsidRPr="00D532C9">
              <w:rPr>
                <w:sz w:val="22"/>
                <w:szCs w:val="22"/>
              </w:rPr>
              <w:t>_</w:t>
            </w:r>
            <w:proofErr w:type="spellStart"/>
            <w:r w:rsidR="00D532C9">
              <w:rPr>
                <w:sz w:val="22"/>
                <w:szCs w:val="22"/>
                <w:lang w:val="en-US"/>
              </w:rPr>
              <w:t>iban</w:t>
            </w:r>
            <w:proofErr w:type="spellEnd"/>
          </w:p>
          <w:p w14:paraId="53301BED" w14:textId="34A428A5" w:rsidR="006E75A9" w:rsidRPr="00D532C9" w:rsidRDefault="00D532C9" w:rsidP="0036335A">
            <w:pPr>
              <w:jc w:val="both"/>
              <w:rPr>
                <w:sz w:val="22"/>
                <w:szCs w:val="22"/>
                <w:lang w:val="ru-RU"/>
              </w:rPr>
            </w:pPr>
            <w:r w:rsidRPr="00103DBC">
              <w:rPr>
                <w:sz w:val="22"/>
                <w:szCs w:val="22"/>
              </w:rPr>
              <w:t>В</w:t>
            </w:r>
            <w:r w:rsidRPr="00D532C9">
              <w:rPr>
                <w:sz w:val="22"/>
                <w:szCs w:val="22"/>
                <w:lang w:val="ru-RU"/>
              </w:rPr>
              <w:t xml:space="preserve"> </w:t>
            </w:r>
            <w:r w:rsidRPr="00DF53E4">
              <w:rPr>
                <w:lang w:val="ru-RU"/>
              </w:rPr>
              <w:t>@</w:t>
            </w:r>
            <w:r>
              <w:rPr>
                <w:b/>
                <w:bCs/>
                <w:sz w:val="22"/>
                <w:szCs w:val="22"/>
                <w:lang w:val="en-US"/>
              </w:rPr>
              <w:t>bank</w:t>
            </w:r>
            <w:r>
              <w:rPr>
                <w:b/>
                <w:bCs/>
                <w:sz w:val="22"/>
                <w:szCs w:val="22"/>
                <w:lang w:val="ru-RU"/>
              </w:rPr>
              <w:t>_</w:t>
            </w:r>
            <w:r>
              <w:rPr>
                <w:b/>
                <w:bCs/>
                <w:sz w:val="22"/>
                <w:szCs w:val="22"/>
                <w:lang w:val="en-US"/>
              </w:rPr>
              <w:t>account</w:t>
            </w:r>
            <w:r>
              <w:rPr>
                <w:b/>
                <w:bCs/>
                <w:sz w:val="22"/>
                <w:szCs w:val="22"/>
                <w:lang w:val="ru-RU"/>
              </w:rPr>
              <w:t>_</w:t>
            </w:r>
            <w:r>
              <w:rPr>
                <w:b/>
                <w:bCs/>
                <w:sz w:val="22"/>
                <w:szCs w:val="22"/>
                <w:lang w:val="en-US"/>
              </w:rPr>
              <w:t>detail</w:t>
            </w:r>
            <w:r>
              <w:rPr>
                <w:b/>
                <w:bCs/>
                <w:sz w:val="22"/>
                <w:szCs w:val="22"/>
                <w:lang w:val="ru-RU"/>
              </w:rPr>
              <w:t>_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ri</w:t>
            </w:r>
            <w:proofErr w:type="spellEnd"/>
          </w:p>
          <w:p w14:paraId="77AC3DB8" w14:textId="77777777" w:rsidR="006E75A9" w:rsidRPr="00103DBC" w:rsidRDefault="006E75A9" w:rsidP="0036335A">
            <w:pPr>
              <w:jc w:val="both"/>
              <w:rPr>
                <w:sz w:val="22"/>
                <w:szCs w:val="22"/>
              </w:rPr>
            </w:pPr>
          </w:p>
          <w:p w14:paraId="25C8A7E4" w14:textId="77777777" w:rsidR="006E75A9" w:rsidRPr="00103DBC" w:rsidRDefault="006E75A9" w:rsidP="0036335A">
            <w:pPr>
              <w:jc w:val="both"/>
              <w:rPr>
                <w:sz w:val="22"/>
                <w:szCs w:val="22"/>
              </w:rPr>
            </w:pPr>
          </w:p>
          <w:p w14:paraId="1DDDACF9" w14:textId="62A6B95C" w:rsidR="006E75A9" w:rsidRPr="00D532C9" w:rsidRDefault="006E75A9" w:rsidP="0036335A">
            <w:pPr>
              <w:rPr>
                <w:lang w:val="en-US"/>
              </w:rPr>
            </w:pPr>
            <w:r w:rsidRPr="00103DBC">
              <w:rPr>
                <w:sz w:val="22"/>
                <w:szCs w:val="22"/>
              </w:rPr>
              <w:t>_____________________/</w:t>
            </w:r>
            <w:r w:rsidR="00D532C9" w:rsidRPr="00D532C9">
              <w:rPr>
                <w:sz w:val="22"/>
                <w:szCs w:val="22"/>
                <w:lang w:val="ru-RU"/>
              </w:rPr>
              <w:t>@</w:t>
            </w:r>
            <w:proofErr w:type="spellStart"/>
            <w:r w:rsidR="00D532C9">
              <w:rPr>
                <w:sz w:val="22"/>
                <w:szCs w:val="22"/>
                <w:lang w:val="en-US"/>
              </w:rPr>
              <w:t>ri_shortname</w:t>
            </w:r>
            <w:proofErr w:type="spellEnd"/>
          </w:p>
        </w:tc>
      </w:tr>
    </w:tbl>
    <w:p w14:paraId="697FC15D" w14:textId="77777777" w:rsidR="008E3569" w:rsidRDefault="008E3569"/>
    <w:sectPr w:rsidR="008E3569" w:rsidSect="00227FC0">
      <w:pgSz w:w="12240" w:h="15840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60FE"/>
    <w:multiLevelType w:val="hybridMultilevel"/>
    <w:tmpl w:val="0248CA40"/>
    <w:lvl w:ilvl="0" w:tplc="AC7A67F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27CC8"/>
    <w:multiLevelType w:val="multilevel"/>
    <w:tmpl w:val="1D66126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9BC261A"/>
    <w:multiLevelType w:val="hybridMultilevel"/>
    <w:tmpl w:val="67326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907853">
    <w:abstractNumId w:val="0"/>
  </w:num>
  <w:num w:numId="2" w16cid:durableId="1572542312">
    <w:abstractNumId w:val="2"/>
  </w:num>
  <w:num w:numId="3" w16cid:durableId="2194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AF5"/>
    <w:rsid w:val="000B1AE5"/>
    <w:rsid w:val="000F0CCE"/>
    <w:rsid w:val="00113A00"/>
    <w:rsid w:val="001405E7"/>
    <w:rsid w:val="0014594D"/>
    <w:rsid w:val="001A056C"/>
    <w:rsid w:val="001D153A"/>
    <w:rsid w:val="001F2C73"/>
    <w:rsid w:val="00227FC0"/>
    <w:rsid w:val="00235CE4"/>
    <w:rsid w:val="002C3403"/>
    <w:rsid w:val="002E71A6"/>
    <w:rsid w:val="00305072"/>
    <w:rsid w:val="003134E1"/>
    <w:rsid w:val="003237B6"/>
    <w:rsid w:val="00360371"/>
    <w:rsid w:val="0039787E"/>
    <w:rsid w:val="003A1BF0"/>
    <w:rsid w:val="00415128"/>
    <w:rsid w:val="00417F62"/>
    <w:rsid w:val="00445170"/>
    <w:rsid w:val="00456DE1"/>
    <w:rsid w:val="00465181"/>
    <w:rsid w:val="00475B75"/>
    <w:rsid w:val="00480AF5"/>
    <w:rsid w:val="00504F8C"/>
    <w:rsid w:val="00531A87"/>
    <w:rsid w:val="00543CF3"/>
    <w:rsid w:val="00566116"/>
    <w:rsid w:val="005B2643"/>
    <w:rsid w:val="005F0D82"/>
    <w:rsid w:val="006128BB"/>
    <w:rsid w:val="00683986"/>
    <w:rsid w:val="00693E81"/>
    <w:rsid w:val="00694097"/>
    <w:rsid w:val="006B49C8"/>
    <w:rsid w:val="006E75A9"/>
    <w:rsid w:val="00716117"/>
    <w:rsid w:val="00725B96"/>
    <w:rsid w:val="007B3D79"/>
    <w:rsid w:val="007E3A28"/>
    <w:rsid w:val="00810DE9"/>
    <w:rsid w:val="00834720"/>
    <w:rsid w:val="008717F8"/>
    <w:rsid w:val="008E3569"/>
    <w:rsid w:val="009036D9"/>
    <w:rsid w:val="009E55B2"/>
    <w:rsid w:val="00A16105"/>
    <w:rsid w:val="00A30898"/>
    <w:rsid w:val="00A52D86"/>
    <w:rsid w:val="00A644CA"/>
    <w:rsid w:val="00A80DDC"/>
    <w:rsid w:val="00B63E7F"/>
    <w:rsid w:val="00BA3F07"/>
    <w:rsid w:val="00BC013B"/>
    <w:rsid w:val="00BD6ED8"/>
    <w:rsid w:val="00BF7743"/>
    <w:rsid w:val="00D532C9"/>
    <w:rsid w:val="00DC07F2"/>
    <w:rsid w:val="00DC0F74"/>
    <w:rsid w:val="00DE4026"/>
    <w:rsid w:val="00DF53E4"/>
    <w:rsid w:val="00E06307"/>
    <w:rsid w:val="00E25C55"/>
    <w:rsid w:val="00E61246"/>
    <w:rsid w:val="00ED5F2D"/>
    <w:rsid w:val="00F720E8"/>
    <w:rsid w:val="00F90A07"/>
    <w:rsid w:val="00FE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326E0"/>
  <w15:chartTrackingRefBased/>
  <w15:docId w15:val="{4B2B793A-124B-4AC5-85AA-E99D8B0B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A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80AF5"/>
    <w:pPr>
      <w:widowControl w:val="0"/>
      <w:shd w:val="clear" w:color="auto" w:fill="FFFFFF"/>
      <w:suppressAutoHyphens/>
      <w:spacing w:before="120" w:line="206" w:lineRule="exact"/>
      <w:jc w:val="both"/>
    </w:pPr>
    <w:rPr>
      <w:rFonts w:ascii="Courier New" w:hAnsi="Courier New"/>
      <w:color w:val="000000"/>
      <w:lang w:val="ru-RU" w:eastAsia="ru-RU"/>
    </w:rPr>
  </w:style>
  <w:style w:type="character" w:customStyle="1" w:styleId="a">
    <w:name w:val="Основной текст Знак"/>
    <w:basedOn w:val="DefaultParagraphFont"/>
    <w:uiPriority w:val="99"/>
    <w:semiHidden/>
    <w:rsid w:val="00480AF5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BodyTextChar">
    <w:name w:val="Body Text Char"/>
    <w:link w:val="BodyText"/>
    <w:locked/>
    <w:rsid w:val="00480AF5"/>
    <w:rPr>
      <w:rFonts w:ascii="Courier New" w:eastAsia="Times New Roman" w:hAnsi="Courier New" w:cs="Times New Roman"/>
      <w:color w:val="000000"/>
      <w:sz w:val="24"/>
      <w:szCs w:val="24"/>
      <w:shd w:val="clear" w:color="auto" w:fill="FFFFFF"/>
      <w:lang w:val="ru-RU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E75A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E75A9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ListParagraph">
    <w:name w:val="List Paragraph"/>
    <w:basedOn w:val="Normal"/>
    <w:qFormat/>
    <w:rsid w:val="006E75A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table" w:styleId="TableGrid">
    <w:name w:val="Table Grid"/>
    <w:basedOn w:val="TableNormal"/>
    <w:uiPriority w:val="39"/>
    <w:rsid w:val="0039787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3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656</Words>
  <Characters>3744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Геннадий Котоман</dc:creator>
  <cp:keywords/>
  <dc:description/>
  <cp:lastModifiedBy>Владислав Фомкин</cp:lastModifiedBy>
  <cp:revision>3</cp:revision>
  <dcterms:created xsi:type="dcterms:W3CDTF">2024-11-14T18:51:00Z</dcterms:created>
  <dcterms:modified xsi:type="dcterms:W3CDTF">2024-11-14T19:26:00Z</dcterms:modified>
</cp:coreProperties>
</file>