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Dinâmica: O Jogo das Soluções DevSecOps</w:t>
      </w:r>
    </w:p>
    <w:p>
      <w:pPr>
        <w:jc w:val="center"/>
      </w:pPr>
      <w:r>
        <w:rPr>
          <w:i/>
          <w:sz w:val="28"/>
        </w:rPr>
        <w:t>Resolução dos Cenários Práticos</w:t>
      </w:r>
    </w:p>
    <w:p/>
    <w:p>
      <w:pPr>
        <w:pStyle w:val="Heading2"/>
      </w:pPr>
      <w:r>
        <w:t>Rodada 1: O Gargalo no Lançamento</w:t>
      </w:r>
    </w:p>
    <w:p>
      <w:r>
        <w:rPr>
          <w:b/>
        </w:rPr>
        <w:t xml:space="preserve">Tema Relacionado: </w:t>
      </w:r>
      <w:r>
        <w:rPr>
          <w:b/>
          <w:color w:val="0066CC"/>
        </w:rPr>
        <w:t>A Ascensão do DevSecOps</w:t>
      </w:r>
    </w:p>
    <w:p>
      <w:r>
        <w:rPr>
          <w:b/>
        </w:rPr>
        <w:t xml:space="preserve">Justificativa: </w:t>
      </w:r>
      <w:r>
        <w:t>O cenário descreve o conflito clássico entre a agilidade da equipe de desenvolvimento (entregas rápidas) e a lentidão das auditorias tradicionais de segurança. A prática do DevSecOps surge exatamente para quebrar esse paradigma, automatizando processos de segurança para acompanharem a velocidade dos lançamentos ágeis sem gerar gargalos.</w:t>
      </w:r>
    </w:p>
    <w:p/>
    <w:p>
      <w:pPr>
        <w:pStyle w:val="Heading2"/>
      </w:pPr>
      <w:r>
        <w:t>Rodada 2: A Contestação da Transferência</w:t>
      </w:r>
    </w:p>
    <w:p>
      <w:r>
        <w:rPr>
          <w:b/>
        </w:rPr>
        <w:t xml:space="preserve">Tema Relacionado: </w:t>
      </w:r>
      <w:r>
        <w:rPr>
          <w:b/>
          <w:color w:val="0066CC"/>
        </w:rPr>
        <w:t>Pilares da Segurança: CIA e Adicionais</w:t>
      </w:r>
    </w:p>
    <w:p>
      <w:r>
        <w:rPr>
          <w:b/>
        </w:rPr>
        <w:t xml:space="preserve">Justificativa: </w:t>
      </w:r>
      <w:r>
        <w:t>A situação foca diretamente em um dos pilares da segurança da informação: a Irretratabilidade (ou Não-Repúdio). O uso de logs criptografados e chaves digitais exclusivas garante a autoria de uma ação, impedindo que o cliente negue ter feito a transferência.</w:t>
      </w:r>
    </w:p>
    <w:p/>
    <w:p>
      <w:pPr>
        <w:pStyle w:val="Heading2"/>
      </w:pPr>
      <w:r>
        <w:t>Rodada 3: O Jogo de Empurra</w:t>
      </w:r>
    </w:p>
    <w:p>
      <w:r>
        <w:rPr>
          <w:b/>
        </w:rPr>
        <w:t xml:space="preserve">Tema Relacionado: </w:t>
      </w:r>
      <w:r>
        <w:rPr>
          <w:b/>
          <w:color w:val="0066CC"/>
        </w:rPr>
        <w:t>Security by Design e Responsabilidade Compartilhada</w:t>
      </w:r>
    </w:p>
    <w:p>
      <w:r>
        <w:rPr>
          <w:b/>
        </w:rPr>
        <w:t xml:space="preserve">Justificativa: </w:t>
      </w:r>
      <w:r>
        <w:t>A fala do desenvolvedor exemplifica uma cultura defasada de silos. O princípio de Security by Design e da Responsabilidade Compartilhada estabelece que a segurança não é um passo final exclusivo da infraestrutura, mas sim um requisito embutido desde a criação (design) do código até a entrega, onde todos são responsáveis.</w:t>
      </w:r>
    </w:p>
    <w:p/>
    <w:p>
      <w:pPr>
        <w:pStyle w:val="Heading2"/>
      </w:pPr>
      <w:r>
        <w:t>Rodada 4: Revisão Manual Extrema</w:t>
      </w:r>
    </w:p>
    <w:p>
      <w:r>
        <w:rPr>
          <w:b/>
        </w:rPr>
        <w:t xml:space="preserve">Tema Relacionado: </w:t>
      </w:r>
      <w:r>
        <w:rPr>
          <w:b/>
          <w:color w:val="0066CC"/>
        </w:rPr>
        <w:t>Segurança como Código e Testes Automatizados</w:t>
      </w:r>
    </w:p>
    <w:p>
      <w:r>
        <w:rPr>
          <w:b/>
        </w:rPr>
        <w:t xml:space="preserve">Justificativa: </w:t>
      </w:r>
      <w:r>
        <w:t>Auditar manualmente 10 mil linhas de código é um processo ineficiente, lento e sujeito a falhas humanas. A solução é implementar a Segurança como Código (como ferramentas de varredura de 'secrets' e SAST), realizando testes de forma totalmente automatizada nas esteiras de integração contínua (CI/CD).</w:t>
      </w:r>
    </w:p>
    <w:p/>
    <w:p>
      <w:pPr>
        <w:pStyle w:val="Heading2"/>
      </w:pPr>
      <w:r>
        <w:t>Rodada 5: O Mar de Alertas</w:t>
      </w:r>
    </w:p>
    <w:p>
      <w:r>
        <w:rPr>
          <w:b/>
        </w:rPr>
        <w:t xml:space="preserve">Tema Relacionado: </w:t>
      </w:r>
      <w:r>
        <w:rPr>
          <w:b/>
          <w:color w:val="0066CC"/>
        </w:rPr>
        <w:t>Desafios e Otimização da Gestão de Vulnerabilidades</w:t>
      </w:r>
    </w:p>
    <w:p>
      <w:r>
        <w:rPr>
          <w:b/>
        </w:rPr>
        <w:t xml:space="preserve">Justificativa: </w:t>
      </w:r>
      <w:r>
        <w:t>O excesso de falsos positivos (ruído) esconde as falhas que realmente importam. Este cenário ilustra a necessidade de otimizar a Gestão de Vulnerabilidades através da triagem de ferramentas e priorização baseada em risco crítico, garantindo que o time foque apenas nas ameaças reais.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