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t>ПР-1-1000-2024 Рабочий порядок управление программным обеспечением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ПР-1-1000-2024 Рабочий порядок управление программным обеспечением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Подготовлено (ответственный за управление документом): Руководитель службы (по качеству) А.Б. В.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Согласовано: И.о. начальника отдела АСУ Ф.Б.В.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Заместитель генерального директора по метрологии А.В.Б.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lang w:val="ru-RU" w:eastAsia="en-US" w:bidi="ar-SA"/>
        </w:rPr>
        <w:t>Руководитель службы (по испытаниям) А.Б.В.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>Информация о документе, вводящем в действие настоящий Рабочий порядок управление программным обеспечением: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lang w:val="ru-RU" w:eastAsia="en-US" w:bidi="ar-SA"/>
        </w:rPr>
        <w:t xml:space="preserve">Приказ/распоряжение № - от -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Введено в действие с: 04.07.2024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lang w:val="ru-RU" w:eastAsia="en-US" w:bidi="ar-SA"/>
        </w:rPr>
        <w:t>Подписано: Генеральный директор А.Б. В.</w:t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r>
        <w:rPr>
          <w:rFonts w:cs="Times New Roman" w:ascii="Times New Roman" w:hAnsi="Times New Roman"/>
          <w:b/>
          <w:color w:val="auto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0" w:name="_Toc169545513"/>
      <w:r>
        <w:rPr/>
        <w:t>1. Общие положения</w:t>
      </w:r>
      <w:bookmarkEnd w:id="0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Настоящий Рабочий порядок определяет положения, в соответствии с которыми осуществляется получение, установка, учет, контроль изменений программного обеспечения (далее- ПО), используемого подразделениями ЗАО «М-Стандарт», предоставленного внешними поставщиками (в частности, ПО, входящего в состав используемого оборудования или прилагаемого к оборудованию и иного) - внешнего ПО. Также документ устанавливает положения об обращении с данными (документированной информацией – далее ДОКИ), получаемыми в результате работы внешнего ПО.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Дополнительно настоящий Рабочий порядок устанавливает положения в части контроля состояния всего используемого в ЗАО «М-Стандарт» ПО, действий и учета сбоев и неполадок.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Настоящий Рабочий порядок развивает и конкретизирует положения документа, устанавливающего общие правила технического управления электронной средой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1" w:name="_Toc169545514"/>
      <w:r>
        <w:rPr/>
        <w:t>2. Внешнее ПО</w:t>
      </w:r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2" w:name="_Toc169545515"/>
      <w:r>
        <w:rPr/>
        <w:t>2.1 Получение и установка внешнего ПО</w:t>
      </w:r>
      <w:bookmarkEnd w:id="2"/>
      <w:r>
        <w:rPr/>
        <w:t xml:space="preserve">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2.1.1 ПО от внешних источников может быть предоставлено: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составе закупленного (полученного) оборудования, обеспечивающее получение результата измерений или получение значений поддерживаемых параметров, при наличии соответствующих опций – передающее информацию по указанным данным ее адресации (встроенное ПО);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ПО, прилагающееся к оборудованию на электронном носителе и устанавливаемое на персональный компьютер (далее - ПК) для управления работой оборудования с ПК, с получением данных измерений, контроля параметров, вычислений, обработки сигналов на ПК (ПО управления);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ПО, осуществляющее расчеты и обработку данных на основе вводимой информации (ПО расчетов);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различных систем предоставления информации, в т.ч. нормативно справочной, из внешних и внутренних источников (ПО справочное).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 предоставляется в соответствии с положениями договоров закупок соответствующего оборудования, информационных систем, или закупок отдельно конкретного ПО, согласно общей процедуре проведения закупок ЗАО «М-Стандарт».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Поставка ПО управления, ПО расчетов, ПО справочного оговаривается в договорах в качестве состава спецификации поставки к соответствующему оборудования или в качестве отдельного объекта закупки.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Встроенное ПО является составной частью оборудования и поставляется как часть единицы оборудования, в т.ч. зафиксированное в описании типа соответствующего СИ, эксплуатационной документации оборудования, отдельно в договорах не оговаривается.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2.1.2 Установка ПО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Встроенное ПО и ПО управления устанавливается, водится в эксплуатацию совместно с вводом в эксплуатацию оборудования, в т.ч. в рамках пусконаладочных работ, предусмотренных договором на закупку и поставку оборудования, в соответствии с положениями эксплуатационной документации оборудования, эксплуатационной документации ПО.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2.1.3 Ввод в эксплуатацию ПО управления, ПО расчетов, ПО справочного осуществляется сотрудниками отдела АСУ или под контролем сотрудников отдела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Для организации со стороны отдела АСУ установки/контроля установки ПО руководителем подразделения, планирующего эксплуатировать ПО (организовывать эксплуатацию ПО) направляется в отдел АСУ задача установки нового программного обеспечения посредством 1С ЭДО М-Стандарт с информацией о ПО, месте и особенностях его установки, при необходимости – описанием действий.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Ответственный сотрудник отдела АСУ осуществляет проверку возможностей установки ПО, контроль носителя ПО, производит установку в соответствии с эксплуатационной документацией ПО или контролирует установку ПО поставщиками оборудования.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ПК, используемые в ЗАО «М-Стандарт», содержат опцию запрета на установку ПО без проведения соответствующих манипуляций со стороны сотрудников отдела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3" w:name="_Toc169545516"/>
      <w:r>
        <w:rPr/>
        <w:t>2.2 Учет внешнего ПО</w:t>
      </w:r>
      <w:bookmarkEnd w:id="3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Учет внешнего ПО осуществляется: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состояния компьютерного оборудования и программ в электронном средстве учета и контроля отдела АСУ (ПС контроля АСУ);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встроенного ПО или ПО управления в электронных формах учета оборудования ПО Тест-драйв 2.0;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 рамках учета используемых баз данных для справочного ПО и ПО расчетов.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учете в ПО Тест-драйв 2.0: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встроенное ПО в зависимости от режима использования может быть идентифицировано как используемое в режиме считывания показаний или в режиме передачи данных;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 управления учитывается как используемое в режиме обмена данными.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При учете ПО в режиме передачи данных или обмена данными указывается ресурс хранения полученных от ПО данных (ДОКИ).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 случае возможности, указания в эксплуатационной документации ПО положений о резервном копировании ПО – данная необходимость и возможность изучается ответственными сотрудниками отдела АСУ при анализе ПО для его установки, осуществляется резервное копирование ПО на серверах ЗАО «М-Стандарт». Данная информация доводится до сведения эксплуатирующего ПО подразделения, в учетной форме оборудования ПО Тест-драйв 2.0 указывается информация о резервном копировании ПО на сервере, отдел АСУ учитывает адрес резервного копирования ПО в ресурсе ПС контроля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4" w:name="_Toc169545517"/>
      <w:r>
        <w:rPr/>
        <w:t>2.3 Информация (ДОКИ), полученные от внешнего ПО</w:t>
      </w:r>
      <w:bookmarkEnd w:id="4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В случае использования данных, полученных от ПО управления (встроенного ПО) в качестве технических записей (данных первичных наблюдений) при проведении измерительных и испытательных работ (калибровка средств измерений, испытательные работы и пр.; например, хроматограммы, файлы данных ) – такие данные сохраняются в соответствующих записях работ ПО Тест-драйв 2.0 в виде приложенных файлов не редактируемого формата (например, </w:t>
      </w:r>
      <w:r>
        <w:rPr>
          <w:lang w:val="en-US"/>
        </w:rPr>
        <w:t>PDF</w:t>
      </w:r>
      <w:r>
        <w:rPr/>
        <w:t>), данные резервно копируются в рамках и в режиме резервного копирования информации ПО Тест-драйв 2.0 (ежедневно).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Информация, полученная с использованием встроенного ПО в режиме считывания показаний (информации) – получаемая путем считывания сотрудником показаний табло (экрана) на оборудовании, регистрируется в технических записях, ведущихся исполнителем работ (рабочих картах, внутренних протоколах и пр. для соответствующих производственных процессов).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auto"/>
          <w:sz w:val="24"/>
          <w:szCs w:val="24"/>
        </w:rPr>
      </w:pPr>
      <w:bookmarkStart w:id="5" w:name="_Toc169545518"/>
      <w:r>
        <w:rPr/>
        <w:t>3. ПО З</w:t>
      </w:r>
      <w:bookmarkEnd w:id="5"/>
      <w:r>
        <w:rPr/>
        <w:t>АО «М-Стандарт»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ПО, создаваемое ЗАО «М-Стандарт» (в т.ч. на основе предоставленных стандартных программных платформ, разработки расширений), создается в соответствии с техническими заданиями, модернизируется на основании направленных в отдел АСУ задач.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Вновь разработанное ПО вводится в эксплуатацию с проведением проверки функционирования и оформлением протокола проверки функционирования.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Дополнение (модернизация) опций ПО осуществляется на основании задач, направленных ответственным за организацию эксплуатации ПО лицом, содержащих технические задания и/или исходную информацию для разработки. При дополнении опций ПО (модернизации опций ПО) проверка функционирования дополнительных опций осуществляется при закрытии задачи 1С ЭДО М-Стандарт (исполнения с техническим заданием или исходной информацией для разработки таких опций). Лицом, направившим задачу, организуется проверка функционирования дополнительных (модернизированных) опций, по результатам проверки задача завершается или направляется на доработку.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Действия по созданию и управлению ПО ЗАО «М-Стандарт» осуществляются на основе принципов, изложенных в общей процедуре технического управления электронными средствами.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bookmarkStart w:id="6" w:name="_Toc169545519"/>
      <w:r>
        <w:rPr/>
        <w:t>4. Использование, контроль состояния используемого в ЗАО «М-Стандарт» ПО</w:t>
      </w:r>
      <w:bookmarkEnd w:id="6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4.1 Установленное на ПК ЗАО «М-Стандарт» ПО используется сотрудниками в соответствии с имеющимися в нем опциями и указаниями, согласно его эксплуатационной документации (при наличии).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4.2 При выявлении пользователем сбоев и неполадок в работе ПО: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посредством 1С ЭДО М-Стандарт в отдел АСУ направляется задача информирования о сбое/неполадке</w:t>
      </w:r>
      <w:r>
        <w:rPr>
          <w:rFonts w:cs="Times New Roman" w:ascii="Times New Roman" w:hAnsi="Times New Roman"/>
          <w:sz w:val="24"/>
          <w:szCs w:val="24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- работы с использованием такого ПО приостанавливаются;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 xml:space="preserve">- проверяются данные работ, полученные непосредственно с использованием такого ПО перед выявлением сбоя/неполадки, при установлении несоответствий в данных – работы признаются несоответствующими, проводятся действия по управлению несоответствующими работами для определенных процессов (поверка средств измерений, калибровка средств измерений, процессы соответствующих видов испытаний и пр.).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Отделом АСУ осуществляется проверка состояния ПК и ПО с использованием ПС контроля АСУ, проводятся возможные действия по устранен</w:t>
      </w:r>
      <w:bookmarkStart w:id="7" w:name="_GoBack"/>
      <w:bookmarkEnd w:id="7"/>
      <w:r>
        <w:rPr/>
        <w:t>ию неполадки/сбоя, результаты действий регистрируются в информации выполнения задачи 1С ЭДО М-Стандарт. При невозможности устранения сбоя/неполадки силами отдела АСУ ЗАО «М-Стандарт» о данном факте информируется эксплуатирующее ПО подразделение, осуществляется запрос устранения неполадки/сбоя ПО поставщику ПО, в соответствии с положениями договора поставки оборудования/ПО или по отдельно заключаемому договору.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Информация о сбое/неполадке в работе внешнего ПО хранится в ресурсе выполнения соответствующего вида задач 1С ЭДО М-Стандарт, данных электронного средства ПС контроля АСУ.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t>4.3 В ежемесячном режиме ответственным сотрудником отдела АСУ осуществляется мониторинг состояния ПК и ПО, используемого и установленного в ЗАО «М-Стандарт» путем запуска контроля электронных средств ПС контроля АСУ.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  <w:t>По результатам мониторинга при наличии признаков сбоя-неполадки – посредством 1С ЭДО М-Стандарт создается задача регистрации сбоя/неполадки и информирования эксплуатирующего подразделения, подразделение осуществляет проверку работы ПО и получаемых данных, по результатам проверки запрашиваются соответствующие действия от отдела АСУ, внешних поставщиков, инициируются действия с несоответствующими работами в установленном для соответствующего процесса порядке.</w:t>
      </w:r>
    </w:p>
    <w:sectPr>
      <w:footerReference w:type="default" r:id="rId2"/>
      <w:type w:val="nextPage"/>
      <w:pgSz w:w="11906" w:h="16838"/>
      <w:pgMar w:left="1134" w:right="850" w:gutter="0" w:header="0" w:top="1134" w:footer="397" w:bottom="354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21346426"/>
    </w:sdtPr>
    <w:sdtContent>
      <w:p>
        <w:pPr>
          <w:pStyle w:val="Style26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045a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a310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861f0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Style13" w:customStyle="1">
    <w:name w:val="Нижний колонтитул Знак"/>
    <w:basedOn w:val="DefaultParagraphFont"/>
    <w:uiPriority w:val="99"/>
    <w:qFormat/>
    <w:rsid w:val="008b040f"/>
    <w:rPr>
      <w:rFonts w:ascii="Calibri" w:hAnsi="Calibri" w:asciiTheme="minorHAnsi" w:hAnsiTheme="minorHAnsi"/>
      <w:sz w:val="22"/>
    </w:rPr>
  </w:style>
  <w:style w:type="character" w:styleId="11" w:customStyle="1">
    <w:name w:val="Заголовок 1 Знак"/>
    <w:basedOn w:val="DefaultParagraphFont"/>
    <w:uiPriority w:val="9"/>
    <w:qFormat/>
    <w:rsid w:val="009a310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1f327c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861f02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c79bb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qFormat/>
    <w:rsid w:val="00cc79bb"/>
    <w:rPr>
      <w:rFonts w:ascii="Calibri" w:hAnsi="Calibri" w:asciiTheme="minorHAnsi" w:hAnsiTheme="minorHAnsi"/>
      <w:sz w:val="20"/>
      <w:szCs w:val="20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cc79bb"/>
    <w:rPr>
      <w:rFonts w:ascii="Calibri" w:hAnsi="Calibri" w:asciiTheme="minorHAnsi" w:hAnsiTheme="minorHAnsi"/>
      <w:b/>
      <w:bCs/>
      <w:sz w:val="20"/>
      <w:szCs w:val="20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2d0a53"/>
    <w:rPr>
      <w:rFonts w:ascii="Segoe UI" w:hAnsi="Segoe UI" w:cs="Segoe UI"/>
      <w:sz w:val="18"/>
      <w:szCs w:val="18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Noto Sans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2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3"/>
    <w:uiPriority w:val="99"/>
    <w:unhideWhenUsed/>
    <w:rsid w:val="008b040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Index Heading"/>
    <w:basedOn w:val="Style19"/>
    <w:pPr/>
    <w:rPr/>
  </w:style>
  <w:style w:type="paragraph" w:styleId="Style28">
    <w:name w:val="TOC Heading"/>
    <w:basedOn w:val="1"/>
    <w:next w:val="Normal"/>
    <w:uiPriority w:val="39"/>
    <w:unhideWhenUsed/>
    <w:qFormat/>
    <w:rsid w:val="009a3105"/>
    <w:pPr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1f327c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07065"/>
    <w:pPr>
      <w:spacing w:before="0" w:after="100"/>
      <w:ind w:left="220" w:hanging="0"/>
    </w:pPr>
    <w:rPr/>
  </w:style>
  <w:style w:type="paragraph" w:styleId="Revision">
    <w:name w:val="Revision"/>
    <w:uiPriority w:val="99"/>
    <w:semiHidden/>
    <w:qFormat/>
    <w:rsid w:val="00540d9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Annotationtext">
    <w:name w:val="annotation text"/>
    <w:basedOn w:val="Normal"/>
    <w:link w:val="Style15"/>
    <w:uiPriority w:val="99"/>
    <w:unhideWhenUsed/>
    <w:qFormat/>
    <w:rsid w:val="00cc79b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cc79bb"/>
    <w:pPr/>
    <w:rPr>
      <w:b/>
      <w:bCs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2d0a5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5af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Сетка таблицы5"/>
    <w:basedOn w:val="a1"/>
    <w:uiPriority w:val="39"/>
    <w:rsid w:val="00b1539e"/>
    <w:pPr>
      <w:spacing w:after="0"/>
    </w:pPr>
    <w:rPr>
      <w:rFonts w:asciiTheme="minorHAnsi" w:hAnsiTheme="minorHAnsi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0">
    <w:name w:val="Сетка таблицы11"/>
    <w:basedOn w:val="a1"/>
    <w:uiPriority w:val="39"/>
    <w:rsid w:val="00b1539e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95610-7488-4EE1-B734-E49157964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Pages>6</Pages>
  <Words>1211</Words>
  <Characters>8711</Characters>
  <CharactersWithSpaces>9874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2024-07-23T04:53:00Z</dcterms:created>
  <dc:creator>Наталья Ю. Мысик</dc:creator>
  <dc:description/>
  <dc:language>ru-RU</dc:language>
  <cp:lastModifiedBy/>
  <dcterms:modified xsi:type="dcterms:W3CDTF">2025-07-02T11:00:46Z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