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ПР-3-3100-2024 Рабочий порядок контроля условий измерительных работ в службе ОЕИ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ПР-3-3100-2024 Рабочий порядок контроля условий измерительных работ в службе ОЕИ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 xml:space="preserve">Подготовлено (ответственный за управление документом):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Руководитель службы (по качеству) А.Б. В.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lang w:val="ru-RU" w:eastAsia="en-US" w:bidi="ar-SA"/>
        </w:rPr>
        <w:t>Информация о документе, вводящем в действие Рабочий порядок контроля условий измерительных работ в службе ОЕИ: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lang w:val="ru-RU" w:eastAsia="en-US" w:bidi="ar-SA"/>
        </w:rPr>
        <w:t>Приказ/распоряжение № - от -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Введено в действие с: 24.05.2024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Подписано: Заместитель генерального директора по метрологии А.Б. В.</w:t>
      </w:r>
    </w:p>
    <w:p>
      <w:pPr>
        <w:pStyle w:val="Normal"/>
        <w:widowControl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0" w:name="_Toc167273696"/>
      <w:r>
        <w:rPr/>
        <w:t>1. Общие положения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1.1 Настоящий документ (Рабочий порядок) определяет положения по организации контроля условий проведения измерительных работ в службе по обеспечению единства измерений ЗАО «М-Стандарт» (службе ОЕИ).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Для уточнения практической реализации регистрации результатов контроля в электронных системах ЗАО «М-Стандарт» отделом метрологического обеспечения, стандартизации и экспертных работ могут создаваться практические инструкции, размещаемые в справочных электронных ресурсах ЗАО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1.2 Соответствие помещений требованиям безопасности рабочих мест и рабочих зон обеспечивается соблюдением установленных санитарно-эпидемиологическим законодательством норм и контролируется и подтверждается: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при проведении специальной оценки условий труда согласно Федеральному закону № 426-ФЗ от 23.06.2014 «О специальной оценке условий труда»;</w:t>
      </w:r>
    </w:p>
    <w:p>
      <w:pPr>
        <w:pStyle w:val="Normal"/>
        <w:rPr>
          <w:sz w:val="28"/>
          <w:szCs w:val="28"/>
        </w:rPr>
      </w:pPr>
      <w:r>
        <w:rPr/>
        <w:t>- при проведении инструментального производственного контроля факторов производственной среды согласно утвержденной в установленном порядке программе.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1.3 Требования к факторам внешних условий, технические требования к помещениям установлены в методиках проведения измерительных работ (поверки средств измерений (далее – СИ), калибровки СИ, аттестации испытательного оборудования и пр.), технической документации используемого оборудования, стандартных образцов (далее - СО) и реактивов, объектов измерений. Требования внешних нормативных документов (далее – НД), в т.ч. интервалы допустимых значений и отклонений зафиксированы в доступных в рамках процедуры управления документацией текстах НД.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1" w:name="_Toc167273697"/>
      <w:r>
        <w:rPr/>
        <w:t>2. Общие положения по организации контроля</w:t>
      </w:r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2.1 Во всех помещениях, в которых проводятся измерительные работы, хранится оборудование и объекты проведения работ, должна быть обеспечена возможность проведения контроля условий окружающей среды.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Средства измерений, применяемые для контроля условий окружающей среды, должны иметь действующий статус поверки, их метрологические характеристики должны соответствовать положениям методик в части требований к используемому оборудованию (точностные характеристики не должны превышать допустимых значений согласно методике).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отсутствии требований к условиям принимаются минимальные требования к условиям в помещениях: температура воздуха от 10 до 35 °С, относительная влажность воздуха не более 80 %.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отсутствии указаний в документации, сопровождающей реактивы и СО - они хранятся при температуре от 10 до 25 ºС, относительной влажности не более 80 %.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2.2 В помещениях ЗАО «М-Стандарт», в которых проводятся измерительные работы, в обязательном порядке контролируются и регистрируются температура воздуха, относительная влажность воздуха, атмосферное давление.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Результаты контроля условий в помещениях при проведении работ измеряются и регистрируются в рабочие дни в течение рабочего дня: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электронном журнале контроля условий окружающей среды в производственных помещениях ЗАО «М-Стандарт», который ведется в рамках ПО Тест-драйв 2.0;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технических записях (протоколах) измерительных работ - при проведении работ вне производственных площадок ЗАО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2.3 Для обеспечения контроля и регистрации его результатов руководителями подразделений ОЕИ назначаются лица, ответственные за организацию и мониторинг состояния контроля условий окружающей среды в каждом помещении, где проводятся измерительные работы, хранится оборудование, СО, реактивы, СИ заказчиков, ответственность фиксируется в документах о распределении работ в соответствии с общей процедурой управление персоналом.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Данные лица осуществляют мониторинг регистрации результатов (контроль регулярности, полноты проведения контроля, наличия и состояния СИ контроля) в закрепленном помещении.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2.4 Перед проведением работ исполнителями оценивается состояние помещения в соответствии с установленными требованиями, работы начинаются после фиксирования соответствия условий, положительной оценки состояния помещений.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/>
        <w:t>Записи по результатам контроля условий фиксируются исполнителем в электронной записи работ по поверке СИ ПО Тест-драйв 2.0.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B05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2.5 Информация о ведении записей включается в номенклатуру дел соответствующего подразделения ОЕИ.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2" w:name="_Toc167273698"/>
      <w:r>
        <w:rPr/>
        <w:t>3. Проведение контроля и регистрация результато</w:t>
      </w:r>
      <w:bookmarkEnd w:id="2"/>
      <w:r>
        <w:rPr/>
        <w:t>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3.1 Контроль температуры воздуха, относительной влажности воздуха, атмосферного давления в помещениях для проведения измерительных работ, хранению оборудования осуществляется автоматизированной системой измерителей </w:t>
      </w:r>
      <w:r>
        <w:rPr>
          <w:lang w:val="en-US"/>
        </w:rPr>
        <w:t>MeteoSmart</w:t>
      </w:r>
      <w:r>
        <w:rPr/>
        <w:t>, результаты контроля регистрируются в автоматическом режиме в электронном журнале контроля условий окружающей среды ПО Тест-драйв 2.0. Регистрация результатов контроля осуществляется в течение рабочего дня, каждый час.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отдельных случаях (нахождение датчиков автоматического контроля в поверке) контроль может осуществляться в режиме внесения ответственным лицом результатов измерений «вручную» в электронный журнал контроля ПО Тест-драйв 2.0 с применением иного средства измерений утвержденного типа, прошедшего поверку (измерения проводятся не реже двух раз в день в первой половине рабочего дня и во второй половине рабочего дня, в запись поверки вносятся результаты последнего по времени контроля).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необходимости сотрудниками также могут быть зафиксированы результаты дополнительных измерений факторов в помещениях (в электронном журнале контроля условий окружающей среды ПО Тест-драйв 2.0) путем внесения дополнительных записей с фиксированием средств измерений, применяемых для контроля.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3.2 В ЗАО «М-Стандарт» осуществляется плановый контроль параметров электрического тока в сети (измерения напряжения, частоты, при необходимости - коэффициента гармоник, синусоидальности) на производственных площадках ЗАО «М-Стандарт». Измерения проводятся и фиксируются в электронном журнале контроля условий окружающей среды отделом обеспечения единства измерений электрических величин (сотрудниками филиалов на каждой производственной площадке филиала). По результатам анализа рисков обеспечения инфраструктуры и производственной среды определено, что контроль проводится ежедневно в рабочие дни, не реже одного раза в день в одной точке здания в рабочее время (без определения конкретного времени контроля). Результаты данного контроля могут быть использованы при проведении измерительных работ.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необходимости по решению руководителя подразделения параметры сети электрического тока могут контролироваться в отдельных помещениях при проведении конкретных работ, результаты вносятся в электронный журнал контроля условий окружающей среды и отражаются в записях поверки ПО Тест-драйв 2.0.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3.3 В зависимости от видов измерений, требований методик поверки также могут регистрироваться другие параметры (радиационный фон, магнитное поле, вибрация и пр.).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3.4 Результаты измерений фиксируются с количеством значащих цифр, представляемым используемым для контроля средством измерений.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протоколах и записях поверки для проводимых на производственных площадках ЗАО «М-Стандарт» работ фиксируют интервал значений контролируемого фактора за время поверки – минимальное и максимальное значение.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3.5 При регламентировании в методиках поверки показателей стабильности условий окружающей среды (например, стабильности температуры помещения и пр.) - При проведении работ по поверке СИ на производственных площадках ЗАО «М-Стандарт»: стабильность параметров температуры и влажности окружающего воздуха и атмосферного давления контролируется и результат фиксируется путём анализа результатов измерений датчиками Meteo</w:t>
      </w:r>
      <w:r>
        <w:rPr>
          <w:lang w:val="en-US"/>
        </w:rPr>
        <w:t>S</w:t>
      </w:r>
      <w:r>
        <w:rPr/>
        <w:t>mart в электронном журнале контроля условий окружающей среды ПО Тест-драйв 2.0 за период поверки.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3.6 При проведении работ с выездом к заказчику (в помещениях, находящихся вне постоянного управления ЗАО «М-Стандарт», предоставляемых для использования разово или периодически помещениях заказчиков работ) ответственность за обеспечение надлежащих условий окружающей среды, в т.ч. при хранении и эксплуатации эталонов, возлагается на заказчика, контроль условий окружающей среды проводится исполнителем при проведении поверки и фиксируется в записи поверки ПО Тест-драйв 2.0 (с признаком проведения выездных работ).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проведении выездных работ, а также в случае необходимости контроля стабильности параметров условий поверки, кроме температуры и влажности окружающего воздуха и атмосферного давления, стабильность контролируется и результаты фиксируются во внутренних протоколах поверки с указанием параметров, по которым проводился контроль стабильности, интервалах контроля параметров (или ссылки на раздел методики поверки, интервалы должны быть не более 60 мин), фактических и допустимых значениях показателя стабильности условий окружающей среды.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3.7 При использовании в процессе поверки реактивов и стандартных образцов состава и свойств веществ - в подразделении ОЕИ выделяются отдельные промаркированные места для хранения реактивов и СО. Условия микроклимата в помещениях для хранения СО и реактивов должны соответствовать соответствующим положениям документации, сопровождающей реактивы и СО, и контролируются в соответствии с положениями о контроле условий в помещениях настоящего документа.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случае, если хранение проводится в отдельном помещении, в котором не установлены датчики MeteoSmart – условия контролируются не реже одного раза в день, контролируются условия микроклимата (температура, относительная влажность); результаты контроля документируются в записях, ведущихся в электронном журнале контроля условий ПО Тест-драйв 2.0 по соответствующему помещению.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/>
        <w:t>Для специальных мест, в которых не производится работ по поверке, но осуществляется хранение средств поверки в специальных условиях (например, холодильники) – контроль осуществляется не реже одного раза в течение рабочего дня с фиксированием сотрудниками результатов контроля, применяемых для контроля средств измерений. Результаты контроля документируются в записях, ведущихся в электронном журнале контроля условий ПО Тест-драйв 2.0 для соответствующего специального места хранения.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3" w:name="_Toc167273699"/>
      <w:r>
        <w:rPr/>
        <w:t>4. Периодический контроль дополнительных условий</w:t>
      </w:r>
      <w:bookmarkEnd w:id="3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необходимости в соответствии с требованиями методик, технической документации оборудования и объектов измерений дополнительные условия в помещениях могут контролироваться в разовом порядке (например, обеспечение в помещении соответствующего уровня вибрации) или периодически (обеспечение соответствующей шумовой обстановки, уровня магнитных помех может контролироваться при изменениях в окружающей помещение шумовой или магнитной обстановки) - малоизменяющихся в течение длительного промежутка времени факторов.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Записи по результатам контроля ведутся в виде протоколов измерений произвольной формы с указанием контролируемых параметров, результатов контроля, средств контроля (наименование, тип, заводской номер, статус метрологического подтверждения пригодности), проводившего контроль лица. Записи хранятся в регистрационной форме помещения ПО Тест-драйв 2.0 (в виде файла).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наличии контроля таких факторов в рамках специальной оценки условий труда и/или инструментального производственного контроля факторов производственной среды отдельный контроль может не проводиться, в регистрационную форму помещения ПО Тест-драйв 2.0 помещяются копи соответствующих протоколов измерений.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Измерения проводятся по мере изменения условий, определяющих данные факторы (расположение оборудования и пр.).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4" w:name="_Toc167273700"/>
      <w:r>
        <w:rPr/>
        <w:t>5. Используемые на постоянной основе помещения, не принадлежащие З</w:t>
      </w:r>
      <w:bookmarkEnd w:id="4"/>
      <w:r>
        <w:rPr/>
        <w:t>АО «М-Стандарт»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Для помещений, находящихся вне постоянного управления ЗАО «М-Стандарт», используемых для проведения работ на постоянной основе: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 согласованию с организацией, предоставляющей помещения для проведения работ регистрация контроля условий окружающей среды (в т.ч. при хранении и эксплуатации оборудования) может осуществляться в электронном журнале контроля условий окружающей среды ЗАО «М-Стандарт» сотрудниками подразделения ОЕИ, осуществляющего взаимодействие с данной организацией; могут фиксироваться результаты измерений, проводимых сотрудниками подразделения ОЕИ при ежедневном посещении помещения или согласно информации, направляемой проводящими измерения сотрудниками данных организаций;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- контроль и регистрация контроля условий окружающей среды (в т.ч. при хранении и эксплуатации оборудования) осуществляется сотрудниками предоставляющих помещения </w:t>
      </w:r>
      <w:bookmarkStart w:id="5" w:name="_GoBack"/>
      <w:bookmarkEnd w:id="5"/>
      <w:r>
        <w:rPr/>
        <w:t>организаций с указанием даты контроля, результатов, идентификации проконтролировавшего сотрудника.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/>
        <w:t>Измерения проводятся не реже одного раза в день в рабочее время.</w:t>
      </w:r>
    </w:p>
    <w:p>
      <w:pPr>
        <w:pStyle w:val="Normal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6" w:name="_Toc167273701"/>
      <w:r>
        <w:rPr/>
        <w:t>6. Действия при выявлении несоответствий</w:t>
      </w:r>
      <w:bookmarkEnd w:id="6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выявлении несоответствий условий окружающей среды установленным требованиям работы приостанавливаются, предпринимаются действия согласно положениям общей процедуры по управлению несоответствиями.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t>Решение о возобновлении измерительных работ принимает руководитель подразделения ОЕИ.</w:t>
      </w:r>
    </w:p>
    <w:sectPr>
      <w:footerReference w:type="default" r:id="rId2"/>
      <w:type w:val="nextPage"/>
      <w:pgSz w:w="11906" w:h="16838"/>
      <w:pgMar w:left="1134" w:right="850" w:gutter="0" w:header="0" w:top="1134" w:footer="397" w:bottom="35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8574638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5a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a31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Style14" w:customStyle="1">
    <w:name w:val="Ниж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11" w:customStyle="1">
    <w:name w:val="Заголовок 1 Знак"/>
    <w:basedOn w:val="DefaultParagraphFont"/>
    <w:uiPriority w:val="9"/>
    <w:qFormat/>
    <w:rsid w:val="009a31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5">
    <w:name w:val="Интернет-ссылка"/>
    <w:basedOn w:val="DefaultParagraphFont"/>
    <w:uiPriority w:val="99"/>
    <w:unhideWhenUsed/>
    <w:rsid w:val="001f327c"/>
    <w:rPr>
      <w:color w:val="0563C1" w:themeColor="hyperlink"/>
      <w:u w:val="single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3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4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9a3105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f327c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b352c5"/>
    <w:pPr>
      <w:spacing w:lineRule="auto" w:line="240" w:beforeAutospacing="1" w:afterAutospacing="1"/>
      <w:ind w:firstLine="72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5"/>
    <w:basedOn w:val="a1"/>
    <w:uiPriority w:val="39"/>
    <w:rsid w:val="00b1539e"/>
    <w:pPr>
      <w:spacing w:after="0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39"/>
    <w:rsid w:val="00b1539e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068C-C1A6-492A-BBC0-21BA0C43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LibreOffice/7.3.7.2$Linux_X86_64 LibreOffice_project/30$Build-2</Application>
  <AppVersion>15.0000</AppVersion>
  <Pages>7</Pages>
  <Words>1561</Words>
  <Characters>11571</Characters>
  <CharactersWithSpaces>13080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2023-11-30T12:38:00Z</dcterms:created>
  <dc:creator>Наталья Ю. Мысик</dc:creator>
  <dc:description/>
  <dc:language>ru-RU</dc:language>
  <cp:lastModifiedBy/>
  <dcterms:modified xsi:type="dcterms:W3CDTF">2025-07-02T10:48:56Z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