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BB7DEF" w14:textId="39F47D0D" w:rsidR="00527CBC" w:rsidRDefault="006C5A0F" w:rsidP="00527CBC">
      <w:pPr>
        <w:spacing w:after="0"/>
        <w:ind w:firstLine="709"/>
        <w:jc w:val="center"/>
        <w:rPr>
          <w:b/>
          <w:bCs/>
        </w:rPr>
      </w:pPr>
      <w:r>
        <w:rPr>
          <w:b/>
          <w:bCs/>
        </w:rPr>
        <w:t>ГРАВИТАЦИОННЫЕ МОДЕЛИ</w:t>
      </w:r>
      <w:bookmarkStart w:id="0" w:name="_GoBack"/>
      <w:bookmarkEnd w:id="0"/>
      <w:r w:rsidR="00527CBC">
        <w:rPr>
          <w:b/>
          <w:bCs/>
        </w:rPr>
        <w:t xml:space="preserve"> </w:t>
      </w:r>
      <w:r>
        <w:rPr>
          <w:b/>
          <w:bCs/>
        </w:rPr>
        <w:t>В</w:t>
      </w:r>
      <w:r w:rsidR="00527CBC">
        <w:rPr>
          <w:b/>
          <w:bCs/>
        </w:rPr>
        <w:t xml:space="preserve"> ЭКОНОМИКЕ</w:t>
      </w:r>
    </w:p>
    <w:p w14:paraId="57E3F193" w14:textId="77777777" w:rsidR="00527CBC" w:rsidRDefault="00527CBC" w:rsidP="00527CBC">
      <w:pPr>
        <w:spacing w:after="0"/>
        <w:ind w:firstLine="709"/>
        <w:jc w:val="center"/>
        <w:rPr>
          <w:b/>
          <w:bCs/>
        </w:rPr>
      </w:pPr>
    </w:p>
    <w:p w14:paraId="2CE43992" w14:textId="3B7A88F8" w:rsidR="00527CBC" w:rsidRDefault="001A2D13" w:rsidP="00E15706">
      <w:pPr>
        <w:spacing w:after="0" w:line="276" w:lineRule="auto"/>
        <w:ind w:firstLine="709"/>
        <w:contextualSpacing/>
        <w:jc w:val="both"/>
      </w:pPr>
      <w:r w:rsidRPr="001A2D13">
        <w:rPr>
          <w:b/>
          <w:bCs/>
        </w:rPr>
        <w:t>Цель</w:t>
      </w:r>
      <w:r w:rsidR="00527CBC">
        <w:rPr>
          <w:b/>
          <w:bCs/>
        </w:rPr>
        <w:t xml:space="preserve">: </w:t>
      </w:r>
      <w:r w:rsidR="00527CBC" w:rsidRPr="00527CBC">
        <w:t>Изучить теоретические основы гравитационных моделей в экономике, освоить принципы их построения и применения, научиться рассчитывать прогнозируемые торговые потоки на основе экономических и географических показателей, а также выполнить практическое задание с использованием Excel</w:t>
      </w:r>
      <w:r w:rsidR="00527CBC">
        <w:t>.</w:t>
      </w:r>
    </w:p>
    <w:p w14:paraId="5590C8E7" w14:textId="77777777" w:rsidR="00527CBC" w:rsidRPr="00527CBC" w:rsidRDefault="00527CBC" w:rsidP="00E15706">
      <w:pPr>
        <w:spacing w:after="0" w:line="276" w:lineRule="auto"/>
        <w:ind w:firstLine="709"/>
        <w:contextualSpacing/>
        <w:jc w:val="both"/>
        <w:rPr>
          <w:b/>
          <w:bCs/>
        </w:rPr>
      </w:pPr>
    </w:p>
    <w:p w14:paraId="77BB8806" w14:textId="7D55B631" w:rsidR="001A2D13" w:rsidRDefault="001A2D13" w:rsidP="00E15706">
      <w:pPr>
        <w:spacing w:after="0" w:line="276" w:lineRule="auto"/>
        <w:ind w:firstLine="709"/>
        <w:contextualSpacing/>
        <w:jc w:val="center"/>
        <w:rPr>
          <w:b/>
          <w:bCs/>
        </w:rPr>
      </w:pPr>
      <w:r w:rsidRPr="001A2D13">
        <w:rPr>
          <w:b/>
          <w:bCs/>
        </w:rPr>
        <w:t>Теоретические основы</w:t>
      </w:r>
    </w:p>
    <w:p w14:paraId="6E6D4A14" w14:textId="77777777" w:rsidR="00527CBC" w:rsidRPr="001A2D13" w:rsidRDefault="00527CBC" w:rsidP="00E15706">
      <w:pPr>
        <w:spacing w:after="0" w:line="276" w:lineRule="auto"/>
        <w:ind w:firstLine="709"/>
        <w:contextualSpacing/>
        <w:jc w:val="both"/>
        <w:rPr>
          <w:b/>
          <w:bCs/>
        </w:rPr>
      </w:pPr>
    </w:p>
    <w:p w14:paraId="705E46E3" w14:textId="71BFD39A" w:rsidR="001A2D13" w:rsidRPr="001A2D13" w:rsidRDefault="001A2D13" w:rsidP="00E15706">
      <w:pPr>
        <w:spacing w:after="0" w:line="276" w:lineRule="auto"/>
        <w:ind w:firstLine="709"/>
        <w:contextualSpacing/>
        <w:jc w:val="both"/>
      </w:pPr>
      <w:r w:rsidRPr="001A2D13">
        <w:t xml:space="preserve">Гравитационная модель была предложена Яном </w:t>
      </w:r>
      <w:proofErr w:type="spellStart"/>
      <w:r w:rsidRPr="001A2D13">
        <w:t>Тинбергеном</w:t>
      </w:r>
      <w:proofErr w:type="spellEnd"/>
      <w:r w:rsidRPr="001A2D13">
        <w:t xml:space="preserve"> в 1962 году как аналог закона всемирного тяготения Ньютона. В этой модели объём торговли между двумя странами пропорционален произведению их ВВП и обратно пропорционален расстоянию между ними. То есть, при прочих равных более «тяжёлые» экономики (с высоким ВВП) «притягивают» больший торговый поток, а большие расстояния снижают торговлю (издержки на транспорт, логистические барьеры). </w:t>
      </w:r>
    </w:p>
    <w:p w14:paraId="015DF4B4" w14:textId="57469A89" w:rsidR="001A2D13" w:rsidRPr="001A2D13" w:rsidRDefault="001A2D13" w:rsidP="00E15706">
      <w:pPr>
        <w:spacing w:after="0" w:line="276" w:lineRule="auto"/>
        <w:ind w:firstLine="709"/>
        <w:contextualSpacing/>
        <w:jc w:val="both"/>
        <w:rPr>
          <w:b/>
          <w:bCs/>
        </w:rPr>
      </w:pPr>
      <w:r w:rsidRPr="001A2D13">
        <w:t>Гравитационная модель широко используется в международной экономике для количественной оценки влияния экономических и институциональных факторов (ВВП, расстояние, наличие общей границы, торгового союза, общего языка, санкций и др.) на товарооборот. Первоначально она применялась к товарной торговле, но со временем её адаптировали для миграционных потоков, инвестиций, пассажирских перевозок и даже туристического трафика. С момента появления модель претерпела множество модификаций. Так, в начале 2000-х Дж. Андерсон и Э. </w:t>
      </w:r>
      <w:proofErr w:type="spellStart"/>
      <w:r w:rsidRPr="001A2D13">
        <w:t>ван</w:t>
      </w:r>
      <w:proofErr w:type="spellEnd"/>
      <w:r w:rsidRPr="001A2D13">
        <w:t> </w:t>
      </w:r>
      <w:proofErr w:type="spellStart"/>
      <w:r w:rsidRPr="001A2D13">
        <w:t>Винкооп</w:t>
      </w:r>
      <w:proofErr w:type="spellEnd"/>
      <w:r w:rsidRPr="001A2D13">
        <w:t xml:space="preserve"> ввели понятие «многостороннего сопротивления торговле» (</w:t>
      </w:r>
      <w:proofErr w:type="spellStart"/>
      <w:r w:rsidRPr="001A2D13">
        <w:t>multilateral</w:t>
      </w:r>
      <w:proofErr w:type="spellEnd"/>
      <w:r w:rsidRPr="001A2D13">
        <w:t xml:space="preserve"> </w:t>
      </w:r>
      <w:proofErr w:type="spellStart"/>
      <w:r w:rsidRPr="001A2D13">
        <w:t>resistance</w:t>
      </w:r>
      <w:proofErr w:type="spellEnd"/>
      <w:r w:rsidRPr="001A2D13">
        <w:t>), что повысило теоретическую строгость модели. Также для оценки гравитационных моделей сегодня используют продвинутые методы (ППМЛ для учёта нулевых потоков, панельные подходы, пространственную эконометрику). Современные исследования подтверждают высокую стабильность гравитационных закономерностей: коэффициенты при ВВП и расстоянии почти всегда статистически значимы и близки к единице по абсолютной величине.</w:t>
      </w:r>
    </w:p>
    <w:p w14:paraId="41F594F9" w14:textId="5A0A7190" w:rsidR="006F17D5" w:rsidRDefault="006F17D5" w:rsidP="00E15706">
      <w:pPr>
        <w:spacing w:after="0" w:line="276" w:lineRule="auto"/>
        <w:ind w:firstLine="709"/>
        <w:contextualSpacing/>
        <w:jc w:val="both"/>
        <w:rPr>
          <w:rFonts w:eastAsia="Times New Roman"/>
          <w:lang w:eastAsia="ru-RU"/>
        </w:rPr>
      </w:pPr>
      <w:r w:rsidRPr="009E015B">
        <w:rPr>
          <w:rFonts w:eastAsia="Times New Roman"/>
          <w:lang w:eastAsia="ru-RU"/>
        </w:rPr>
        <w:t>В классическом варианте модель строится по аналогии с законом всемирного тяготения Ньютона.</w:t>
      </w:r>
    </w:p>
    <w:p w14:paraId="0164FABE" w14:textId="77777777" w:rsidR="006F17D5" w:rsidRPr="006F17D5" w:rsidRDefault="006F17D5" w:rsidP="00E15706">
      <w:pPr>
        <w:spacing w:after="0" w:line="276" w:lineRule="auto"/>
        <w:ind w:firstLine="709"/>
        <w:contextualSpacing/>
        <w:jc w:val="both"/>
      </w:pPr>
    </w:p>
    <w:p w14:paraId="55B061C8" w14:textId="7A5D24C0" w:rsidR="006F17D5" w:rsidRPr="00E40569" w:rsidRDefault="000304A8" w:rsidP="00E15706">
      <w:pPr>
        <w:pStyle w:val="a7"/>
        <w:tabs>
          <w:tab w:val="left" w:pos="0"/>
        </w:tabs>
        <w:spacing w:after="0" w:line="276" w:lineRule="auto"/>
        <w:ind w:left="0" w:firstLine="709"/>
        <w:jc w:val="both"/>
        <w:rPr>
          <w:rFonts w:eastAsia="Times New Roman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/>
                  <w:i/>
                  <w:lang w:val="en-US"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/>
                      <w:lang w:eastAsia="ru-RU"/>
                    </w:rPr>
                    <m:t>ij</m:t>
                  </m:r>
                </m:sub>
              </m:sSub>
              <m:r>
                <w:rPr>
                  <w:rFonts w:ascii="Cambria Math" w:eastAsia="Times New Roman" w:hAnsi="Cambria Math"/>
                  <w:lang w:eastAsia="ru-RU"/>
                </w:rPr>
                <m:t>=</m:t>
              </m:r>
              <m:r>
                <w:rPr>
                  <w:rFonts w:ascii="Cambria Math" w:eastAsia="Times New Roman" w:hAnsi="Cambria Math"/>
                  <w:lang w:eastAsia="ru-RU"/>
                </w:rPr>
                <m:t>k</m:t>
              </m:r>
              <m:r>
                <w:rPr>
                  <w:rFonts w:ascii="Cambria Math" w:eastAsia="Times New Roman" w:hAnsi="Cambria Math"/>
                  <w:lang w:eastAsia="ru-RU"/>
                </w:rPr>
                <m:t>⋅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lang w:eastAsia="ru-RU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lang w:eastAsia="ru-RU"/>
                        </w:rPr>
                      </m:ctrlPr>
                    </m:sSubSupPr>
                    <m:e>
                      <m:r>
                        <w:rPr>
                          <w:rStyle w:val="mord"/>
                          <w:rFonts w:ascii="Cambria Math" w:hAnsi="Cambria Math"/>
                        </w:rPr>
                        <m:t>GPD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lang w:eastAsia="ru-RU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Times New Roman" w:hAnsi="Cambria Math"/>
                          <w:lang w:eastAsia="ru-RU"/>
                        </w:rPr>
                        <m:t>a</m:t>
                      </m:r>
                    </m:sup>
                  </m:sSubSup>
                  <m:r>
                    <w:rPr>
                      <w:rFonts w:ascii="Cambria Math" w:eastAsia="Times New Roman" w:hAnsi="Cambria Math"/>
                      <w:lang w:eastAsia="ru-RU"/>
                    </w:rPr>
                    <m:t>⋅</m:t>
                  </m:r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lang w:eastAsia="ru-RU"/>
                        </w:rPr>
                      </m:ctrlPr>
                    </m:sSubSupPr>
                    <m:e>
                      <m:r>
                        <w:rPr>
                          <w:rStyle w:val="mord"/>
                          <w:rFonts w:ascii="Cambria Math" w:hAnsi="Cambria Math"/>
                        </w:rPr>
                        <m:t>GPD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lang w:eastAsia="ru-RU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="Times New Roman" w:hAnsi="Cambria Math"/>
                          <w:lang w:eastAsia="ru-RU"/>
                        </w:rPr>
                        <m:t>β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lang w:eastAsia="ru-RU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/>
                          <w:lang w:eastAsia="ru-RU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lang w:eastAsia="ru-RU"/>
                        </w:rPr>
                        <m:t>ⅈ</m:t>
                      </m:r>
                      <m:r>
                        <w:rPr>
                          <w:rFonts w:ascii="Cambria Math" w:eastAsia="Times New Roman" w:hAnsi="Cambria Math"/>
                          <w:lang w:eastAsia="ru-RU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="Times New Roman" w:hAnsi="Cambria Math"/>
                          <w:lang w:eastAsia="ru-RU"/>
                        </w:rPr>
                        <m:t>γ</m:t>
                      </m:r>
                    </m:sup>
                  </m:sSubSup>
                </m:den>
              </m:f>
              <m:r>
                <w:rPr>
                  <w:rFonts w:ascii="Cambria Math" w:eastAsia="Times New Roman" w:hAnsi="Cambria Math"/>
                  <w:lang w:eastAsia="ru-RU"/>
                </w:rPr>
                <m:t xml:space="preserve"> ,#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lang w:val="en-US" w:eastAsia="ru-RU"/>
                    </w:rPr>
                    <m:t>1</m:t>
                  </m:r>
                </m:e>
              </m:d>
              <m:ctrlPr>
                <w:rPr>
                  <w:rFonts w:ascii="Cambria Math" w:eastAsia="Times New Roman" w:hAnsi="Cambria Math"/>
                  <w:i/>
                  <w:lang w:eastAsia="ru-RU"/>
                </w:rPr>
              </m:ctrlPr>
            </m:e>
          </m:eqArr>
        </m:oMath>
      </m:oMathPara>
    </w:p>
    <w:p w14:paraId="6AA427C5" w14:textId="77777777" w:rsidR="006F17D5" w:rsidRPr="009E015B" w:rsidRDefault="006F17D5" w:rsidP="00E15706">
      <w:pPr>
        <w:spacing w:after="0" w:line="276" w:lineRule="auto"/>
        <w:ind w:firstLine="709"/>
        <w:contextualSpacing/>
        <w:jc w:val="both"/>
        <w:rPr>
          <w:rFonts w:eastAsia="Times New Roman"/>
          <w:lang w:eastAsia="ru-RU"/>
        </w:rPr>
      </w:pPr>
    </w:p>
    <w:p w14:paraId="7F17F80C" w14:textId="6C44CA62" w:rsidR="001A2D13" w:rsidRPr="001A2D13" w:rsidRDefault="001A2D13" w:rsidP="00E15706">
      <w:pPr>
        <w:spacing w:after="0" w:line="276" w:lineRule="auto"/>
        <w:ind w:firstLine="709"/>
        <w:contextualSpacing/>
        <w:jc w:val="both"/>
      </w:pPr>
      <w:r w:rsidRPr="001A2D13">
        <w:t xml:space="preserve">где </w:t>
      </w:r>
      <m:oMath>
        <m:sSub>
          <m:sSubPr>
            <m:ctrlPr>
              <w:rPr>
                <w:rFonts w:ascii="Cambria Math" w:eastAsia="Times New Roman" w:hAnsi="Cambria Math"/>
                <w:i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lang w:eastAsia="ru-RU"/>
              </w:rPr>
              <m:t>T</m:t>
            </m:r>
          </m:e>
          <m:sub>
            <m:r>
              <w:rPr>
                <w:rFonts w:ascii="Cambria Math" w:eastAsia="Times New Roman" w:hAnsi="Cambria Math"/>
                <w:lang w:eastAsia="ru-RU"/>
              </w:rPr>
              <m:t>ij</m:t>
            </m:r>
          </m:sub>
        </m:sSub>
      </m:oMath>
      <w:r w:rsidRPr="001A2D13">
        <w:t xml:space="preserve"> – объём экспорта из страны i в страну j (или двусторонний торговый оборот), </w:t>
      </w:r>
      <m:oMath>
        <m:r>
          <w:rPr>
            <w:rStyle w:val="mord"/>
            <w:rFonts w:ascii="Cambria Math" w:hAnsi="Cambria Math"/>
          </w:rPr>
          <m:t>GPD</m:t>
        </m:r>
      </m:oMath>
      <w:r w:rsidRPr="001A2D13">
        <w:t xml:space="preserve"> – ВВП этих стран, </w:t>
      </w:r>
      <m:oMath>
        <m:r>
          <w:rPr>
            <w:rFonts w:ascii="Cambria Math" w:hAnsi="Cambria Math"/>
          </w:rPr>
          <m:t>D</m:t>
        </m:r>
      </m:oMath>
      <w:r w:rsidR="000E7652">
        <w:rPr>
          <w:rFonts w:eastAsiaTheme="minorEastAsia"/>
        </w:rPr>
        <w:t xml:space="preserve"> – </w:t>
      </w:r>
      <w:r w:rsidRPr="001A2D13">
        <w:t xml:space="preserve">расстояние между ними, </w:t>
      </w:r>
      <m:oMath>
        <m:r>
          <w:rPr>
            <w:rFonts w:ascii="Cambria Math" w:eastAsia="Times New Roman" w:hAnsi="Cambria Math"/>
            <w:lang w:eastAsia="ru-RU"/>
          </w:rPr>
          <m:t>k</m:t>
        </m:r>
      </m:oMath>
      <w:r w:rsidRPr="001A2D13">
        <w:t xml:space="preserve"> – константа модели, а</w:t>
      </w:r>
      <w:r w:rsidR="000E7652">
        <w:t xml:space="preserve"> </w:t>
      </w:r>
      <m:oMath>
        <m:r>
          <w:rPr>
            <w:rFonts w:ascii="Cambria Math" w:hAnsi="Cambria Math"/>
          </w:rPr>
          <m:t>α</m:t>
        </m:r>
      </m:oMath>
      <w:r w:rsidR="000E7652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β</m:t>
        </m:r>
      </m:oMath>
      <w:r w:rsidR="000E7652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γ</m:t>
        </m:r>
      </m:oMath>
      <w:r w:rsidRPr="001A2D13">
        <w:t xml:space="preserve">– коэффициенты эластичности. </w:t>
      </w:r>
    </w:p>
    <w:p w14:paraId="5593E709" w14:textId="77777777" w:rsidR="001A2D13" w:rsidRPr="001A2D13" w:rsidRDefault="001A2D13" w:rsidP="00E15706">
      <w:pPr>
        <w:spacing w:after="0" w:line="276" w:lineRule="auto"/>
        <w:ind w:firstLine="709"/>
        <w:contextualSpacing/>
        <w:jc w:val="both"/>
      </w:pPr>
      <w:r w:rsidRPr="001A2D13">
        <w:t>Для практического расчёта обычно используют логарифмическую (линеаризованную) форму модели:</w:t>
      </w:r>
    </w:p>
    <w:p w14:paraId="647C07DB" w14:textId="77777777" w:rsidR="000D1001" w:rsidRDefault="000D1001" w:rsidP="00E15706">
      <w:pPr>
        <w:spacing w:after="0" w:line="276" w:lineRule="auto"/>
        <w:ind w:firstLine="709"/>
        <w:contextualSpacing/>
        <w:jc w:val="both"/>
        <w:rPr>
          <w:rFonts w:eastAsia="Times New Roman"/>
          <w:lang w:val="en-US" w:eastAsia="ru-RU"/>
        </w:rPr>
      </w:pPr>
    </w:p>
    <w:p w14:paraId="5F112C4E" w14:textId="77777777" w:rsidR="00322152" w:rsidRDefault="000304A8" w:rsidP="00E15706">
      <w:pPr>
        <w:spacing w:after="0" w:line="276" w:lineRule="auto"/>
        <w:ind w:firstLine="709"/>
        <w:contextualSpacing/>
        <w:jc w:val="both"/>
        <w:rPr>
          <w:rStyle w:val="vlist-s"/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Style w:val="vlist-s"/>
                  <w:rFonts w:ascii="Cambria Math" w:hAnsi="Cambria Math"/>
                  <w:i/>
                  <w:lang w:val="en-US"/>
                </w:rPr>
              </m:ctrlPr>
            </m:eqArrPr>
            <m:e>
              <m:func>
                <m:funcPr>
                  <m:ctrlPr>
                    <w:rPr>
                      <w:rFonts w:ascii="Cambria Math" w:eastAsia="Times New Roman" w:hAnsi="Cambria Math"/>
                      <w:i/>
                      <w:lang w:val="en-US" w:eastAsia="ru-RU"/>
                    </w:rPr>
                  </m:ctrlPr>
                </m:funcPr>
                <m:fName>
                  <m:r>
                    <w:rPr>
                      <w:rFonts w:ascii="Cambria Math" w:eastAsia="Times New Roman" w:hAnsi="Cambria Math"/>
                      <w:lang w:val="en-US" w:eastAsia="ru-RU"/>
                    </w:rPr>
                    <m:t>ln</m:t>
                  </m:r>
                </m:fName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lang w:val="en-US"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lang w:val="en-US" w:eastAsia="ru-RU"/>
                        </w:rPr>
                        <m:t>ij</m:t>
                      </m:r>
                    </m:sub>
                  </m:sSub>
                </m:e>
              </m:func>
              <m:r>
                <w:rPr>
                  <w:rStyle w:val="vlist-s"/>
                  <w:rFonts w:ascii="Cambria Math" w:hAnsi="Cambria Math"/>
                  <w:lang w:val="en-US"/>
                </w:rPr>
                <m:t>​</m:t>
              </m:r>
              <m:r>
                <w:rPr>
                  <w:rStyle w:val="mrel"/>
                  <w:rFonts w:ascii="Cambria Math" w:hAnsi="Cambria Math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 w:eastAsia="ru-RU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US" w:eastAsia="ru-RU"/>
                    </w:rPr>
                    <m:t>0</m:t>
                  </m:r>
                </m:sub>
              </m:sSub>
              <m:r>
                <w:rPr>
                  <w:rStyle w:val="vlist-s"/>
                  <w:rFonts w:ascii="Cambria Math" w:hAnsi="Cambria Math"/>
                  <w:lang w:val="en-US"/>
                </w:rPr>
                <m:t>​</m:t>
              </m:r>
              <m:r>
                <w:rPr>
                  <w:rStyle w:val="mbin"/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 w:eastAsia="ru-RU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US" w:eastAsia="ru-RU"/>
                    </w:rPr>
                    <m:t>1</m:t>
                  </m:r>
                </m:sub>
              </m:sSub>
              <m:r>
                <w:rPr>
                  <w:rStyle w:val="vlist-s"/>
                  <w:rFonts w:ascii="Cambria Math" w:hAnsi="Cambria Math"/>
                  <w:lang w:val="en-US"/>
                </w:rPr>
                <m:t>​</m:t>
              </m:r>
              <m:r>
                <w:rPr>
                  <w:rFonts w:ascii="Cambria Math" w:eastAsia="Times New Roman" w:hAnsi="Cambria Math"/>
                  <w:lang w:val="en-US" w:eastAsia="ru-RU"/>
                </w:rPr>
                <m:t>ln</m:t>
              </m:r>
              <m:r>
                <w:rPr>
                  <w:rStyle w:val="mord"/>
                  <w:rFonts w:ascii="Cambria Math" w:hAnsi="Cambria Math"/>
                </w:rPr>
                <m:t>GP</m:t>
              </m:r>
              <m:sSub>
                <m:sSubPr>
                  <m:ctrlPr>
                    <w:rPr>
                      <w:rStyle w:val="mord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mord"/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Style w:val="mord"/>
                      <w:rFonts w:ascii="Cambria Math" w:hAnsi="Cambria Math"/>
                      <w:lang w:val="en-US"/>
                    </w:rPr>
                    <m:t>ⅈ</m:t>
                  </m:r>
                </m:sub>
              </m:sSub>
              <m:r>
                <w:rPr>
                  <w:rStyle w:val="mbin"/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 w:eastAsia="ru-RU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US" w:eastAsia="ru-RU"/>
                    </w:rPr>
                    <m:t>2</m:t>
                  </m:r>
                </m:sub>
              </m:sSub>
              <m:r>
                <w:rPr>
                  <w:rStyle w:val="vlist-s"/>
                  <w:rFonts w:ascii="Cambria Math" w:hAnsi="Cambria Math"/>
                  <w:lang w:val="en-US"/>
                </w:rPr>
                <m:t>​</m:t>
              </m:r>
              <m:r>
                <w:rPr>
                  <w:rFonts w:ascii="Cambria Math" w:eastAsia="Times New Roman" w:hAnsi="Cambria Math"/>
                  <w:lang w:val="en-US" w:eastAsia="ru-RU"/>
                </w:rPr>
                <m:t>ln</m:t>
              </m:r>
              <m:r>
                <w:rPr>
                  <w:rStyle w:val="mord"/>
                  <w:rFonts w:ascii="Cambria Math" w:hAnsi="Cambria Math"/>
                </w:rPr>
                <m:t>GP</m:t>
              </m:r>
              <m:sSub>
                <m:sSubPr>
                  <m:ctrlPr>
                    <w:rPr>
                      <w:rStyle w:val="mord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mord"/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Style w:val="mord"/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Style w:val="vlist-s"/>
                  <w:rFonts w:ascii="Cambria Math" w:hAnsi="Cambria Math"/>
                  <w:lang w:val="en-US"/>
                </w:rPr>
                <m:t>​</m:t>
              </m:r>
              <m:r>
                <w:rPr>
                  <w:rStyle w:val="vlist-s"/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 w:eastAsia="ru-RU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US" w:eastAsia="ru-RU"/>
                    </w:rPr>
                    <m:t>3</m:t>
                  </m:r>
                </m:sub>
              </m:sSub>
              <m:r>
                <w:rPr>
                  <w:rStyle w:val="vlist-s"/>
                  <w:rFonts w:ascii="Cambria Math" w:hAnsi="Cambria Math"/>
                  <w:lang w:val="en-US"/>
                </w:rPr>
                <m:t>​</m:t>
              </m:r>
              <m:r>
                <w:rPr>
                  <w:rFonts w:ascii="Cambria Math" w:eastAsia="Times New Roman" w:hAnsi="Cambria Math"/>
                  <w:lang w:val="en-US" w:eastAsia="ru-RU"/>
                </w:rPr>
                <m:t>ln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 w:eastAsia="ru-RU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US" w:eastAsia="ru-RU"/>
                    </w:rPr>
                    <m:t>ij</m:t>
                  </m:r>
                </m:sub>
              </m:sSub>
              <m:r>
                <w:rPr>
                  <w:rStyle w:val="mbin"/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eastAsia="ru-RU"/>
                    </w:rPr>
                    <m:t>ε</m:t>
                  </m:r>
                </m:e>
                <m:sub>
                  <m:r>
                    <w:rPr>
                      <w:rFonts w:ascii="Cambria Math" w:eastAsia="Times New Roman" w:hAnsi="Cambria Math"/>
                      <w:lang w:eastAsia="ru-RU"/>
                    </w:rPr>
                    <m:t>ij</m:t>
                  </m:r>
                </m:sub>
              </m:sSub>
              <m:r>
                <w:rPr>
                  <w:rStyle w:val="vlist-s"/>
                  <w:rFonts w:ascii="Cambria Math" w:hAnsi="Cambria Math"/>
                  <w:lang w:val="en-US"/>
                </w:rPr>
                <m:t xml:space="preserve">, </m:t>
              </m:r>
              <m:r>
                <w:rPr>
                  <w:rFonts w:ascii="Cambria Math" w:eastAsia="Times New Roman" w:hAnsi="Cambria Math"/>
                  <w:lang w:val="en-US" w:eastAsia="ru-RU"/>
                </w:rPr>
                <m:t>#(</m:t>
              </m:r>
              <m:r>
                <w:rPr>
                  <w:rStyle w:val="vlist-s"/>
                  <w:rFonts w:ascii="Cambria Math" w:hAnsi="Cambria Math"/>
                  <w:lang w:val="en-US"/>
                </w:rPr>
                <m:t>2)</m:t>
              </m:r>
            </m:e>
          </m:eqArr>
        </m:oMath>
      </m:oMathPara>
    </w:p>
    <w:p w14:paraId="3E7C91FE" w14:textId="77777777" w:rsidR="00322152" w:rsidRDefault="00322152" w:rsidP="00E15706">
      <w:pPr>
        <w:spacing w:after="0" w:line="276" w:lineRule="auto"/>
        <w:ind w:firstLine="709"/>
        <w:contextualSpacing/>
        <w:jc w:val="both"/>
        <w:rPr>
          <w:rStyle w:val="vlist-s"/>
          <w:rFonts w:eastAsiaTheme="minorEastAsia"/>
          <w:lang w:val="en-US"/>
        </w:rPr>
      </w:pPr>
    </w:p>
    <w:p w14:paraId="4C65B40D" w14:textId="77777777" w:rsidR="007B413A" w:rsidRDefault="001A2D13" w:rsidP="00E15706">
      <w:pPr>
        <w:spacing w:after="0" w:line="276" w:lineRule="auto"/>
        <w:ind w:firstLine="709"/>
        <w:contextualSpacing/>
        <w:jc w:val="both"/>
      </w:pPr>
      <w:r w:rsidRPr="001A2D13">
        <w:t>Здесь</w:t>
      </w:r>
      <w:r w:rsidRPr="007B413A">
        <w:t xml:space="preserve"> </w:t>
      </w:r>
      <m:oMath>
        <m:sSub>
          <m:sSubPr>
            <m:ctrlPr>
              <w:rPr>
                <w:rFonts w:ascii="Cambria Math" w:eastAsia="Times New Roman" w:hAnsi="Cambria Math"/>
                <w:i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lang w:val="en-US" w:eastAsia="ru-RU"/>
              </w:rPr>
              <m:t>β</m:t>
            </m:r>
          </m:e>
          <m:sub>
            <m:r>
              <w:rPr>
                <w:rFonts w:ascii="Cambria Math" w:eastAsia="Times New Roman" w:hAnsi="Cambria Math"/>
                <w:lang w:eastAsia="ru-RU"/>
              </w:rPr>
              <m:t>0</m:t>
            </m:r>
          </m:sub>
        </m:sSub>
      </m:oMath>
      <w:r w:rsidRPr="007B413A">
        <w:t xml:space="preserve"> – </w:t>
      </w:r>
      <w:r w:rsidRPr="001A2D13">
        <w:t>константа</w:t>
      </w:r>
      <w:r w:rsidRPr="007B413A">
        <w:t xml:space="preserve">, </w:t>
      </w:r>
      <m:oMath>
        <m:sSub>
          <m:sSubPr>
            <m:ctrlPr>
              <w:rPr>
                <w:rFonts w:ascii="Cambria Math" w:eastAsia="Times New Roman" w:hAnsi="Cambria Math"/>
                <w:i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lang w:val="en-US" w:eastAsia="ru-RU"/>
              </w:rPr>
              <m:t>β</m:t>
            </m:r>
          </m:e>
          <m:sub>
            <m:r>
              <w:rPr>
                <w:rFonts w:ascii="Cambria Math" w:eastAsia="Times New Roman" w:hAnsi="Cambria Math"/>
                <w:lang w:eastAsia="ru-RU"/>
              </w:rPr>
              <m:t>1</m:t>
            </m:r>
          </m:sub>
        </m:sSub>
      </m:oMath>
      <w:r w:rsidR="007B413A" w:rsidRPr="007B413A">
        <w:rPr>
          <w:rFonts w:eastAsiaTheme="minorEastAsia"/>
          <w:lang w:eastAsia="ru-RU"/>
        </w:rPr>
        <w:t>,</w:t>
      </w:r>
      <w:r w:rsidR="007B413A" w:rsidRPr="007B413A">
        <w:rPr>
          <w:rFonts w:ascii="Cambria Math" w:eastAsia="Times New Roman" w:hAnsi="Cambria Math"/>
          <w:i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i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lang w:val="en-US" w:eastAsia="ru-RU"/>
              </w:rPr>
              <m:t>β</m:t>
            </m:r>
          </m:e>
          <m:sub>
            <m:r>
              <w:rPr>
                <w:rFonts w:ascii="Cambria Math" w:eastAsia="Times New Roman" w:hAnsi="Cambria Math"/>
                <w:lang w:eastAsia="ru-RU"/>
              </w:rPr>
              <m:t>2</m:t>
            </m:r>
          </m:sub>
        </m:sSub>
      </m:oMath>
      <w:r w:rsidRPr="007B413A">
        <w:t>,</w:t>
      </w:r>
      <w:r w:rsidR="007B413A" w:rsidRPr="007B413A">
        <w:t xml:space="preserve"> </w:t>
      </w:r>
      <m:oMath>
        <m:sSub>
          <m:sSubPr>
            <m:ctrlPr>
              <w:rPr>
                <w:rFonts w:ascii="Cambria Math" w:eastAsia="Times New Roman" w:hAnsi="Cambria Math"/>
                <w:i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lang w:val="en-US" w:eastAsia="ru-RU"/>
              </w:rPr>
              <m:t>β</m:t>
            </m:r>
          </m:e>
          <m:sub>
            <m:r>
              <w:rPr>
                <w:rFonts w:ascii="Cambria Math" w:eastAsia="Times New Roman" w:hAnsi="Cambria Math"/>
                <w:lang w:eastAsia="ru-RU"/>
              </w:rPr>
              <m:t>3</m:t>
            </m:r>
          </m:sub>
        </m:sSub>
      </m:oMath>
      <w:r w:rsidRPr="007B413A">
        <w:t xml:space="preserve">– </w:t>
      </w:r>
      <w:r w:rsidRPr="001A2D13">
        <w:t>параметры</w:t>
      </w:r>
      <w:r w:rsidRPr="007B413A">
        <w:t xml:space="preserve"> </w:t>
      </w:r>
      <w:r w:rsidRPr="001A2D13">
        <w:t>при</w:t>
      </w:r>
      <w:r w:rsidRPr="007B413A">
        <w:t xml:space="preserve"> </w:t>
      </w:r>
      <w:r w:rsidRPr="001A2D13">
        <w:t>логарифмах</w:t>
      </w:r>
      <w:r w:rsidRPr="007B413A">
        <w:t xml:space="preserve"> </w:t>
      </w:r>
      <w:r w:rsidRPr="001A2D13">
        <w:t>ВВП</w:t>
      </w:r>
      <w:r w:rsidRPr="007B413A">
        <w:t xml:space="preserve"> </w:t>
      </w:r>
      <w:r w:rsidRPr="001A2D13">
        <w:t>и</w:t>
      </w:r>
      <w:r w:rsidRPr="007B413A">
        <w:t xml:space="preserve"> </w:t>
      </w:r>
      <w:r w:rsidRPr="001A2D13">
        <w:t>расстояния</w:t>
      </w:r>
      <w:r w:rsidR="007B413A" w:rsidRPr="007B413A">
        <w:t xml:space="preserve">, а </w:t>
      </w:r>
      <m:oMath>
        <m:sSub>
          <m:sSubPr>
            <m:ctrlPr>
              <w:rPr>
                <w:rFonts w:ascii="Cambria Math" w:eastAsia="Times New Roman" w:hAnsi="Cambria Math"/>
                <w:i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lang w:eastAsia="ru-RU"/>
              </w:rPr>
              <m:t>ε</m:t>
            </m:r>
          </m:e>
          <m:sub>
            <m:r>
              <w:rPr>
                <w:rFonts w:ascii="Cambria Math" w:eastAsia="Times New Roman" w:hAnsi="Cambria Math"/>
                <w:lang w:eastAsia="ru-RU"/>
              </w:rPr>
              <m:t>ij</m:t>
            </m:r>
          </m:sub>
        </m:sSub>
      </m:oMath>
      <w:r w:rsidR="007B413A">
        <w:t xml:space="preserve"> – </w:t>
      </w:r>
      <w:r w:rsidR="007B413A" w:rsidRPr="007B413A">
        <w:t>случайная ошибка</w:t>
      </w:r>
      <w:r w:rsidRPr="007B413A">
        <w:t xml:space="preserve">. </w:t>
      </w:r>
    </w:p>
    <w:p w14:paraId="7665B519" w14:textId="48F6001E" w:rsidR="004144BA" w:rsidRPr="004144BA" w:rsidRDefault="004144BA" w:rsidP="00E15706">
      <w:pPr>
        <w:spacing w:after="0" w:line="276" w:lineRule="auto"/>
        <w:ind w:firstLine="709"/>
        <w:contextualSpacing/>
        <w:jc w:val="both"/>
      </w:pPr>
      <w:r w:rsidRPr="004144BA">
        <w:t xml:space="preserve">Для повышения точности модели в уравнение (2) могут быть добавлены так называемые </w:t>
      </w:r>
      <w:proofErr w:type="spellStart"/>
      <w:r w:rsidRPr="004144BA">
        <w:t>дамми</w:t>
      </w:r>
      <w:proofErr w:type="spellEnd"/>
      <w:r w:rsidRPr="004144BA">
        <w:t xml:space="preserve">-переменные (или бинарные индикаторы) — это переменные, принимающие значение 1, если определённое условие выполняется, и 0 — если нет. Например, </w:t>
      </w:r>
      <w:proofErr w:type="spellStart"/>
      <w:r w:rsidRPr="004144BA">
        <w:t>дамми</w:t>
      </w:r>
      <w:proofErr w:type="spellEnd"/>
      <w:r w:rsidRPr="004144BA">
        <w:t xml:space="preserve">-переменная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4144BA">
        <w:t>​</w:t>
      </w:r>
      <w:r>
        <w:t xml:space="preserve"> </w:t>
      </w:r>
      <w:r w:rsidRPr="004144BA">
        <w:t xml:space="preserve">может обозначать наличие общей границы между странами i и j,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4144BA">
        <w:t xml:space="preserve">​ </w:t>
      </w:r>
      <w:r w:rsidR="00F60350">
        <w:t xml:space="preserve">– </w:t>
      </w:r>
      <w:r w:rsidRPr="004144BA">
        <w:t xml:space="preserve">участие в одном торговом союзе,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4144BA">
        <w:t xml:space="preserve">​ </w:t>
      </w:r>
      <w:r w:rsidR="00F60350">
        <w:t>–</w:t>
      </w:r>
      <w:r w:rsidRPr="004144BA">
        <w:t xml:space="preserve"> общий язык,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4144BA">
        <w:t>​ — наличие санкций. Тогда модель приобретает вид:</w:t>
      </w:r>
    </w:p>
    <w:p w14:paraId="412A9274" w14:textId="77777777" w:rsidR="00F60350" w:rsidRDefault="00F60350" w:rsidP="00E15706">
      <w:pPr>
        <w:spacing w:after="0" w:line="276" w:lineRule="auto"/>
        <w:ind w:firstLine="709"/>
        <w:contextualSpacing/>
        <w:jc w:val="both"/>
        <w:rPr>
          <w:rFonts w:eastAsia="Times New Roman"/>
          <w:lang w:val="en-US" w:eastAsia="ru-RU"/>
        </w:rPr>
      </w:pPr>
    </w:p>
    <w:p w14:paraId="19414455" w14:textId="6A4DCEBF" w:rsidR="00F60350" w:rsidRDefault="000304A8" w:rsidP="00E15706">
      <w:pPr>
        <w:spacing w:after="0" w:line="276" w:lineRule="auto"/>
        <w:ind w:firstLine="709"/>
        <w:contextualSpacing/>
        <w:jc w:val="both"/>
        <w:rPr>
          <w:rStyle w:val="vlist-s"/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Style w:val="vlist-s"/>
                  <w:rFonts w:ascii="Cambria Math" w:hAnsi="Cambria Math"/>
                  <w:i/>
                  <w:lang w:val="en-US"/>
                </w:rPr>
              </m:ctrlPr>
            </m:eqArrPr>
            <m:e>
              <m:func>
                <m:funcPr>
                  <m:ctrlPr>
                    <w:rPr>
                      <w:rFonts w:ascii="Cambria Math" w:eastAsia="Times New Roman" w:hAnsi="Cambria Math"/>
                      <w:i/>
                      <w:lang w:val="en-US" w:eastAsia="ru-RU"/>
                    </w:rPr>
                  </m:ctrlPr>
                </m:funcPr>
                <m:fName>
                  <m:r>
                    <w:rPr>
                      <w:rFonts w:ascii="Cambria Math" w:eastAsia="Times New Roman" w:hAnsi="Cambria Math"/>
                      <w:lang w:val="en-US" w:eastAsia="ru-RU"/>
                    </w:rPr>
                    <m:t>ln</m:t>
                  </m:r>
                </m:fName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lang w:val="en-US"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lang w:val="en-US" w:eastAsia="ru-RU"/>
                        </w:rPr>
                        <m:t>ij</m:t>
                      </m:r>
                    </m:sub>
                  </m:sSub>
                </m:e>
              </m:func>
              <m:r>
                <w:rPr>
                  <w:rStyle w:val="vlist-s"/>
                  <w:rFonts w:ascii="Cambria Math" w:hAnsi="Cambria Math"/>
                  <w:lang w:val="en-US"/>
                </w:rPr>
                <m:t>​</m:t>
              </m:r>
              <m:r>
                <w:rPr>
                  <w:rStyle w:val="mrel"/>
                  <w:rFonts w:ascii="Cambria Math" w:hAnsi="Cambria Math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 w:eastAsia="ru-RU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US" w:eastAsia="ru-RU"/>
                    </w:rPr>
                    <m:t>0</m:t>
                  </m:r>
                </m:sub>
              </m:sSub>
              <m:r>
                <w:rPr>
                  <w:rStyle w:val="vlist-s"/>
                  <w:rFonts w:ascii="Cambria Math" w:hAnsi="Cambria Math"/>
                  <w:lang w:val="en-US"/>
                </w:rPr>
                <m:t>​</m:t>
              </m:r>
              <m:r>
                <w:rPr>
                  <w:rStyle w:val="mbin"/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 w:eastAsia="ru-RU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US" w:eastAsia="ru-RU"/>
                    </w:rPr>
                    <m:t>1</m:t>
                  </m:r>
                </m:sub>
              </m:sSub>
              <m:r>
                <w:rPr>
                  <w:rStyle w:val="vlist-s"/>
                  <w:rFonts w:ascii="Cambria Math" w:hAnsi="Cambria Math"/>
                  <w:lang w:val="en-US"/>
                </w:rPr>
                <m:t>​</m:t>
              </m:r>
              <m:r>
                <w:rPr>
                  <w:rFonts w:ascii="Cambria Math" w:eastAsia="Times New Roman" w:hAnsi="Cambria Math"/>
                  <w:lang w:val="en-US" w:eastAsia="ru-RU"/>
                </w:rPr>
                <m:t>ln</m:t>
              </m:r>
              <m:r>
                <w:rPr>
                  <w:rStyle w:val="mord"/>
                  <w:rFonts w:ascii="Cambria Math" w:hAnsi="Cambria Math"/>
                </w:rPr>
                <m:t>GP</m:t>
              </m:r>
              <m:sSub>
                <m:sSubPr>
                  <m:ctrlPr>
                    <w:rPr>
                      <w:rStyle w:val="mord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mord"/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Style w:val="mord"/>
                      <w:rFonts w:ascii="Cambria Math" w:hAnsi="Cambria Math"/>
                      <w:lang w:val="en-US"/>
                    </w:rPr>
                    <m:t>ⅈ</m:t>
                  </m:r>
                </m:sub>
              </m:sSub>
              <m:r>
                <w:rPr>
                  <w:rStyle w:val="mbin"/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 w:eastAsia="ru-RU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US" w:eastAsia="ru-RU"/>
                    </w:rPr>
                    <m:t>2</m:t>
                  </m:r>
                </m:sub>
              </m:sSub>
              <m:r>
                <w:rPr>
                  <w:rStyle w:val="vlist-s"/>
                  <w:rFonts w:ascii="Cambria Math" w:hAnsi="Cambria Math"/>
                  <w:lang w:val="en-US"/>
                </w:rPr>
                <m:t>​</m:t>
              </m:r>
              <m:r>
                <w:rPr>
                  <w:rFonts w:ascii="Cambria Math" w:eastAsia="Times New Roman" w:hAnsi="Cambria Math"/>
                  <w:lang w:val="en-US" w:eastAsia="ru-RU"/>
                </w:rPr>
                <m:t>ln</m:t>
              </m:r>
              <m:r>
                <w:rPr>
                  <w:rStyle w:val="mord"/>
                  <w:rFonts w:ascii="Cambria Math" w:hAnsi="Cambria Math"/>
                </w:rPr>
                <m:t>GP</m:t>
              </m:r>
              <m:sSub>
                <m:sSubPr>
                  <m:ctrlPr>
                    <w:rPr>
                      <w:rStyle w:val="mord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mord"/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Style w:val="mord"/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Style w:val="vlist-s"/>
                  <w:rFonts w:ascii="Cambria Math" w:hAnsi="Cambria Math"/>
                  <w:lang w:val="en-US"/>
                </w:rPr>
                <m:t>​</m:t>
              </m:r>
              <m:r>
                <w:rPr>
                  <w:rStyle w:val="vlist-s"/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 w:eastAsia="ru-RU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US" w:eastAsia="ru-RU"/>
                    </w:rPr>
                    <m:t>3</m:t>
                  </m:r>
                </m:sub>
              </m:sSub>
              <m:r>
                <w:rPr>
                  <w:rStyle w:val="vlist-s"/>
                  <w:rFonts w:ascii="Cambria Math" w:hAnsi="Cambria Math"/>
                  <w:lang w:val="en-US"/>
                </w:rPr>
                <m:t>​</m:t>
              </m:r>
              <m:r>
                <w:rPr>
                  <w:rFonts w:ascii="Cambria Math" w:eastAsia="Times New Roman" w:hAnsi="Cambria Math"/>
                  <w:lang w:val="en-US" w:eastAsia="ru-RU"/>
                </w:rPr>
                <m:t>ln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 w:eastAsia="ru-RU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US" w:eastAsia="ru-RU"/>
                    </w:rPr>
                    <m:t>ij</m:t>
                  </m:r>
                </m:sub>
              </m:sSub>
              <m:r>
                <w:rPr>
                  <w:rStyle w:val="mbin"/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Style w:val="mbin"/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Style w:val="mbin"/>
                      <w:rFonts w:ascii="Cambria Math" w:hAnsi="Cambria Math"/>
                      <w:lang w:val="en-US"/>
                    </w:rPr>
                    <m:t>β</m:t>
                  </m:r>
                </m:e>
                <m:sub>
                  <m:r>
                    <w:rPr>
                      <w:rStyle w:val="mbin"/>
                      <w:rFonts w:ascii="Cambria Math" w:hAnsi="Cambria Math"/>
                      <w:lang w:val="en-US"/>
                    </w:rPr>
                    <m:t>4</m:t>
                  </m:r>
                </m:sub>
              </m:sSub>
              <m:sSub>
                <m:sSubPr>
                  <m:ctrlPr>
                    <w:rPr>
                      <w:rStyle w:val="mbin"/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Style w:val="mbin"/>
                      <w:rFonts w:ascii="Cambria Math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Style w:val="mbin"/>
                      <w:rFonts w:ascii="Cambria Math" w:hAnsi="Cambria Math"/>
                      <w:lang w:val="en-US"/>
                    </w:rPr>
                    <m:t>ij</m:t>
                  </m:r>
                </m:sub>
              </m:sSub>
              <m:r>
                <w:rPr>
                  <w:rStyle w:val="mbin"/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Style w:val="mbin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mbin"/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Style w:val="mbin"/>
                      <w:rFonts w:ascii="Cambria Math" w:hAnsi="Cambria Math"/>
                    </w:rPr>
                    <m:t>5</m:t>
                  </m:r>
                </m:sub>
              </m:sSub>
              <m:sSub>
                <m:sSubPr>
                  <m:ctrlPr>
                    <w:rPr>
                      <w:rStyle w:val="mbin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mbin"/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Style w:val="mbin"/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Style w:val="mbin"/>
                  <w:rFonts w:ascii="Cambria Math" w:hAnsi="Cambria Math"/>
                </w:rPr>
                <m:t>+</m:t>
              </m:r>
              <m:ctrlPr>
                <w:rPr>
                  <w:rStyle w:val="vlist-s"/>
                  <w:rFonts w:ascii="Cambria Math" w:eastAsia="Cambria Math" w:hAnsi="Cambria Math" w:cs="Cambria Math"/>
                  <w:i/>
                  <w:lang w:val="en-US"/>
                </w:rPr>
              </m:ctrlPr>
            </m:e>
            <m:e>
              <m:r>
                <w:rPr>
                  <w:rStyle w:val="vlist-s"/>
                  <w:rFonts w:ascii="Cambria Math" w:eastAsia="Cambria Math" w:hAnsi="Cambria Math" w:cs="Cambria Math"/>
                  <w:lang w:val="en-US"/>
                </w:rPr>
                <m:t>+</m:t>
              </m:r>
              <m:sSub>
                <m:sSubPr>
                  <m:ctrlPr>
                    <w:rPr>
                      <w:rStyle w:val="mbin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mbin"/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Style w:val="mbin"/>
                      <w:rFonts w:ascii="Cambria Math" w:hAnsi="Cambria Math"/>
                    </w:rPr>
                    <m:t>6</m:t>
                  </m:r>
                </m:sub>
              </m:sSub>
              <m:sSub>
                <m:sSubPr>
                  <m:ctrlPr>
                    <w:rPr>
                      <w:rStyle w:val="mbin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mbin"/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Style w:val="mbin"/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Style w:val="mbin"/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Style w:val="mbin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mbin"/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Style w:val="mbin"/>
                      <w:rFonts w:ascii="Cambria Math" w:hAnsi="Cambria Math"/>
                    </w:rPr>
                    <m:t>7</m:t>
                  </m:r>
                </m:sub>
              </m:sSub>
              <m:sSub>
                <m:sSubPr>
                  <m:ctrlPr>
                    <w:rPr>
                      <w:rStyle w:val="mbin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mbin"/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Style w:val="mbin"/>
                      <w:rFonts w:ascii="Cambria Math" w:hAnsi="Cambria Math"/>
                    </w:rPr>
                    <m:t>ij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/>
                      <w:i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eastAsia="ru-RU"/>
                    </w:rPr>
                    <m:t>+</m:t>
                  </m:r>
                  <m:r>
                    <w:rPr>
                      <w:rFonts w:ascii="Cambria Math" w:eastAsia="Times New Roman" w:hAnsi="Cambria Math"/>
                      <w:lang w:eastAsia="ru-RU"/>
                    </w:rPr>
                    <m:t>ε</m:t>
                  </m:r>
                </m:e>
                <m:sub>
                  <m:r>
                    <w:rPr>
                      <w:rFonts w:ascii="Cambria Math" w:eastAsia="Times New Roman" w:hAnsi="Cambria Math"/>
                      <w:lang w:eastAsia="ru-RU"/>
                    </w:rPr>
                    <m:t>ij</m:t>
                  </m:r>
                </m:sub>
              </m:sSub>
              <m:r>
                <w:rPr>
                  <w:rStyle w:val="vlist-s"/>
                  <w:rFonts w:ascii="Cambria Math" w:hAnsi="Cambria Math"/>
                  <w:lang w:val="en-US"/>
                </w:rPr>
                <m:t xml:space="preserve">, </m:t>
              </m:r>
              <m:r>
                <w:rPr>
                  <w:rFonts w:ascii="Cambria Math" w:eastAsia="Times New Roman" w:hAnsi="Cambria Math"/>
                  <w:lang w:val="en-US" w:eastAsia="ru-RU"/>
                </w:rPr>
                <m:t>#(</m:t>
              </m:r>
              <m:r>
                <w:rPr>
                  <w:rStyle w:val="vlist-s"/>
                  <w:rFonts w:ascii="Cambria Math" w:hAnsi="Cambria Math"/>
                  <w:lang w:val="en-US"/>
                </w:rPr>
                <m:t>3)</m:t>
              </m:r>
            </m:e>
          </m:eqArr>
        </m:oMath>
      </m:oMathPara>
    </w:p>
    <w:p w14:paraId="77E742B3" w14:textId="77777777" w:rsidR="00F60350" w:rsidRDefault="00F60350" w:rsidP="00E15706">
      <w:pPr>
        <w:spacing w:after="0" w:line="276" w:lineRule="auto"/>
        <w:ind w:firstLine="709"/>
        <w:contextualSpacing/>
        <w:jc w:val="both"/>
        <w:rPr>
          <w:rStyle w:val="vlist-s"/>
          <w:rFonts w:eastAsiaTheme="minorEastAsia"/>
          <w:lang w:val="en-US"/>
        </w:rPr>
      </w:pPr>
    </w:p>
    <w:p w14:paraId="00E42639" w14:textId="77777777" w:rsidR="004144BA" w:rsidRPr="004144BA" w:rsidRDefault="004144BA" w:rsidP="00E15706">
      <w:pPr>
        <w:spacing w:after="0" w:line="276" w:lineRule="auto"/>
        <w:ind w:firstLine="709"/>
        <w:contextualSpacing/>
        <w:jc w:val="both"/>
      </w:pPr>
      <w:r w:rsidRPr="004144BA">
        <w:t xml:space="preserve">Добавление </w:t>
      </w:r>
      <w:proofErr w:type="spellStart"/>
      <w:r w:rsidRPr="004144BA">
        <w:t>дамми</w:t>
      </w:r>
      <w:proofErr w:type="spellEnd"/>
      <w:r w:rsidRPr="004144BA">
        <w:t>-переменных позволяет учесть институциональные и культурные факторы, которые не выражаются числовыми значениями, но существенно влияют на объёмы торговли. Например, наличие общей границы или членство в одном экономическом союзе может значительно увеличить торговый поток, даже если экономические параметры стран схожи.</w:t>
      </w:r>
    </w:p>
    <w:p w14:paraId="708CDACC" w14:textId="6CB53A4E" w:rsidR="00D1491C" w:rsidRDefault="001A2D13" w:rsidP="007925E2">
      <w:pPr>
        <w:spacing w:after="0" w:line="276" w:lineRule="auto"/>
        <w:ind w:firstLine="709"/>
        <w:contextualSpacing/>
        <w:jc w:val="both"/>
      </w:pPr>
      <w:r w:rsidRPr="001A2D13">
        <w:t>Гравитационные модели находят применение во множестве задач: прогноз торговых объёмов, анализ интеграционных эффектов, оценка потенциала рынка, планирование логистики и инфраструктуры, изучение эффективности таможенных и тарифных барьеров и т.д. Например, по гравитационной модели можно оценить, насколько увеличение ВВП или заключение торгового соглашения повлияет на объёмы взаимной торговли, либо определить регионы (или страны) с недоиспользованным торговым потенциалом.</w:t>
      </w:r>
      <w:r w:rsidR="00D1491C">
        <w:br w:type="page"/>
      </w:r>
    </w:p>
    <w:p w14:paraId="33C39B70" w14:textId="77777777" w:rsidR="001A2D13" w:rsidRDefault="001A2D13" w:rsidP="00D1491C">
      <w:pPr>
        <w:spacing w:after="0" w:line="276" w:lineRule="auto"/>
        <w:contextualSpacing/>
        <w:jc w:val="center"/>
        <w:rPr>
          <w:b/>
          <w:bCs/>
        </w:rPr>
      </w:pPr>
      <w:r w:rsidRPr="001A2D13">
        <w:rPr>
          <w:b/>
          <w:bCs/>
        </w:rPr>
        <w:lastRenderedPageBreak/>
        <w:t>Пример расчёта</w:t>
      </w:r>
    </w:p>
    <w:p w14:paraId="72222E64" w14:textId="77777777" w:rsidR="00D1491C" w:rsidRPr="001A2D13" w:rsidRDefault="00D1491C" w:rsidP="00D1491C">
      <w:pPr>
        <w:spacing w:after="0" w:line="276" w:lineRule="auto"/>
        <w:contextualSpacing/>
        <w:jc w:val="center"/>
        <w:rPr>
          <w:b/>
          <w:bCs/>
        </w:rPr>
      </w:pPr>
    </w:p>
    <w:p w14:paraId="722EEE3A" w14:textId="092AFE40" w:rsidR="001A2D13" w:rsidRDefault="00D1491C" w:rsidP="00E15706">
      <w:pPr>
        <w:spacing w:after="0" w:line="276" w:lineRule="auto"/>
        <w:ind w:firstLine="709"/>
        <w:contextualSpacing/>
        <w:jc w:val="both"/>
      </w:pPr>
      <w:r w:rsidRPr="00D1491C">
        <w:t xml:space="preserve">Для иллюстрации рассмотрим пример расчёта по гравитационной модели на основе реальных данных. Цель </w:t>
      </w:r>
      <w:r>
        <w:t>–</w:t>
      </w:r>
      <w:r w:rsidRPr="00D1491C">
        <w:t xml:space="preserve"> сравнить прогнозы базовой и расширенной модели, а также оценить влияние </w:t>
      </w:r>
      <w:proofErr w:type="spellStart"/>
      <w:r w:rsidRPr="00D1491C">
        <w:t>дамми</w:t>
      </w:r>
      <w:proofErr w:type="spellEnd"/>
      <w:r w:rsidRPr="00D1491C">
        <w:t>-переменных (общая граница, торговый союз, язык, санкции) на точность предсказания торгового объёма. Ниже приведены исходные данные по четыр</w:t>
      </w:r>
      <w:r>
        <w:t>надцати</w:t>
      </w:r>
      <w:r w:rsidRPr="00D1491C">
        <w:t xml:space="preserve"> странам-партнёрам Республики Беларусь. Все валютные значения указаны в миллиардах долларов США:</w:t>
      </w:r>
    </w:p>
    <w:p w14:paraId="5F0AD655" w14:textId="77777777" w:rsidR="00D1491C" w:rsidRDefault="00D1491C" w:rsidP="00E15706">
      <w:pPr>
        <w:spacing w:after="0" w:line="276" w:lineRule="auto"/>
        <w:ind w:firstLine="709"/>
        <w:contextualSpacing/>
        <w:jc w:val="both"/>
      </w:pPr>
    </w:p>
    <w:p w14:paraId="3E789DB0" w14:textId="0CB3006E" w:rsidR="00D1491C" w:rsidRPr="00046271" w:rsidRDefault="00D1491C" w:rsidP="00D1491C">
      <w:pPr>
        <w:spacing w:after="0" w:line="276" w:lineRule="auto"/>
        <w:contextualSpacing/>
        <w:jc w:val="both"/>
        <w:rPr>
          <w:rFonts w:eastAsia="Times New Roman"/>
          <w:lang w:eastAsia="ru-RU"/>
        </w:rPr>
      </w:pPr>
      <w:r>
        <w:rPr>
          <w:rFonts w:eastAsia="Times New Roman"/>
          <w:lang w:val="be-BY" w:eastAsia="ru-RU"/>
        </w:rPr>
        <w:t>Та</w:t>
      </w:r>
      <w:r>
        <w:rPr>
          <w:rFonts w:eastAsia="Times New Roman"/>
          <w:lang w:eastAsia="ru-RU"/>
        </w:rPr>
        <w:t>блица 1 – Исходные данные</w:t>
      </w:r>
    </w:p>
    <w:tbl>
      <w:tblPr>
        <w:tblStyle w:val="ad"/>
        <w:tblW w:w="0" w:type="auto"/>
        <w:tblInd w:w="0" w:type="dxa"/>
        <w:tblLook w:val="04A0" w:firstRow="1" w:lastRow="0" w:firstColumn="1" w:lastColumn="0" w:noHBand="0" w:noVBand="1"/>
      </w:tblPr>
      <w:tblGrid>
        <w:gridCol w:w="1591"/>
        <w:gridCol w:w="996"/>
        <w:gridCol w:w="1368"/>
        <w:gridCol w:w="1033"/>
        <w:gridCol w:w="1183"/>
        <w:gridCol w:w="769"/>
        <w:gridCol w:w="1113"/>
        <w:gridCol w:w="1183"/>
      </w:tblGrid>
      <w:tr w:rsidR="00D1491C" w14:paraId="3CAE0F8A" w14:textId="77777777" w:rsidTr="00B80F41">
        <w:tc>
          <w:tcPr>
            <w:tcW w:w="1419" w:type="dxa"/>
          </w:tcPr>
          <w:p w14:paraId="344642B4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Страна партнер</w:t>
            </w:r>
          </w:p>
        </w:tc>
        <w:tc>
          <w:tcPr>
            <w:tcW w:w="899" w:type="dxa"/>
          </w:tcPr>
          <w:p w14:paraId="0679BE19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ВВП страны 2 (млрд $)</w:t>
            </w:r>
          </w:p>
        </w:tc>
        <w:tc>
          <w:tcPr>
            <w:tcW w:w="1225" w:type="dxa"/>
          </w:tcPr>
          <w:p w14:paraId="077E7C3C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Расстояние (км)</w:t>
            </w:r>
          </w:p>
        </w:tc>
        <w:tc>
          <w:tcPr>
            <w:tcW w:w="931" w:type="dxa"/>
          </w:tcPr>
          <w:p w14:paraId="1A70B149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Общая граница</w:t>
            </w:r>
          </w:p>
        </w:tc>
        <w:tc>
          <w:tcPr>
            <w:tcW w:w="1063" w:type="dxa"/>
          </w:tcPr>
          <w:p w14:paraId="704E0CCB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Один торговый союз</w:t>
            </w:r>
          </w:p>
        </w:tc>
        <w:tc>
          <w:tcPr>
            <w:tcW w:w="700" w:type="dxa"/>
          </w:tcPr>
          <w:p w14:paraId="7D4DA853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Один язык</w:t>
            </w:r>
          </w:p>
        </w:tc>
        <w:tc>
          <w:tcPr>
            <w:tcW w:w="1001" w:type="dxa"/>
          </w:tcPr>
          <w:p w14:paraId="273F7D9A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Санкции</w:t>
            </w:r>
          </w:p>
        </w:tc>
        <w:tc>
          <w:tcPr>
            <w:tcW w:w="1063" w:type="dxa"/>
          </w:tcPr>
          <w:p w14:paraId="49C243C1" w14:textId="2387B3B2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Общий торговый объем</w:t>
            </w:r>
            <w:r w:rsidR="00CA471F">
              <w:rPr>
                <w:sz w:val="24"/>
                <w:szCs w:val="24"/>
              </w:rPr>
              <w:t xml:space="preserve"> </w:t>
            </w:r>
            <w:r w:rsidR="00CA471F">
              <w:rPr>
                <w:sz w:val="24"/>
                <w:szCs w:val="24"/>
                <w:lang w:val="en-US"/>
              </w:rPr>
              <w:t>T</w:t>
            </w:r>
            <w:r w:rsidRPr="00F701BA">
              <w:rPr>
                <w:sz w:val="24"/>
                <w:szCs w:val="24"/>
              </w:rPr>
              <w:t xml:space="preserve"> (млрд $)</w:t>
            </w:r>
          </w:p>
        </w:tc>
      </w:tr>
      <w:tr w:rsidR="00D1491C" w14:paraId="5D48F607" w14:textId="77777777" w:rsidTr="00B80F41">
        <w:tc>
          <w:tcPr>
            <w:tcW w:w="1419" w:type="dxa"/>
          </w:tcPr>
          <w:p w14:paraId="7C970575" w14:textId="77777777" w:rsidR="00D1491C" w:rsidRPr="00F701BA" w:rsidRDefault="00D1491C" w:rsidP="00B80F41">
            <w:pPr>
              <w:spacing w:line="276" w:lineRule="auto"/>
              <w:contextualSpacing/>
              <w:jc w:val="both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Россия</w:t>
            </w:r>
          </w:p>
        </w:tc>
        <w:tc>
          <w:tcPr>
            <w:tcW w:w="899" w:type="dxa"/>
          </w:tcPr>
          <w:p w14:paraId="48B96206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1699,9</w:t>
            </w:r>
          </w:p>
        </w:tc>
        <w:tc>
          <w:tcPr>
            <w:tcW w:w="1225" w:type="dxa"/>
          </w:tcPr>
          <w:p w14:paraId="0AF25839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719</w:t>
            </w:r>
          </w:p>
        </w:tc>
        <w:tc>
          <w:tcPr>
            <w:tcW w:w="931" w:type="dxa"/>
          </w:tcPr>
          <w:p w14:paraId="0E2F4698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1</w:t>
            </w:r>
          </w:p>
        </w:tc>
        <w:tc>
          <w:tcPr>
            <w:tcW w:w="1063" w:type="dxa"/>
          </w:tcPr>
          <w:p w14:paraId="46B3FE6C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</w:tcPr>
          <w:p w14:paraId="023460D6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1</w:t>
            </w:r>
          </w:p>
        </w:tc>
        <w:tc>
          <w:tcPr>
            <w:tcW w:w="1001" w:type="dxa"/>
          </w:tcPr>
          <w:p w14:paraId="2E739EED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1063" w:type="dxa"/>
          </w:tcPr>
          <w:p w14:paraId="24A4B1E2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27,6</w:t>
            </w:r>
          </w:p>
        </w:tc>
      </w:tr>
      <w:tr w:rsidR="00D1491C" w14:paraId="3E7811FF" w14:textId="77777777" w:rsidTr="00B80F41">
        <w:tc>
          <w:tcPr>
            <w:tcW w:w="1419" w:type="dxa"/>
          </w:tcPr>
          <w:p w14:paraId="53135CF5" w14:textId="77777777" w:rsidR="00D1491C" w:rsidRPr="00F701BA" w:rsidRDefault="00D1491C" w:rsidP="00B80F41">
            <w:pPr>
              <w:spacing w:line="276" w:lineRule="auto"/>
              <w:contextualSpacing/>
              <w:jc w:val="both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Польша</w:t>
            </w:r>
          </w:p>
        </w:tc>
        <w:tc>
          <w:tcPr>
            <w:tcW w:w="899" w:type="dxa"/>
          </w:tcPr>
          <w:p w14:paraId="28E20ADB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585,8</w:t>
            </w:r>
          </w:p>
        </w:tc>
        <w:tc>
          <w:tcPr>
            <w:tcW w:w="1225" w:type="dxa"/>
          </w:tcPr>
          <w:p w14:paraId="02C743F6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555</w:t>
            </w:r>
          </w:p>
        </w:tc>
        <w:tc>
          <w:tcPr>
            <w:tcW w:w="931" w:type="dxa"/>
          </w:tcPr>
          <w:p w14:paraId="3186E406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1</w:t>
            </w:r>
          </w:p>
        </w:tc>
        <w:tc>
          <w:tcPr>
            <w:tcW w:w="1063" w:type="dxa"/>
          </w:tcPr>
          <w:p w14:paraId="1EE681BE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</w:tcPr>
          <w:p w14:paraId="0C0C0C0D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1001" w:type="dxa"/>
          </w:tcPr>
          <w:p w14:paraId="453700C6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1</w:t>
            </w:r>
          </w:p>
        </w:tc>
        <w:tc>
          <w:tcPr>
            <w:tcW w:w="1063" w:type="dxa"/>
          </w:tcPr>
          <w:p w14:paraId="6A2592A7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3</w:t>
            </w:r>
          </w:p>
        </w:tc>
      </w:tr>
      <w:tr w:rsidR="00D1491C" w14:paraId="62DF3799" w14:textId="77777777" w:rsidTr="00B80F41">
        <w:tc>
          <w:tcPr>
            <w:tcW w:w="1419" w:type="dxa"/>
          </w:tcPr>
          <w:p w14:paraId="1F572ABF" w14:textId="77777777" w:rsidR="00D1491C" w:rsidRPr="00F701BA" w:rsidRDefault="00D1491C" w:rsidP="00B80F41">
            <w:pPr>
              <w:spacing w:line="276" w:lineRule="auto"/>
              <w:contextualSpacing/>
              <w:jc w:val="both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Германия</w:t>
            </w:r>
          </w:p>
        </w:tc>
        <w:tc>
          <w:tcPr>
            <w:tcW w:w="899" w:type="dxa"/>
          </w:tcPr>
          <w:p w14:paraId="6E0FA352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3845,6</w:t>
            </w:r>
          </w:p>
        </w:tc>
        <w:tc>
          <w:tcPr>
            <w:tcW w:w="1225" w:type="dxa"/>
          </w:tcPr>
          <w:p w14:paraId="68F97AFF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1122</w:t>
            </w:r>
          </w:p>
        </w:tc>
        <w:tc>
          <w:tcPr>
            <w:tcW w:w="931" w:type="dxa"/>
          </w:tcPr>
          <w:p w14:paraId="45F06C5E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1063" w:type="dxa"/>
          </w:tcPr>
          <w:p w14:paraId="337A22EC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</w:tcPr>
          <w:p w14:paraId="6F9A8A3A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1001" w:type="dxa"/>
          </w:tcPr>
          <w:p w14:paraId="16B5D2C0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1</w:t>
            </w:r>
          </w:p>
        </w:tc>
        <w:tc>
          <w:tcPr>
            <w:tcW w:w="1063" w:type="dxa"/>
          </w:tcPr>
          <w:p w14:paraId="5862D701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1,7</w:t>
            </w:r>
          </w:p>
        </w:tc>
      </w:tr>
      <w:tr w:rsidR="00D1491C" w14:paraId="29D93540" w14:textId="77777777" w:rsidTr="00B80F41">
        <w:tc>
          <w:tcPr>
            <w:tcW w:w="1419" w:type="dxa"/>
          </w:tcPr>
          <w:p w14:paraId="2864DA8D" w14:textId="77777777" w:rsidR="00D1491C" w:rsidRPr="00F701BA" w:rsidRDefault="00D1491C" w:rsidP="00B80F41">
            <w:pPr>
              <w:spacing w:line="276" w:lineRule="auto"/>
              <w:contextualSpacing/>
              <w:jc w:val="both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Китай</w:t>
            </w:r>
          </w:p>
        </w:tc>
        <w:tc>
          <w:tcPr>
            <w:tcW w:w="899" w:type="dxa"/>
          </w:tcPr>
          <w:p w14:paraId="40211143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14342,9</w:t>
            </w:r>
          </w:p>
        </w:tc>
        <w:tc>
          <w:tcPr>
            <w:tcW w:w="1225" w:type="dxa"/>
          </w:tcPr>
          <w:p w14:paraId="4FA02077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6900</w:t>
            </w:r>
          </w:p>
        </w:tc>
        <w:tc>
          <w:tcPr>
            <w:tcW w:w="931" w:type="dxa"/>
          </w:tcPr>
          <w:p w14:paraId="4D0A4900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1063" w:type="dxa"/>
          </w:tcPr>
          <w:p w14:paraId="1E9F61B0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</w:tcPr>
          <w:p w14:paraId="63736ADC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1001" w:type="dxa"/>
          </w:tcPr>
          <w:p w14:paraId="5DD77687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1063" w:type="dxa"/>
          </w:tcPr>
          <w:p w14:paraId="2DEAF582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3,9</w:t>
            </w:r>
          </w:p>
        </w:tc>
      </w:tr>
      <w:tr w:rsidR="00D1491C" w14:paraId="56C29ABF" w14:textId="77777777" w:rsidTr="00B80F41">
        <w:tc>
          <w:tcPr>
            <w:tcW w:w="1419" w:type="dxa"/>
          </w:tcPr>
          <w:p w14:paraId="0CDC947F" w14:textId="77777777" w:rsidR="00D1491C" w:rsidRPr="00F701BA" w:rsidRDefault="00D1491C" w:rsidP="00B80F41">
            <w:pPr>
              <w:spacing w:line="276" w:lineRule="auto"/>
              <w:contextualSpacing/>
              <w:jc w:val="both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Латвия</w:t>
            </w:r>
          </w:p>
        </w:tc>
        <w:tc>
          <w:tcPr>
            <w:tcW w:w="899" w:type="dxa"/>
          </w:tcPr>
          <w:p w14:paraId="0539811D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34,6</w:t>
            </w:r>
          </w:p>
        </w:tc>
        <w:tc>
          <w:tcPr>
            <w:tcW w:w="1225" w:type="dxa"/>
          </w:tcPr>
          <w:p w14:paraId="0A1AF920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480</w:t>
            </w:r>
          </w:p>
        </w:tc>
        <w:tc>
          <w:tcPr>
            <w:tcW w:w="931" w:type="dxa"/>
          </w:tcPr>
          <w:p w14:paraId="47D3EDF5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1</w:t>
            </w:r>
          </w:p>
        </w:tc>
        <w:tc>
          <w:tcPr>
            <w:tcW w:w="1063" w:type="dxa"/>
          </w:tcPr>
          <w:p w14:paraId="285CA5B9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</w:tcPr>
          <w:p w14:paraId="054E7C42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1001" w:type="dxa"/>
          </w:tcPr>
          <w:p w14:paraId="2F019F7C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1</w:t>
            </w:r>
          </w:p>
        </w:tc>
        <w:tc>
          <w:tcPr>
            <w:tcW w:w="1063" w:type="dxa"/>
          </w:tcPr>
          <w:p w14:paraId="6C5011AA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1,1</w:t>
            </w:r>
          </w:p>
        </w:tc>
      </w:tr>
      <w:tr w:rsidR="00D1491C" w14:paraId="3BEEDFBF" w14:textId="77777777" w:rsidTr="00B80F41">
        <w:tc>
          <w:tcPr>
            <w:tcW w:w="1419" w:type="dxa"/>
          </w:tcPr>
          <w:p w14:paraId="02B77220" w14:textId="77777777" w:rsidR="00D1491C" w:rsidRPr="00F701BA" w:rsidRDefault="00D1491C" w:rsidP="00B80F41">
            <w:pPr>
              <w:spacing w:line="276" w:lineRule="auto"/>
              <w:contextualSpacing/>
              <w:jc w:val="both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Казахстан</w:t>
            </w:r>
          </w:p>
        </w:tc>
        <w:tc>
          <w:tcPr>
            <w:tcW w:w="899" w:type="dxa"/>
          </w:tcPr>
          <w:p w14:paraId="52A1D5D8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181,7</w:t>
            </w:r>
          </w:p>
        </w:tc>
        <w:tc>
          <w:tcPr>
            <w:tcW w:w="1225" w:type="dxa"/>
          </w:tcPr>
          <w:p w14:paraId="25959D5C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3480</w:t>
            </w:r>
          </w:p>
        </w:tc>
        <w:tc>
          <w:tcPr>
            <w:tcW w:w="931" w:type="dxa"/>
          </w:tcPr>
          <w:p w14:paraId="77C28D63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1063" w:type="dxa"/>
          </w:tcPr>
          <w:p w14:paraId="7DB70D4A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</w:tcPr>
          <w:p w14:paraId="7285D9AC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1</w:t>
            </w:r>
          </w:p>
        </w:tc>
        <w:tc>
          <w:tcPr>
            <w:tcW w:w="1001" w:type="dxa"/>
          </w:tcPr>
          <w:p w14:paraId="13FC9D30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1063" w:type="dxa"/>
          </w:tcPr>
          <w:p w14:paraId="5D26FE19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1,8</w:t>
            </w:r>
          </w:p>
        </w:tc>
      </w:tr>
      <w:tr w:rsidR="00D1491C" w14:paraId="21B3174B" w14:textId="77777777" w:rsidTr="00B80F41">
        <w:tc>
          <w:tcPr>
            <w:tcW w:w="1419" w:type="dxa"/>
          </w:tcPr>
          <w:p w14:paraId="560A73FC" w14:textId="77777777" w:rsidR="00D1491C" w:rsidRPr="00F701BA" w:rsidRDefault="00D1491C" w:rsidP="00B80F41">
            <w:pPr>
              <w:spacing w:line="276" w:lineRule="auto"/>
              <w:contextualSpacing/>
              <w:jc w:val="both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Литва</w:t>
            </w:r>
          </w:p>
        </w:tc>
        <w:tc>
          <w:tcPr>
            <w:tcW w:w="899" w:type="dxa"/>
          </w:tcPr>
          <w:p w14:paraId="6A105CF7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54</w:t>
            </w:r>
          </w:p>
        </w:tc>
        <w:tc>
          <w:tcPr>
            <w:tcW w:w="1225" w:type="dxa"/>
          </w:tcPr>
          <w:p w14:paraId="10CB6871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185</w:t>
            </w:r>
          </w:p>
        </w:tc>
        <w:tc>
          <w:tcPr>
            <w:tcW w:w="931" w:type="dxa"/>
          </w:tcPr>
          <w:p w14:paraId="6672826D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1</w:t>
            </w:r>
          </w:p>
        </w:tc>
        <w:tc>
          <w:tcPr>
            <w:tcW w:w="1063" w:type="dxa"/>
          </w:tcPr>
          <w:p w14:paraId="52028576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</w:tcPr>
          <w:p w14:paraId="45C6CEFE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1001" w:type="dxa"/>
          </w:tcPr>
          <w:p w14:paraId="76FFB8EB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1</w:t>
            </w:r>
          </w:p>
        </w:tc>
        <w:tc>
          <w:tcPr>
            <w:tcW w:w="1063" w:type="dxa"/>
          </w:tcPr>
          <w:p w14:paraId="4B65F69F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1,2</w:t>
            </w:r>
          </w:p>
        </w:tc>
      </w:tr>
      <w:tr w:rsidR="00D1491C" w14:paraId="4391C931" w14:textId="77777777" w:rsidTr="00B80F41">
        <w:tc>
          <w:tcPr>
            <w:tcW w:w="1419" w:type="dxa"/>
          </w:tcPr>
          <w:p w14:paraId="6E915071" w14:textId="77777777" w:rsidR="00D1491C" w:rsidRPr="00F701BA" w:rsidRDefault="00D1491C" w:rsidP="00B80F41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Франция</w:t>
            </w:r>
          </w:p>
        </w:tc>
        <w:tc>
          <w:tcPr>
            <w:tcW w:w="899" w:type="dxa"/>
          </w:tcPr>
          <w:p w14:paraId="57C7E1BB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2791,1</w:t>
            </w:r>
          </w:p>
        </w:tc>
        <w:tc>
          <w:tcPr>
            <w:tcW w:w="1225" w:type="dxa"/>
          </w:tcPr>
          <w:p w14:paraId="2A2BA551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2137</w:t>
            </w:r>
          </w:p>
        </w:tc>
        <w:tc>
          <w:tcPr>
            <w:tcW w:w="931" w:type="dxa"/>
          </w:tcPr>
          <w:p w14:paraId="6771DADB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1063" w:type="dxa"/>
          </w:tcPr>
          <w:p w14:paraId="15E5F9E0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</w:tcPr>
          <w:p w14:paraId="32AFB295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1001" w:type="dxa"/>
          </w:tcPr>
          <w:p w14:paraId="1962DE6A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1</w:t>
            </w:r>
          </w:p>
        </w:tc>
        <w:tc>
          <w:tcPr>
            <w:tcW w:w="1063" w:type="dxa"/>
          </w:tcPr>
          <w:p w14:paraId="00FB4BA6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0,4</w:t>
            </w:r>
          </w:p>
        </w:tc>
      </w:tr>
      <w:tr w:rsidR="00D1491C" w14:paraId="5C891CB7" w14:textId="77777777" w:rsidTr="00B80F41">
        <w:tc>
          <w:tcPr>
            <w:tcW w:w="1419" w:type="dxa"/>
          </w:tcPr>
          <w:p w14:paraId="4AE024E2" w14:textId="77777777" w:rsidR="00D1491C" w:rsidRPr="00F701BA" w:rsidRDefault="00D1491C" w:rsidP="00B80F41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Италия</w:t>
            </w:r>
          </w:p>
        </w:tc>
        <w:tc>
          <w:tcPr>
            <w:tcW w:w="899" w:type="dxa"/>
          </w:tcPr>
          <w:p w14:paraId="13F3CD5E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2001,2</w:t>
            </w:r>
          </w:p>
        </w:tc>
        <w:tc>
          <w:tcPr>
            <w:tcW w:w="1225" w:type="dxa"/>
          </w:tcPr>
          <w:p w14:paraId="0B1A4BC5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2310</w:t>
            </w:r>
          </w:p>
        </w:tc>
        <w:tc>
          <w:tcPr>
            <w:tcW w:w="931" w:type="dxa"/>
          </w:tcPr>
          <w:p w14:paraId="0AD97606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1063" w:type="dxa"/>
          </w:tcPr>
          <w:p w14:paraId="53917329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</w:tcPr>
          <w:p w14:paraId="0DFBC177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1001" w:type="dxa"/>
          </w:tcPr>
          <w:p w14:paraId="0E39B658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1</w:t>
            </w:r>
          </w:p>
        </w:tc>
        <w:tc>
          <w:tcPr>
            <w:tcW w:w="1063" w:type="dxa"/>
          </w:tcPr>
          <w:p w14:paraId="571505B7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0,9</w:t>
            </w:r>
          </w:p>
        </w:tc>
      </w:tr>
      <w:tr w:rsidR="00D1491C" w14:paraId="1F578A5A" w14:textId="77777777" w:rsidTr="00B80F41">
        <w:tc>
          <w:tcPr>
            <w:tcW w:w="1419" w:type="dxa"/>
          </w:tcPr>
          <w:p w14:paraId="131F6D27" w14:textId="77777777" w:rsidR="00D1491C" w:rsidRPr="00F701BA" w:rsidRDefault="00D1491C" w:rsidP="00B80F41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Азербайджан</w:t>
            </w:r>
          </w:p>
        </w:tc>
        <w:tc>
          <w:tcPr>
            <w:tcW w:w="899" w:type="dxa"/>
          </w:tcPr>
          <w:p w14:paraId="37AB2E63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48</w:t>
            </w:r>
          </w:p>
        </w:tc>
        <w:tc>
          <w:tcPr>
            <w:tcW w:w="1225" w:type="dxa"/>
          </w:tcPr>
          <w:p w14:paraId="3D1F4ECD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2781</w:t>
            </w:r>
          </w:p>
        </w:tc>
        <w:tc>
          <w:tcPr>
            <w:tcW w:w="931" w:type="dxa"/>
          </w:tcPr>
          <w:p w14:paraId="751EE935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1063" w:type="dxa"/>
          </w:tcPr>
          <w:p w14:paraId="3DE5952F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</w:tcPr>
          <w:p w14:paraId="2B98FA87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1001" w:type="dxa"/>
          </w:tcPr>
          <w:p w14:paraId="26CFC757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1063" w:type="dxa"/>
          </w:tcPr>
          <w:p w14:paraId="0C1F1439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0,2</w:t>
            </w:r>
          </w:p>
        </w:tc>
      </w:tr>
      <w:tr w:rsidR="00D1491C" w14:paraId="5E295DC1" w14:textId="77777777" w:rsidTr="00B80F41">
        <w:tc>
          <w:tcPr>
            <w:tcW w:w="1419" w:type="dxa"/>
          </w:tcPr>
          <w:p w14:paraId="7C6368A5" w14:textId="77777777" w:rsidR="00D1491C" w:rsidRPr="00F701BA" w:rsidRDefault="00D1491C" w:rsidP="00B80F41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Турция</w:t>
            </w:r>
          </w:p>
        </w:tc>
        <w:tc>
          <w:tcPr>
            <w:tcW w:w="899" w:type="dxa"/>
          </w:tcPr>
          <w:p w14:paraId="0CB28CDD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761,4</w:t>
            </w:r>
          </w:p>
        </w:tc>
        <w:tc>
          <w:tcPr>
            <w:tcW w:w="1225" w:type="dxa"/>
          </w:tcPr>
          <w:p w14:paraId="38D2A4C5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2899</w:t>
            </w:r>
          </w:p>
        </w:tc>
        <w:tc>
          <w:tcPr>
            <w:tcW w:w="931" w:type="dxa"/>
          </w:tcPr>
          <w:p w14:paraId="0407F309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1063" w:type="dxa"/>
          </w:tcPr>
          <w:p w14:paraId="40034F1A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</w:tcPr>
          <w:p w14:paraId="59FE6013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1001" w:type="dxa"/>
          </w:tcPr>
          <w:p w14:paraId="0EB8AB9F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1063" w:type="dxa"/>
          </w:tcPr>
          <w:p w14:paraId="5D9CA9C2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0,8</w:t>
            </w:r>
          </w:p>
        </w:tc>
      </w:tr>
      <w:tr w:rsidR="00D1491C" w14:paraId="7069784C" w14:textId="77777777" w:rsidTr="00B80F41">
        <w:tc>
          <w:tcPr>
            <w:tcW w:w="1419" w:type="dxa"/>
          </w:tcPr>
          <w:p w14:paraId="73FE8CA0" w14:textId="77777777" w:rsidR="00D1491C" w:rsidRPr="00F701BA" w:rsidRDefault="00D1491C" w:rsidP="00B80F41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Узбекистан</w:t>
            </w:r>
          </w:p>
        </w:tc>
        <w:tc>
          <w:tcPr>
            <w:tcW w:w="899" w:type="dxa"/>
          </w:tcPr>
          <w:p w14:paraId="0765DC53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57,9</w:t>
            </w:r>
          </w:p>
        </w:tc>
        <w:tc>
          <w:tcPr>
            <w:tcW w:w="1225" w:type="dxa"/>
          </w:tcPr>
          <w:p w14:paraId="69C21BEA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4093</w:t>
            </w:r>
          </w:p>
        </w:tc>
        <w:tc>
          <w:tcPr>
            <w:tcW w:w="931" w:type="dxa"/>
          </w:tcPr>
          <w:p w14:paraId="56B5CFF3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1063" w:type="dxa"/>
          </w:tcPr>
          <w:p w14:paraId="17F7855B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</w:tcPr>
          <w:p w14:paraId="0DC3B300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1</w:t>
            </w:r>
          </w:p>
        </w:tc>
        <w:tc>
          <w:tcPr>
            <w:tcW w:w="1001" w:type="dxa"/>
          </w:tcPr>
          <w:p w14:paraId="27B6D0A8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1063" w:type="dxa"/>
          </w:tcPr>
          <w:p w14:paraId="2B6F85B7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0,2</w:t>
            </w:r>
          </w:p>
        </w:tc>
      </w:tr>
      <w:tr w:rsidR="00D1491C" w14:paraId="06173AE6" w14:textId="77777777" w:rsidTr="00B80F41">
        <w:tc>
          <w:tcPr>
            <w:tcW w:w="1419" w:type="dxa"/>
          </w:tcPr>
          <w:p w14:paraId="1938EC01" w14:textId="77777777" w:rsidR="00D1491C" w:rsidRPr="00F701BA" w:rsidRDefault="00D1491C" w:rsidP="00B80F41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США</w:t>
            </w:r>
          </w:p>
        </w:tc>
        <w:tc>
          <w:tcPr>
            <w:tcW w:w="899" w:type="dxa"/>
          </w:tcPr>
          <w:p w14:paraId="37C2A786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21427,7</w:t>
            </w:r>
          </w:p>
        </w:tc>
        <w:tc>
          <w:tcPr>
            <w:tcW w:w="1225" w:type="dxa"/>
          </w:tcPr>
          <w:p w14:paraId="41A18C42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7500</w:t>
            </w:r>
          </w:p>
        </w:tc>
        <w:tc>
          <w:tcPr>
            <w:tcW w:w="931" w:type="dxa"/>
          </w:tcPr>
          <w:p w14:paraId="6D8E8BE0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1063" w:type="dxa"/>
          </w:tcPr>
          <w:p w14:paraId="109910A8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</w:tcPr>
          <w:p w14:paraId="5B20AF4F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1001" w:type="dxa"/>
          </w:tcPr>
          <w:p w14:paraId="0FF23EF9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1</w:t>
            </w:r>
          </w:p>
        </w:tc>
        <w:tc>
          <w:tcPr>
            <w:tcW w:w="1063" w:type="dxa"/>
          </w:tcPr>
          <w:p w14:paraId="5B667EB1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0,6</w:t>
            </w:r>
          </w:p>
        </w:tc>
      </w:tr>
      <w:tr w:rsidR="00D1491C" w14:paraId="757193F1" w14:textId="77777777" w:rsidTr="00B80F41">
        <w:tc>
          <w:tcPr>
            <w:tcW w:w="1419" w:type="dxa"/>
          </w:tcPr>
          <w:p w14:paraId="443B40ED" w14:textId="77777777" w:rsidR="00D1491C" w:rsidRPr="00F701BA" w:rsidRDefault="00D1491C" w:rsidP="00B80F41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Швейцария</w:t>
            </w:r>
          </w:p>
        </w:tc>
        <w:tc>
          <w:tcPr>
            <w:tcW w:w="899" w:type="dxa"/>
          </w:tcPr>
          <w:p w14:paraId="3036A6DB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715,4</w:t>
            </w:r>
          </w:p>
        </w:tc>
        <w:tc>
          <w:tcPr>
            <w:tcW w:w="1225" w:type="dxa"/>
          </w:tcPr>
          <w:p w14:paraId="3BABE278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1992</w:t>
            </w:r>
          </w:p>
        </w:tc>
        <w:tc>
          <w:tcPr>
            <w:tcW w:w="931" w:type="dxa"/>
          </w:tcPr>
          <w:p w14:paraId="4C1BF74D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1063" w:type="dxa"/>
          </w:tcPr>
          <w:p w14:paraId="67EB196A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</w:tcPr>
          <w:p w14:paraId="413AEC8C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1001" w:type="dxa"/>
          </w:tcPr>
          <w:p w14:paraId="0C918610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0</w:t>
            </w:r>
          </w:p>
        </w:tc>
        <w:tc>
          <w:tcPr>
            <w:tcW w:w="1063" w:type="dxa"/>
          </w:tcPr>
          <w:p w14:paraId="45D0C710" w14:textId="77777777" w:rsidR="00D1491C" w:rsidRPr="00F701BA" w:rsidRDefault="00D1491C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F701BA">
              <w:rPr>
                <w:sz w:val="24"/>
                <w:szCs w:val="24"/>
              </w:rPr>
              <w:t>0,3</w:t>
            </w:r>
          </w:p>
        </w:tc>
      </w:tr>
    </w:tbl>
    <w:p w14:paraId="2FED8906" w14:textId="77777777" w:rsidR="00D1491C" w:rsidRDefault="00D1491C" w:rsidP="00BE6AB2">
      <w:pPr>
        <w:spacing w:after="0" w:line="276" w:lineRule="auto"/>
        <w:contextualSpacing/>
        <w:jc w:val="both"/>
      </w:pPr>
    </w:p>
    <w:p w14:paraId="2FFC23F5" w14:textId="77777777" w:rsidR="00BE6AB2" w:rsidRPr="00BE6AB2" w:rsidRDefault="00BE6AB2" w:rsidP="00BE6AB2">
      <w:pPr>
        <w:spacing w:after="0" w:line="276" w:lineRule="auto"/>
        <w:contextualSpacing/>
        <w:jc w:val="both"/>
        <w:rPr>
          <w:rFonts w:eastAsia="Times New Roman"/>
          <w:lang w:eastAsia="ru-RU"/>
        </w:rPr>
      </w:pPr>
      <w:r w:rsidRPr="00BE6AB2">
        <w:rPr>
          <w:rFonts w:eastAsia="Times New Roman"/>
          <w:lang w:eastAsia="ru-RU"/>
        </w:rPr>
        <w:t>Для расчёта коэффициентов гравитационной модели в Excel используется регрессионный анализ, реализуемый через встроенную надстройку «Пакет анализа». Если по умолчанию в Excel не отображается кнопка «Анализ данных», её необходимо активировать. Для этого следует открыть меню «Файл», перейти в раздел «Параметры», затем выбрать пункт «Надстройки». Внизу окна, в выпадающем списке «Управление», нужно выбрать «Надстройки Excel» и нажать кнопку «Перейти». В появившемся списке необходимо установить флажок напротив пункта «Пакет анализа (</w:t>
      </w:r>
      <w:proofErr w:type="spellStart"/>
      <w:r w:rsidRPr="00BE6AB2">
        <w:rPr>
          <w:rFonts w:eastAsia="Times New Roman"/>
          <w:lang w:eastAsia="ru-RU"/>
        </w:rPr>
        <w:t>Analysis</w:t>
      </w:r>
      <w:proofErr w:type="spellEnd"/>
      <w:r w:rsidRPr="00BE6AB2">
        <w:rPr>
          <w:rFonts w:eastAsia="Times New Roman"/>
          <w:lang w:eastAsia="ru-RU"/>
        </w:rPr>
        <w:t xml:space="preserve"> </w:t>
      </w:r>
      <w:proofErr w:type="spellStart"/>
      <w:r w:rsidRPr="00BE6AB2">
        <w:rPr>
          <w:rFonts w:eastAsia="Times New Roman"/>
          <w:lang w:eastAsia="ru-RU"/>
        </w:rPr>
        <w:t>ToolPak</w:t>
      </w:r>
      <w:proofErr w:type="spellEnd"/>
      <w:r w:rsidRPr="00BE6AB2">
        <w:rPr>
          <w:rFonts w:eastAsia="Times New Roman"/>
          <w:lang w:eastAsia="ru-RU"/>
        </w:rPr>
        <w:t>)» и подтвердить выбор. После этого на вкладке «Данные» появится кнопка «Анализ данных».</w:t>
      </w:r>
    </w:p>
    <w:p w14:paraId="76FC3927" w14:textId="333C8ACB" w:rsidR="00BE6AB2" w:rsidRDefault="00BE6AB2" w:rsidP="00BE6AB2">
      <w:pPr>
        <w:spacing w:after="0" w:line="276" w:lineRule="auto"/>
        <w:contextualSpacing/>
        <w:jc w:val="both"/>
        <w:rPr>
          <w:rFonts w:eastAsia="Times New Roman"/>
          <w:lang w:eastAsia="ru-RU"/>
        </w:rPr>
      </w:pPr>
      <w:r w:rsidRPr="00BE6AB2">
        <w:rPr>
          <w:rFonts w:eastAsia="Times New Roman"/>
          <w:lang w:eastAsia="ru-RU"/>
        </w:rPr>
        <w:lastRenderedPageBreak/>
        <w:t xml:space="preserve">Чтобы выполнить регрессию, необходимо подготовить таблицу, содержащую значения зависимой переменной </w:t>
      </w:r>
      <w:r w:rsidR="00E746C2">
        <w:rPr>
          <w:rFonts w:eastAsia="Times New Roman"/>
          <w:lang w:eastAsia="ru-RU"/>
        </w:rPr>
        <w:t>–</w:t>
      </w:r>
      <w:r w:rsidRPr="00BE6AB2">
        <w:rPr>
          <w:rFonts w:eastAsia="Times New Roman"/>
          <w:lang w:eastAsia="ru-RU"/>
        </w:rPr>
        <w:t xml:space="preserve"> в данном случае это логарифм объёма торговли (</w:t>
      </w:r>
      <m:oMath>
        <m:func>
          <m:funcPr>
            <m:ctrlPr>
              <w:rPr>
                <w:rFonts w:ascii="Cambria Math" w:eastAsia="Times New Roman" w:hAnsi="Cambria Math"/>
                <w:i/>
                <w:lang w:val="en-US" w:eastAsia="ru-RU"/>
              </w:rPr>
            </m:ctrlPr>
          </m:funcPr>
          <m:fName>
            <m:r>
              <w:rPr>
                <w:rFonts w:ascii="Cambria Math" w:eastAsia="Times New Roman" w:hAnsi="Cambria Math"/>
                <w:lang w:val="en-US" w:eastAsia="ru-RU"/>
              </w:rPr>
              <m:t>ln</m:t>
            </m:r>
          </m:fName>
          <m:e>
            <m:sSub>
              <m:sSubPr>
                <m:ctrlPr>
                  <w:rPr>
                    <w:rFonts w:ascii="Cambria Math" w:eastAsia="Times New Roman" w:hAnsi="Cambria Math"/>
                    <w:i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lang w:val="en-US" w:eastAsia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/>
                    <w:lang w:val="en-US" w:eastAsia="ru-RU"/>
                  </w:rPr>
                  <m:t>ij</m:t>
                </m:r>
              </m:sub>
            </m:sSub>
          </m:e>
        </m:func>
      </m:oMath>
      <w:r w:rsidRPr="00BE6AB2">
        <w:rPr>
          <w:rFonts w:eastAsia="Times New Roman"/>
          <w:lang w:eastAsia="ru-RU"/>
        </w:rPr>
        <w:t>) — и столбцы с независимыми переменными. В</w:t>
      </w:r>
      <w:r w:rsidR="00E746C2">
        <w:rPr>
          <w:rFonts w:eastAsia="Times New Roman"/>
          <w:lang w:eastAsia="ru-RU"/>
        </w:rPr>
        <w:t xml:space="preserve"> таблицу для</w:t>
      </w:r>
      <w:r w:rsidRPr="00BE6AB2">
        <w:rPr>
          <w:rFonts w:eastAsia="Times New Roman"/>
          <w:lang w:eastAsia="ru-RU"/>
        </w:rPr>
        <w:t xml:space="preserve"> базовой модели это логарифмы ВВП партнёра (</w:t>
      </w:r>
      <m:oMath>
        <m:r>
          <w:rPr>
            <w:rFonts w:ascii="Cambria Math" w:eastAsia="Times New Roman" w:hAnsi="Cambria Math"/>
            <w:lang w:val="en-US" w:eastAsia="ru-RU"/>
          </w:rPr>
          <m:t>ln</m:t>
        </m:r>
        <m:r>
          <w:rPr>
            <w:rStyle w:val="mord"/>
            <w:rFonts w:ascii="Cambria Math" w:hAnsi="Cambria Math"/>
          </w:rPr>
          <m:t>GP</m:t>
        </m:r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D</m:t>
            </m:r>
          </m:e>
          <m:sub>
            <m:r>
              <w:rPr>
                <w:rStyle w:val="mord"/>
                <w:rFonts w:ascii="Cambria Math" w:hAnsi="Cambria Math"/>
              </w:rPr>
              <m:t>j</m:t>
            </m:r>
          </m:sub>
        </m:sSub>
      </m:oMath>
      <w:r w:rsidRPr="00BE6AB2">
        <w:rPr>
          <w:rFonts w:eastAsia="Times New Roman"/>
          <w:lang w:eastAsia="ru-RU"/>
        </w:rPr>
        <w:t>​)</w:t>
      </w:r>
      <w:r w:rsidR="003C1E96">
        <w:rPr>
          <w:rFonts w:eastAsia="Times New Roman"/>
          <w:lang w:eastAsia="ru-RU"/>
        </w:rPr>
        <w:t xml:space="preserve"> (</w:t>
      </w:r>
      <w:r w:rsidR="003C1E96" w:rsidRPr="003C1E96">
        <w:rPr>
          <w:rFonts w:eastAsia="Times New Roman"/>
          <w:lang w:eastAsia="ru-RU"/>
        </w:rPr>
        <w:t>ВВП Беларуси не учитывается, поскольку она является одной из сторон всех наблюдений и её значение остаётся постоянным, не влияя на различия между странами-партнёрами</w:t>
      </w:r>
      <w:r w:rsidR="003C1E96">
        <w:rPr>
          <w:rFonts w:eastAsia="Times New Roman"/>
          <w:lang w:eastAsia="ru-RU"/>
        </w:rPr>
        <w:t>)</w:t>
      </w:r>
      <w:r w:rsidRPr="00BE6AB2">
        <w:rPr>
          <w:rFonts w:eastAsia="Times New Roman"/>
          <w:lang w:eastAsia="ru-RU"/>
        </w:rPr>
        <w:t xml:space="preserve"> и расстояния (</w:t>
      </w:r>
      <m:oMath>
        <m:r>
          <w:rPr>
            <w:rStyle w:val="vlist-s"/>
            <w:rFonts w:ascii="Cambria Math" w:hAnsi="Cambria Math"/>
          </w:rPr>
          <m:t>​</m:t>
        </m:r>
        <m:r>
          <w:rPr>
            <w:rFonts w:ascii="Cambria Math" w:eastAsia="Times New Roman" w:hAnsi="Cambria Math"/>
            <w:lang w:val="en-US" w:eastAsia="ru-RU"/>
          </w:rPr>
          <m:t>ln</m:t>
        </m:r>
        <m:sSub>
          <m:sSubPr>
            <m:ctrlPr>
              <w:rPr>
                <w:rFonts w:ascii="Cambria Math" w:eastAsia="Times New Roman" w:hAnsi="Cambria Math"/>
                <w:i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lang w:val="en-US" w:eastAsia="ru-RU"/>
              </w:rPr>
              <m:t>D</m:t>
            </m:r>
          </m:e>
          <m:sub>
            <m:r>
              <w:rPr>
                <w:rFonts w:ascii="Cambria Math" w:eastAsia="Times New Roman" w:hAnsi="Cambria Math"/>
                <w:lang w:val="en-US" w:eastAsia="ru-RU"/>
              </w:rPr>
              <m:t>ij</m:t>
            </m:r>
          </m:sub>
        </m:sSub>
      </m:oMath>
      <w:r w:rsidRPr="00BE6AB2">
        <w:rPr>
          <w:rFonts w:eastAsia="Times New Roman"/>
          <w:lang w:eastAsia="ru-RU"/>
        </w:rPr>
        <w:t xml:space="preserve">​), а в расширенной </w:t>
      </w:r>
      <w:r w:rsidR="00E746C2">
        <w:rPr>
          <w:rFonts w:eastAsia="Times New Roman"/>
          <w:lang w:eastAsia="ru-RU"/>
        </w:rPr>
        <w:t>–</w:t>
      </w:r>
      <w:r w:rsidRPr="00BE6AB2">
        <w:rPr>
          <w:rFonts w:eastAsia="Times New Roman"/>
          <w:lang w:eastAsia="ru-RU"/>
        </w:rPr>
        <w:t xml:space="preserve"> также бинарные признаки: наличие общей границы, участие в торговом союзе, общий язык и наличие санкций. Все переменные должны быть расположены в отдельных столбцах, при этом количество строк у всех столбцов должно совпадать.</w:t>
      </w:r>
      <w:r w:rsidR="00E746C2">
        <w:rPr>
          <w:rFonts w:eastAsia="Times New Roman"/>
          <w:lang w:eastAsia="ru-RU"/>
        </w:rPr>
        <w:t xml:space="preserve"> Ниже представлен пример таблицы для базовой модели.</w:t>
      </w:r>
    </w:p>
    <w:p w14:paraId="1B490CD3" w14:textId="77777777" w:rsidR="00E746C2" w:rsidRDefault="00E746C2" w:rsidP="00BE6AB2">
      <w:pPr>
        <w:spacing w:after="0" w:line="276" w:lineRule="auto"/>
        <w:contextualSpacing/>
        <w:jc w:val="both"/>
        <w:rPr>
          <w:rFonts w:eastAsia="Times New Roman"/>
          <w:lang w:eastAsia="ru-RU"/>
        </w:rPr>
      </w:pPr>
    </w:p>
    <w:p w14:paraId="27AD756D" w14:textId="55353011" w:rsidR="00E746C2" w:rsidRDefault="00E746C2" w:rsidP="00E746C2">
      <w:pPr>
        <w:spacing w:after="0" w:line="276" w:lineRule="auto"/>
        <w:jc w:val="both"/>
      </w:pPr>
      <w:r>
        <w:t>Таблица 2 – Базовая гравитационная модель</w:t>
      </w:r>
    </w:p>
    <w:tbl>
      <w:tblPr>
        <w:tblStyle w:val="ad"/>
        <w:tblW w:w="935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1417"/>
        <w:gridCol w:w="1418"/>
        <w:gridCol w:w="3260"/>
      </w:tblGrid>
      <w:tr w:rsidR="003C1E96" w:rsidRPr="0043070B" w14:paraId="47BA1319" w14:textId="77777777" w:rsidTr="003C1E96">
        <w:tc>
          <w:tcPr>
            <w:tcW w:w="9351" w:type="dxa"/>
            <w:gridSpan w:val="5"/>
          </w:tcPr>
          <w:p w14:paraId="6514733D" w14:textId="5E37ED9F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Базовая модель</w:t>
            </w:r>
          </w:p>
        </w:tc>
      </w:tr>
      <w:tr w:rsidR="003C1E96" w:rsidRPr="003C1E96" w14:paraId="43E77DEB" w14:textId="77777777" w:rsidTr="003C1E96">
        <w:tc>
          <w:tcPr>
            <w:tcW w:w="9351" w:type="dxa"/>
            <w:gridSpan w:val="5"/>
          </w:tcPr>
          <w:p w14:paraId="6B5DDDCD" w14:textId="2B4112E0" w:rsidR="003C1E96" w:rsidRPr="003C1E96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  <w:lang w:val="en-US"/>
              </w:rPr>
              <w:t>log</w:t>
            </w:r>
            <w:r w:rsidRPr="003C1E96">
              <w:rPr>
                <w:sz w:val="24"/>
                <w:szCs w:val="24"/>
              </w:rPr>
              <w:t>(</w:t>
            </w:r>
            <w:proofErr w:type="spellStart"/>
            <w:r w:rsidRPr="0043070B">
              <w:rPr>
                <w:sz w:val="24"/>
                <w:szCs w:val="24"/>
                <w:lang w:val="en-US"/>
              </w:rPr>
              <w:t>Tij</w:t>
            </w:r>
            <w:proofErr w:type="spellEnd"/>
            <w:r w:rsidRPr="003C1E96">
              <w:rPr>
                <w:sz w:val="24"/>
                <w:szCs w:val="24"/>
              </w:rPr>
              <w:t>)=</w:t>
            </w:r>
            <w:r w:rsidRPr="0043070B">
              <w:rPr>
                <w:sz w:val="24"/>
                <w:szCs w:val="24"/>
              </w:rPr>
              <w:t>β</w:t>
            </w:r>
            <w:r w:rsidRPr="003C1E96">
              <w:rPr>
                <w:sz w:val="24"/>
                <w:szCs w:val="24"/>
              </w:rPr>
              <w:t>0+</w:t>
            </w:r>
            <w:r w:rsidRPr="0043070B">
              <w:rPr>
                <w:sz w:val="24"/>
                <w:szCs w:val="24"/>
              </w:rPr>
              <w:t>β</w:t>
            </w:r>
            <w:r w:rsidRPr="003C1E96">
              <w:rPr>
                <w:sz w:val="24"/>
                <w:szCs w:val="24"/>
              </w:rPr>
              <w:t>1 ​</w:t>
            </w:r>
            <w:r w:rsidRPr="0043070B">
              <w:rPr>
                <w:sz w:val="24"/>
                <w:szCs w:val="24"/>
                <w:lang w:val="en-US"/>
              </w:rPr>
              <w:t>log</w:t>
            </w:r>
            <w:r w:rsidRPr="003C1E96">
              <w:rPr>
                <w:sz w:val="24"/>
                <w:szCs w:val="24"/>
              </w:rPr>
              <w:t>(</w:t>
            </w:r>
            <w:proofErr w:type="spellStart"/>
            <w:r w:rsidRPr="0043070B">
              <w:rPr>
                <w:sz w:val="24"/>
                <w:szCs w:val="24"/>
                <w:lang w:val="en-US"/>
              </w:rPr>
              <w:t>GDPj</w:t>
            </w:r>
            <w:proofErr w:type="spellEnd"/>
            <w:r w:rsidRPr="003C1E96">
              <w:rPr>
                <w:sz w:val="24"/>
                <w:szCs w:val="24"/>
              </w:rPr>
              <w:t>)−</w:t>
            </w:r>
            <w:r w:rsidRPr="0043070B">
              <w:rPr>
                <w:sz w:val="24"/>
                <w:szCs w:val="24"/>
              </w:rPr>
              <w:t>β</w:t>
            </w:r>
            <w:r w:rsidRPr="003C1E96">
              <w:rPr>
                <w:sz w:val="24"/>
                <w:szCs w:val="24"/>
              </w:rPr>
              <w:t xml:space="preserve">2 </w:t>
            </w:r>
            <w:r w:rsidRPr="0043070B">
              <w:rPr>
                <w:sz w:val="24"/>
                <w:szCs w:val="24"/>
                <w:lang w:val="en-US"/>
              </w:rPr>
              <w:t>log</w:t>
            </w:r>
            <w:r w:rsidRPr="003C1E96">
              <w:rPr>
                <w:sz w:val="24"/>
                <w:szCs w:val="24"/>
              </w:rPr>
              <w:t>(</w:t>
            </w:r>
            <w:proofErr w:type="spellStart"/>
            <w:r w:rsidRPr="0043070B">
              <w:rPr>
                <w:sz w:val="24"/>
                <w:szCs w:val="24"/>
                <w:lang w:val="en-US"/>
              </w:rPr>
              <w:t>Dij</w:t>
            </w:r>
            <w:proofErr w:type="spellEnd"/>
            <w:r w:rsidRPr="003C1E96">
              <w:rPr>
                <w:sz w:val="24"/>
                <w:szCs w:val="24"/>
              </w:rPr>
              <w:t>)</w:t>
            </w:r>
          </w:p>
        </w:tc>
      </w:tr>
      <w:tr w:rsidR="003C1E96" w:rsidRPr="0043070B" w14:paraId="6B19D499" w14:textId="77777777" w:rsidTr="003C1E96">
        <w:tc>
          <w:tcPr>
            <w:tcW w:w="1696" w:type="dxa"/>
          </w:tcPr>
          <w:p w14:paraId="22D668E7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Страна партнер</w:t>
            </w:r>
          </w:p>
        </w:tc>
        <w:tc>
          <w:tcPr>
            <w:tcW w:w="1560" w:type="dxa"/>
          </w:tcPr>
          <w:p w14:paraId="1683392B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43070B">
              <w:rPr>
                <w:sz w:val="24"/>
                <w:szCs w:val="24"/>
              </w:rPr>
              <w:t>ln</w:t>
            </w:r>
            <w:proofErr w:type="spellEnd"/>
            <w:r w:rsidRPr="0043070B">
              <w:rPr>
                <w:sz w:val="24"/>
                <w:szCs w:val="24"/>
              </w:rPr>
              <w:t>(T)</w:t>
            </w:r>
          </w:p>
        </w:tc>
        <w:tc>
          <w:tcPr>
            <w:tcW w:w="1417" w:type="dxa"/>
          </w:tcPr>
          <w:p w14:paraId="4334D287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43070B">
              <w:rPr>
                <w:sz w:val="24"/>
                <w:szCs w:val="24"/>
              </w:rPr>
              <w:t>ln</w:t>
            </w:r>
            <w:proofErr w:type="spellEnd"/>
            <w:r w:rsidRPr="0043070B">
              <w:rPr>
                <w:sz w:val="24"/>
                <w:szCs w:val="24"/>
              </w:rPr>
              <w:t>(</w:t>
            </w:r>
            <w:proofErr w:type="spellStart"/>
            <w:r w:rsidRPr="0043070B">
              <w:rPr>
                <w:sz w:val="24"/>
                <w:szCs w:val="24"/>
              </w:rPr>
              <w:t>GDPj</w:t>
            </w:r>
            <w:proofErr w:type="spellEnd"/>
            <w:r w:rsidRPr="0043070B">
              <w:rPr>
                <w:sz w:val="24"/>
                <w:szCs w:val="24"/>
              </w:rPr>
              <w:t>)</w:t>
            </w:r>
          </w:p>
        </w:tc>
        <w:tc>
          <w:tcPr>
            <w:tcW w:w="1418" w:type="dxa"/>
          </w:tcPr>
          <w:p w14:paraId="5C7D6FD0" w14:textId="77D1713F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43070B">
              <w:rPr>
                <w:sz w:val="24"/>
                <w:szCs w:val="24"/>
              </w:rPr>
              <w:t>ln</w:t>
            </w:r>
            <w:proofErr w:type="spellEnd"/>
            <w:r w:rsidRPr="0043070B">
              <w:rPr>
                <w:sz w:val="24"/>
                <w:szCs w:val="24"/>
              </w:rPr>
              <w:t>(D)</w:t>
            </w:r>
          </w:p>
        </w:tc>
        <w:tc>
          <w:tcPr>
            <w:tcW w:w="3260" w:type="dxa"/>
          </w:tcPr>
          <w:p w14:paraId="5337788B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Предсказанный объем T(</w:t>
            </w:r>
            <w:proofErr w:type="gramStart"/>
            <w:r w:rsidRPr="0043070B">
              <w:rPr>
                <w:sz w:val="24"/>
                <w:szCs w:val="24"/>
              </w:rPr>
              <w:t>млрд</w:t>
            </w:r>
            <w:proofErr w:type="gramEnd"/>
            <w:r w:rsidRPr="0043070B">
              <w:rPr>
                <w:sz w:val="24"/>
                <w:szCs w:val="24"/>
              </w:rPr>
              <w:t xml:space="preserve"> $)</w:t>
            </w:r>
          </w:p>
        </w:tc>
      </w:tr>
      <w:tr w:rsidR="003C1E96" w:rsidRPr="0043070B" w14:paraId="4D713437" w14:textId="77777777" w:rsidTr="003C1E96">
        <w:tc>
          <w:tcPr>
            <w:tcW w:w="1696" w:type="dxa"/>
          </w:tcPr>
          <w:p w14:paraId="58FDD516" w14:textId="77777777" w:rsidR="003C1E96" w:rsidRPr="0043070B" w:rsidRDefault="003C1E96" w:rsidP="00B80F41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Россия</w:t>
            </w:r>
          </w:p>
        </w:tc>
        <w:tc>
          <w:tcPr>
            <w:tcW w:w="1560" w:type="dxa"/>
          </w:tcPr>
          <w:p w14:paraId="1CE48F3A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3,31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1417" w:type="dxa"/>
          </w:tcPr>
          <w:p w14:paraId="07575C92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7,438</w:t>
            </w:r>
          </w:p>
        </w:tc>
        <w:tc>
          <w:tcPr>
            <w:tcW w:w="1418" w:type="dxa"/>
          </w:tcPr>
          <w:p w14:paraId="3D86FEDE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6,57</w:t>
            </w:r>
            <w:r>
              <w:rPr>
                <w:sz w:val="24"/>
                <w:szCs w:val="24"/>
              </w:rPr>
              <w:t>8</w:t>
            </w:r>
          </w:p>
        </w:tc>
        <w:tc>
          <w:tcPr>
            <w:tcW w:w="3260" w:type="dxa"/>
          </w:tcPr>
          <w:p w14:paraId="7EEC5C77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2,964</w:t>
            </w:r>
          </w:p>
        </w:tc>
      </w:tr>
      <w:tr w:rsidR="003C1E96" w:rsidRPr="0043070B" w14:paraId="1CFCDFF2" w14:textId="77777777" w:rsidTr="003C1E96">
        <w:tc>
          <w:tcPr>
            <w:tcW w:w="1696" w:type="dxa"/>
          </w:tcPr>
          <w:p w14:paraId="0AED0929" w14:textId="77777777" w:rsidR="003C1E96" w:rsidRPr="0043070B" w:rsidRDefault="003C1E96" w:rsidP="00B80F41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Польша</w:t>
            </w:r>
          </w:p>
        </w:tc>
        <w:tc>
          <w:tcPr>
            <w:tcW w:w="1560" w:type="dxa"/>
          </w:tcPr>
          <w:p w14:paraId="428521F1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1,09</w:t>
            </w:r>
            <w:r>
              <w:rPr>
                <w:sz w:val="24"/>
                <w:szCs w:val="24"/>
              </w:rPr>
              <w:t>9</w:t>
            </w:r>
          </w:p>
        </w:tc>
        <w:tc>
          <w:tcPr>
            <w:tcW w:w="1417" w:type="dxa"/>
          </w:tcPr>
          <w:p w14:paraId="0873EF4C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6,37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1418" w:type="dxa"/>
          </w:tcPr>
          <w:p w14:paraId="62AFFACB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6,31</w:t>
            </w:r>
            <w:r>
              <w:rPr>
                <w:sz w:val="24"/>
                <w:szCs w:val="24"/>
              </w:rPr>
              <w:t>9</w:t>
            </w:r>
          </w:p>
        </w:tc>
        <w:tc>
          <w:tcPr>
            <w:tcW w:w="3260" w:type="dxa"/>
          </w:tcPr>
          <w:p w14:paraId="143522D4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2,42</w:t>
            </w:r>
            <w:r>
              <w:rPr>
                <w:sz w:val="24"/>
                <w:szCs w:val="24"/>
              </w:rPr>
              <w:t>1</w:t>
            </w:r>
          </w:p>
        </w:tc>
      </w:tr>
      <w:tr w:rsidR="003C1E96" w:rsidRPr="0043070B" w14:paraId="1E8D239F" w14:textId="77777777" w:rsidTr="003C1E96">
        <w:tc>
          <w:tcPr>
            <w:tcW w:w="1696" w:type="dxa"/>
          </w:tcPr>
          <w:p w14:paraId="2C281B82" w14:textId="77777777" w:rsidR="003C1E96" w:rsidRPr="0043070B" w:rsidRDefault="003C1E96" w:rsidP="00B80F41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Германия</w:t>
            </w:r>
          </w:p>
        </w:tc>
        <w:tc>
          <w:tcPr>
            <w:tcW w:w="1560" w:type="dxa"/>
          </w:tcPr>
          <w:p w14:paraId="19B426D7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0,53</w:t>
            </w:r>
          </w:p>
        </w:tc>
        <w:tc>
          <w:tcPr>
            <w:tcW w:w="1417" w:type="dxa"/>
          </w:tcPr>
          <w:p w14:paraId="2F42CD10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8,25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30C1B92D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7,02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3260" w:type="dxa"/>
          </w:tcPr>
          <w:p w14:paraId="12E9CF70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2,87</w:t>
            </w:r>
            <w:r>
              <w:rPr>
                <w:sz w:val="24"/>
                <w:szCs w:val="24"/>
              </w:rPr>
              <w:t>5</w:t>
            </w:r>
          </w:p>
        </w:tc>
      </w:tr>
      <w:tr w:rsidR="003C1E96" w:rsidRPr="0043070B" w14:paraId="260412CF" w14:textId="77777777" w:rsidTr="003C1E96">
        <w:tc>
          <w:tcPr>
            <w:tcW w:w="1696" w:type="dxa"/>
          </w:tcPr>
          <w:p w14:paraId="279C5FF5" w14:textId="77777777" w:rsidR="003C1E96" w:rsidRPr="0043070B" w:rsidRDefault="003C1E96" w:rsidP="00B80F41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Китай</w:t>
            </w:r>
          </w:p>
        </w:tc>
        <w:tc>
          <w:tcPr>
            <w:tcW w:w="1560" w:type="dxa"/>
          </w:tcPr>
          <w:p w14:paraId="351A01A3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1,36</w:t>
            </w:r>
          </w:p>
        </w:tc>
        <w:tc>
          <w:tcPr>
            <w:tcW w:w="1417" w:type="dxa"/>
          </w:tcPr>
          <w:p w14:paraId="41BD9691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9,571</w:t>
            </w:r>
          </w:p>
        </w:tc>
        <w:tc>
          <w:tcPr>
            <w:tcW w:w="1418" w:type="dxa"/>
          </w:tcPr>
          <w:p w14:paraId="2146160A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8,839</w:t>
            </w:r>
          </w:p>
        </w:tc>
        <w:tc>
          <w:tcPr>
            <w:tcW w:w="3260" w:type="dxa"/>
          </w:tcPr>
          <w:p w14:paraId="18C83D8D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1,195</w:t>
            </w:r>
          </w:p>
        </w:tc>
      </w:tr>
      <w:tr w:rsidR="003C1E96" w:rsidRPr="0043070B" w14:paraId="72217B10" w14:textId="77777777" w:rsidTr="003C1E96">
        <w:tc>
          <w:tcPr>
            <w:tcW w:w="1696" w:type="dxa"/>
          </w:tcPr>
          <w:p w14:paraId="055251D0" w14:textId="77777777" w:rsidR="003C1E96" w:rsidRPr="0043070B" w:rsidRDefault="003C1E96" w:rsidP="00B80F41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Латвия</w:t>
            </w:r>
          </w:p>
        </w:tc>
        <w:tc>
          <w:tcPr>
            <w:tcW w:w="1560" w:type="dxa"/>
          </w:tcPr>
          <w:p w14:paraId="42195E65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0,095</w:t>
            </w:r>
          </w:p>
        </w:tc>
        <w:tc>
          <w:tcPr>
            <w:tcW w:w="1417" w:type="dxa"/>
          </w:tcPr>
          <w:p w14:paraId="62472D9E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3,54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1418" w:type="dxa"/>
          </w:tcPr>
          <w:p w14:paraId="5FADF9F0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6,17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3260" w:type="dxa"/>
          </w:tcPr>
          <w:p w14:paraId="305A4979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0,939</w:t>
            </w:r>
          </w:p>
        </w:tc>
      </w:tr>
      <w:tr w:rsidR="003C1E96" w:rsidRPr="0043070B" w14:paraId="311BE41D" w14:textId="77777777" w:rsidTr="003C1E96">
        <w:tc>
          <w:tcPr>
            <w:tcW w:w="1696" w:type="dxa"/>
          </w:tcPr>
          <w:p w14:paraId="097AFE64" w14:textId="77777777" w:rsidR="003C1E96" w:rsidRPr="0043070B" w:rsidRDefault="003C1E96" w:rsidP="00B80F41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Казахстан</w:t>
            </w:r>
          </w:p>
        </w:tc>
        <w:tc>
          <w:tcPr>
            <w:tcW w:w="1560" w:type="dxa"/>
          </w:tcPr>
          <w:p w14:paraId="4E7DF341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0,5</w:t>
            </w:r>
            <w:r>
              <w:rPr>
                <w:sz w:val="24"/>
                <w:szCs w:val="24"/>
              </w:rPr>
              <w:t>9</w:t>
            </w:r>
          </w:p>
        </w:tc>
        <w:tc>
          <w:tcPr>
            <w:tcW w:w="1417" w:type="dxa"/>
          </w:tcPr>
          <w:p w14:paraId="50E9F5E7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5,202</w:t>
            </w:r>
          </w:p>
        </w:tc>
        <w:tc>
          <w:tcPr>
            <w:tcW w:w="1418" w:type="dxa"/>
          </w:tcPr>
          <w:p w14:paraId="3A8B9156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8,15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3260" w:type="dxa"/>
          </w:tcPr>
          <w:p w14:paraId="175351BB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0,392</w:t>
            </w:r>
          </w:p>
        </w:tc>
      </w:tr>
      <w:tr w:rsidR="003C1E96" w:rsidRPr="0043070B" w14:paraId="141ACB26" w14:textId="77777777" w:rsidTr="003C1E96">
        <w:tc>
          <w:tcPr>
            <w:tcW w:w="1696" w:type="dxa"/>
          </w:tcPr>
          <w:p w14:paraId="160AF1EC" w14:textId="77777777" w:rsidR="003C1E96" w:rsidRPr="0043070B" w:rsidRDefault="003C1E96" w:rsidP="00B80F41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Литва</w:t>
            </w:r>
          </w:p>
        </w:tc>
        <w:tc>
          <w:tcPr>
            <w:tcW w:w="1560" w:type="dxa"/>
          </w:tcPr>
          <w:p w14:paraId="3CEFA5DA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0,18</w:t>
            </w:r>
          </w:p>
        </w:tc>
        <w:tc>
          <w:tcPr>
            <w:tcW w:w="1417" w:type="dxa"/>
          </w:tcPr>
          <w:p w14:paraId="50BA8219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3,98</w:t>
            </w:r>
            <w:r>
              <w:rPr>
                <w:sz w:val="24"/>
                <w:szCs w:val="24"/>
              </w:rPr>
              <w:t>9</w:t>
            </w:r>
          </w:p>
        </w:tc>
        <w:tc>
          <w:tcPr>
            <w:tcW w:w="1418" w:type="dxa"/>
          </w:tcPr>
          <w:p w14:paraId="1E1DD41F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5,220</w:t>
            </w:r>
          </w:p>
        </w:tc>
        <w:tc>
          <w:tcPr>
            <w:tcW w:w="3260" w:type="dxa"/>
          </w:tcPr>
          <w:p w14:paraId="795F7755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2,27</w:t>
            </w:r>
            <w:r>
              <w:rPr>
                <w:sz w:val="24"/>
                <w:szCs w:val="24"/>
              </w:rPr>
              <w:t>6</w:t>
            </w:r>
          </w:p>
        </w:tc>
      </w:tr>
      <w:tr w:rsidR="003C1E96" w:rsidRPr="0043070B" w14:paraId="42EF09E0" w14:textId="77777777" w:rsidTr="003C1E96">
        <w:tc>
          <w:tcPr>
            <w:tcW w:w="1696" w:type="dxa"/>
          </w:tcPr>
          <w:p w14:paraId="62F021E2" w14:textId="77777777" w:rsidR="003C1E96" w:rsidRPr="0043070B" w:rsidRDefault="003C1E96" w:rsidP="00B80F41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Франция</w:t>
            </w:r>
          </w:p>
        </w:tc>
        <w:tc>
          <w:tcPr>
            <w:tcW w:w="1560" w:type="dxa"/>
          </w:tcPr>
          <w:p w14:paraId="3150B3F8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-0,9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1417" w:type="dxa"/>
          </w:tcPr>
          <w:p w14:paraId="0014F4E8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7,934</w:t>
            </w:r>
          </w:p>
        </w:tc>
        <w:tc>
          <w:tcPr>
            <w:tcW w:w="1418" w:type="dxa"/>
          </w:tcPr>
          <w:p w14:paraId="3F042A85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7,667</w:t>
            </w:r>
          </w:p>
        </w:tc>
        <w:tc>
          <w:tcPr>
            <w:tcW w:w="3260" w:type="dxa"/>
          </w:tcPr>
          <w:p w14:paraId="1DDFF9AD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1,569</w:t>
            </w:r>
          </w:p>
        </w:tc>
      </w:tr>
      <w:tr w:rsidR="003C1E96" w:rsidRPr="0043070B" w14:paraId="75C232BE" w14:textId="77777777" w:rsidTr="003C1E96">
        <w:tc>
          <w:tcPr>
            <w:tcW w:w="1696" w:type="dxa"/>
          </w:tcPr>
          <w:p w14:paraId="675AA114" w14:textId="77777777" w:rsidR="003C1E96" w:rsidRPr="0043070B" w:rsidRDefault="003C1E96" w:rsidP="00B80F41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Италия</w:t>
            </w:r>
          </w:p>
        </w:tc>
        <w:tc>
          <w:tcPr>
            <w:tcW w:w="1560" w:type="dxa"/>
          </w:tcPr>
          <w:p w14:paraId="1AE259C7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-0,1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789AF524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7,60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1418" w:type="dxa"/>
          </w:tcPr>
          <w:p w14:paraId="6BBB5BB7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7,745</w:t>
            </w:r>
          </w:p>
        </w:tc>
        <w:tc>
          <w:tcPr>
            <w:tcW w:w="3260" w:type="dxa"/>
          </w:tcPr>
          <w:p w14:paraId="0DBA5C37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1,307</w:t>
            </w:r>
          </w:p>
        </w:tc>
      </w:tr>
      <w:tr w:rsidR="003C1E96" w:rsidRPr="0043070B" w14:paraId="30439045" w14:textId="77777777" w:rsidTr="003C1E96">
        <w:tc>
          <w:tcPr>
            <w:tcW w:w="1696" w:type="dxa"/>
          </w:tcPr>
          <w:p w14:paraId="3621AACB" w14:textId="77777777" w:rsidR="003C1E96" w:rsidRPr="0043070B" w:rsidRDefault="003C1E96" w:rsidP="00B80F41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Азербайджан</w:t>
            </w:r>
          </w:p>
        </w:tc>
        <w:tc>
          <w:tcPr>
            <w:tcW w:w="1560" w:type="dxa"/>
          </w:tcPr>
          <w:p w14:paraId="44A20CAE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-1,6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17CD4E5F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3,871</w:t>
            </w:r>
          </w:p>
        </w:tc>
        <w:tc>
          <w:tcPr>
            <w:tcW w:w="1418" w:type="dxa"/>
          </w:tcPr>
          <w:p w14:paraId="3A446037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7,930</w:t>
            </w:r>
          </w:p>
        </w:tc>
        <w:tc>
          <w:tcPr>
            <w:tcW w:w="3260" w:type="dxa"/>
          </w:tcPr>
          <w:p w14:paraId="6C2BDF51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0,282</w:t>
            </w:r>
          </w:p>
        </w:tc>
      </w:tr>
      <w:tr w:rsidR="003C1E96" w:rsidRPr="0043070B" w14:paraId="269853E6" w14:textId="77777777" w:rsidTr="003C1E96">
        <w:tc>
          <w:tcPr>
            <w:tcW w:w="1696" w:type="dxa"/>
          </w:tcPr>
          <w:p w14:paraId="2B026F60" w14:textId="77777777" w:rsidR="003C1E96" w:rsidRPr="0043070B" w:rsidRDefault="003C1E96" w:rsidP="00B80F41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Турция</w:t>
            </w:r>
          </w:p>
        </w:tc>
        <w:tc>
          <w:tcPr>
            <w:tcW w:w="1560" w:type="dxa"/>
          </w:tcPr>
          <w:p w14:paraId="17777438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-0,22</w:t>
            </w:r>
          </w:p>
        </w:tc>
        <w:tc>
          <w:tcPr>
            <w:tcW w:w="1417" w:type="dxa"/>
          </w:tcPr>
          <w:p w14:paraId="5CB2409D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6,635</w:t>
            </w:r>
          </w:p>
        </w:tc>
        <w:tc>
          <w:tcPr>
            <w:tcW w:w="1418" w:type="dxa"/>
          </w:tcPr>
          <w:p w14:paraId="3D65B0AF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7,972</w:t>
            </w:r>
          </w:p>
        </w:tc>
        <w:tc>
          <w:tcPr>
            <w:tcW w:w="3260" w:type="dxa"/>
          </w:tcPr>
          <w:p w14:paraId="013807C3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0,768</w:t>
            </w:r>
          </w:p>
        </w:tc>
      </w:tr>
      <w:tr w:rsidR="003C1E96" w:rsidRPr="0043070B" w14:paraId="0A09D325" w14:textId="77777777" w:rsidTr="003C1E96">
        <w:tc>
          <w:tcPr>
            <w:tcW w:w="1696" w:type="dxa"/>
          </w:tcPr>
          <w:p w14:paraId="3CD755DA" w14:textId="77777777" w:rsidR="003C1E96" w:rsidRPr="0043070B" w:rsidRDefault="003C1E96" w:rsidP="00B80F41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Узбекистан</w:t>
            </w:r>
          </w:p>
        </w:tc>
        <w:tc>
          <w:tcPr>
            <w:tcW w:w="1560" w:type="dxa"/>
          </w:tcPr>
          <w:p w14:paraId="2C0567FC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-1,6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6672F594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4,05</w:t>
            </w:r>
            <w:r>
              <w:rPr>
                <w:sz w:val="24"/>
                <w:szCs w:val="24"/>
              </w:rPr>
              <w:t>9</w:t>
            </w:r>
          </w:p>
        </w:tc>
        <w:tc>
          <w:tcPr>
            <w:tcW w:w="1418" w:type="dxa"/>
          </w:tcPr>
          <w:p w14:paraId="63441018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8,317</w:t>
            </w:r>
          </w:p>
        </w:tc>
        <w:tc>
          <w:tcPr>
            <w:tcW w:w="3260" w:type="dxa"/>
          </w:tcPr>
          <w:p w14:paraId="452A670C" w14:textId="77777777" w:rsidR="003C1E96" w:rsidRPr="0043070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070B">
              <w:rPr>
                <w:sz w:val="24"/>
                <w:szCs w:val="24"/>
              </w:rPr>
              <w:t>0,226</w:t>
            </w:r>
          </w:p>
        </w:tc>
      </w:tr>
      <w:tr w:rsidR="003C1E96" w:rsidRPr="0043070B" w14:paraId="6B97E0BB" w14:textId="77777777" w:rsidTr="003C1E96">
        <w:tc>
          <w:tcPr>
            <w:tcW w:w="1696" w:type="dxa"/>
            <w:vAlign w:val="bottom"/>
          </w:tcPr>
          <w:p w14:paraId="35F5E325" w14:textId="77777777" w:rsidR="003C1E96" w:rsidRPr="00445E89" w:rsidRDefault="003C1E96" w:rsidP="00B80F41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445E89">
              <w:rPr>
                <w:color w:val="000000"/>
                <w:sz w:val="24"/>
                <w:szCs w:val="24"/>
              </w:rPr>
              <w:t>США</w:t>
            </w:r>
          </w:p>
        </w:tc>
        <w:tc>
          <w:tcPr>
            <w:tcW w:w="1560" w:type="dxa"/>
            <w:vAlign w:val="center"/>
          </w:tcPr>
          <w:p w14:paraId="3517DED4" w14:textId="77777777" w:rsidR="003C1E96" w:rsidRPr="00445E89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45E89">
              <w:rPr>
                <w:color w:val="000000"/>
                <w:sz w:val="24"/>
                <w:szCs w:val="24"/>
              </w:rPr>
              <w:t>-0,510</w:t>
            </w:r>
          </w:p>
        </w:tc>
        <w:tc>
          <w:tcPr>
            <w:tcW w:w="1417" w:type="dxa"/>
            <w:vAlign w:val="center"/>
          </w:tcPr>
          <w:p w14:paraId="6FCC436E" w14:textId="77777777" w:rsidR="003C1E96" w:rsidRPr="006F7C5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F7C5B">
              <w:rPr>
                <w:color w:val="000000"/>
                <w:sz w:val="24"/>
                <w:szCs w:val="24"/>
              </w:rPr>
              <w:t>9,972</w:t>
            </w:r>
          </w:p>
        </w:tc>
        <w:tc>
          <w:tcPr>
            <w:tcW w:w="1418" w:type="dxa"/>
            <w:vAlign w:val="center"/>
          </w:tcPr>
          <w:p w14:paraId="0A43B9B1" w14:textId="77777777" w:rsidR="003C1E96" w:rsidRPr="006F7C5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F7C5B">
              <w:rPr>
                <w:color w:val="000000"/>
                <w:sz w:val="24"/>
                <w:szCs w:val="24"/>
              </w:rPr>
              <w:t>8,923</w:t>
            </w:r>
          </w:p>
        </w:tc>
        <w:tc>
          <w:tcPr>
            <w:tcW w:w="3260" w:type="dxa"/>
            <w:vAlign w:val="bottom"/>
          </w:tcPr>
          <w:p w14:paraId="63376FF9" w14:textId="77777777" w:rsidR="003C1E96" w:rsidRPr="006F7C5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F7C5B">
              <w:rPr>
                <w:color w:val="000000"/>
                <w:sz w:val="24"/>
                <w:szCs w:val="24"/>
              </w:rPr>
              <w:t>1,304</w:t>
            </w:r>
          </w:p>
        </w:tc>
      </w:tr>
      <w:tr w:rsidR="003C1E96" w:rsidRPr="0043070B" w14:paraId="1616007F" w14:textId="77777777" w:rsidTr="003C1E96">
        <w:tc>
          <w:tcPr>
            <w:tcW w:w="1696" w:type="dxa"/>
            <w:vAlign w:val="bottom"/>
          </w:tcPr>
          <w:p w14:paraId="3C954611" w14:textId="77777777" w:rsidR="003C1E96" w:rsidRPr="00445E89" w:rsidRDefault="003C1E96" w:rsidP="00B80F41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445E89">
              <w:rPr>
                <w:color w:val="000000"/>
                <w:sz w:val="24"/>
                <w:szCs w:val="24"/>
              </w:rPr>
              <w:t>Швейцария</w:t>
            </w:r>
          </w:p>
        </w:tc>
        <w:tc>
          <w:tcPr>
            <w:tcW w:w="1560" w:type="dxa"/>
            <w:vAlign w:val="center"/>
          </w:tcPr>
          <w:p w14:paraId="45ADD5D0" w14:textId="77777777" w:rsidR="003C1E96" w:rsidRPr="00445E89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45E89">
              <w:rPr>
                <w:color w:val="000000"/>
                <w:sz w:val="24"/>
                <w:szCs w:val="24"/>
              </w:rPr>
              <w:t>-1,203</w:t>
            </w:r>
          </w:p>
        </w:tc>
        <w:tc>
          <w:tcPr>
            <w:tcW w:w="1417" w:type="dxa"/>
            <w:vAlign w:val="center"/>
          </w:tcPr>
          <w:p w14:paraId="38F06C06" w14:textId="77777777" w:rsidR="003C1E96" w:rsidRPr="006F7C5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F7C5B">
              <w:rPr>
                <w:color w:val="000000"/>
                <w:sz w:val="24"/>
                <w:szCs w:val="24"/>
              </w:rPr>
              <w:t>6,573</w:t>
            </w:r>
          </w:p>
        </w:tc>
        <w:tc>
          <w:tcPr>
            <w:tcW w:w="1418" w:type="dxa"/>
            <w:vAlign w:val="center"/>
          </w:tcPr>
          <w:p w14:paraId="7A6CE563" w14:textId="77777777" w:rsidR="003C1E96" w:rsidRPr="006F7C5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F7C5B">
              <w:rPr>
                <w:color w:val="000000"/>
                <w:sz w:val="24"/>
                <w:szCs w:val="24"/>
              </w:rPr>
              <w:t>7,597</w:t>
            </w:r>
          </w:p>
        </w:tc>
        <w:tc>
          <w:tcPr>
            <w:tcW w:w="3260" w:type="dxa"/>
            <w:vAlign w:val="bottom"/>
          </w:tcPr>
          <w:p w14:paraId="3EA9048C" w14:textId="77777777" w:rsidR="003C1E96" w:rsidRPr="006F7C5B" w:rsidRDefault="003C1E96" w:rsidP="00B80F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F7C5B">
              <w:rPr>
                <w:color w:val="000000"/>
                <w:sz w:val="24"/>
                <w:szCs w:val="24"/>
              </w:rPr>
              <w:t>0,996</w:t>
            </w:r>
          </w:p>
        </w:tc>
      </w:tr>
    </w:tbl>
    <w:p w14:paraId="3FEA21EF" w14:textId="77777777" w:rsidR="00E746C2" w:rsidRDefault="00E746C2" w:rsidP="00BE6AB2">
      <w:pPr>
        <w:spacing w:after="0" w:line="276" w:lineRule="auto"/>
        <w:contextualSpacing/>
        <w:jc w:val="both"/>
        <w:rPr>
          <w:rFonts w:eastAsia="Times New Roman"/>
          <w:lang w:eastAsia="ru-RU"/>
        </w:rPr>
      </w:pPr>
    </w:p>
    <w:p w14:paraId="17D40AAB" w14:textId="17FDF967" w:rsidR="00410158" w:rsidRPr="00BE6AB2" w:rsidRDefault="00410158" w:rsidP="00BE6AB2">
      <w:pPr>
        <w:spacing w:after="0" w:line="276" w:lineRule="auto"/>
        <w:contextualSpacing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Для составления таблицы для расширенной модели необходимо просто добавить столбца для бинарных переменных. </w:t>
      </w:r>
    </w:p>
    <w:p w14:paraId="4529947D" w14:textId="6D7B65F8" w:rsidR="00BE6AB2" w:rsidRPr="00BE6AB2" w:rsidRDefault="00BE6AB2" w:rsidP="00BE6AB2">
      <w:pPr>
        <w:spacing w:after="0" w:line="276" w:lineRule="auto"/>
        <w:contextualSpacing/>
        <w:jc w:val="both"/>
        <w:rPr>
          <w:rFonts w:eastAsia="Times New Roman"/>
          <w:lang w:eastAsia="ru-RU"/>
        </w:rPr>
      </w:pPr>
      <w:r w:rsidRPr="00BE6AB2">
        <w:rPr>
          <w:rFonts w:eastAsia="Times New Roman"/>
          <w:lang w:eastAsia="ru-RU"/>
        </w:rPr>
        <w:t xml:space="preserve">После подготовки данных следует перейти во вкладку «Данные», нажать кнопку «Анализ данных» и выбрать пункт «Регрессия». В появившемся окне необходимо задать входной интервал зависимой переменной (Y) — диапазон, содержащий значения </w:t>
      </w:r>
      <m:oMath>
        <m:func>
          <m:funcPr>
            <m:ctrlPr>
              <w:rPr>
                <w:rFonts w:ascii="Cambria Math" w:eastAsia="Times New Roman" w:hAnsi="Cambria Math"/>
                <w:i/>
                <w:lang w:val="en-US" w:eastAsia="ru-RU"/>
              </w:rPr>
            </m:ctrlPr>
          </m:funcPr>
          <m:fName>
            <m:r>
              <w:rPr>
                <w:rFonts w:ascii="Cambria Math" w:eastAsia="Times New Roman" w:hAnsi="Cambria Math"/>
                <w:lang w:val="en-US" w:eastAsia="ru-RU"/>
              </w:rPr>
              <m:t>ln</m:t>
            </m:r>
          </m:fName>
          <m:e>
            <m:sSub>
              <m:sSubPr>
                <m:ctrlPr>
                  <w:rPr>
                    <w:rFonts w:ascii="Cambria Math" w:eastAsia="Times New Roman" w:hAnsi="Cambria Math"/>
                    <w:i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lang w:val="en-US" w:eastAsia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/>
                    <w:lang w:val="en-US" w:eastAsia="ru-RU"/>
                  </w:rPr>
                  <m:t>ij</m:t>
                </m:r>
              </m:sub>
            </m:sSub>
          </m:e>
        </m:func>
      </m:oMath>
      <w:r w:rsidRPr="00BE6AB2">
        <w:rPr>
          <w:rFonts w:eastAsia="Times New Roman"/>
          <w:lang w:eastAsia="ru-RU"/>
        </w:rPr>
        <w:t xml:space="preserve">​, а также входной интервал независимых переменных (X) — диапазон, включающий все объясняющие переменные, как количественные, так и бинарные. Если в таблице указаны названия </w:t>
      </w:r>
      <w:r w:rsidRPr="00BE6AB2">
        <w:rPr>
          <w:rFonts w:eastAsia="Times New Roman"/>
          <w:lang w:eastAsia="ru-RU"/>
        </w:rPr>
        <w:lastRenderedPageBreak/>
        <w:t>столбцов, нужно поставить галочку напротив пункта «Метки». Рекомендуется также указать ячейку, с которой должен начинаться вывод результата, либо выбрать размещение на новом листе.</w:t>
      </w:r>
    </w:p>
    <w:p w14:paraId="67325B0C" w14:textId="58C06D44" w:rsidR="00BE6AB2" w:rsidRPr="00BE6AB2" w:rsidRDefault="00BE6AB2" w:rsidP="00BE6AB2">
      <w:pPr>
        <w:spacing w:after="0" w:line="276" w:lineRule="auto"/>
        <w:contextualSpacing/>
        <w:jc w:val="both"/>
        <w:rPr>
          <w:rFonts w:eastAsia="Times New Roman"/>
          <w:lang w:eastAsia="ru-RU"/>
        </w:rPr>
      </w:pPr>
      <w:r w:rsidRPr="00BE6AB2">
        <w:rPr>
          <w:rFonts w:eastAsia="Times New Roman"/>
          <w:lang w:eastAsia="ru-RU"/>
        </w:rPr>
        <w:t xml:space="preserve">После нажатия кнопки «ОК» Excel автоматически выполнит регрессионный анализ и выведет таблицу с оценками коэффициентов </w:t>
      </w:r>
      <m:oMath>
        <m:r>
          <w:rPr>
            <w:rFonts w:ascii="Cambria Math" w:eastAsia="Times New Roman" w:hAnsi="Cambria Math"/>
            <w:lang w:eastAsia="ru-RU"/>
          </w:rPr>
          <m:t>β</m:t>
        </m:r>
      </m:oMath>
      <w:r w:rsidRPr="00BE6AB2">
        <w:rPr>
          <w:rFonts w:eastAsia="Times New Roman"/>
          <w:lang w:eastAsia="ru-RU"/>
        </w:rPr>
        <w:t xml:space="preserve">, стандартными ошибками, значениями t-статистики и p-уровней значимости. В числе прочих параметров будут представлены свободный член модели </w:t>
      </w:r>
      <m:oMath>
        <m:sSub>
          <m:sSubPr>
            <m:ctrlPr>
              <w:rPr>
                <w:rFonts w:ascii="Cambria Math" w:eastAsia="Times New Roman" w:hAnsi="Cambria Math"/>
                <w:i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lang w:eastAsia="ru-RU"/>
              </w:rPr>
              <m:t>β</m:t>
            </m:r>
          </m:e>
          <m:sub>
            <m:r>
              <w:rPr>
                <w:rFonts w:ascii="Cambria Math" w:eastAsia="Times New Roman" w:hAnsi="Cambria Math"/>
                <w:lang w:eastAsia="ru-RU"/>
              </w:rPr>
              <m:t>0</m:t>
            </m:r>
          </m:sub>
        </m:sSub>
      </m:oMath>
      <w:r w:rsidRPr="00BE6AB2">
        <w:rPr>
          <w:rFonts w:eastAsia="Times New Roman"/>
          <w:lang w:eastAsia="ru-RU"/>
        </w:rPr>
        <w:t xml:space="preserve">, коэффициенты при логарифмах ВВП и расстояния, а также при бинарных переменных, если они были включены. </w:t>
      </w:r>
    </w:p>
    <w:p w14:paraId="11DBBAD2" w14:textId="77777777" w:rsidR="00BE6AB2" w:rsidRDefault="00BE6AB2" w:rsidP="00BE6AB2">
      <w:pPr>
        <w:spacing w:after="0" w:line="276" w:lineRule="auto"/>
        <w:contextualSpacing/>
        <w:jc w:val="both"/>
        <w:rPr>
          <w:rFonts w:eastAsia="Times New Roman"/>
          <w:lang w:eastAsia="ru-RU"/>
        </w:rPr>
      </w:pPr>
      <w:r w:rsidRPr="00BE6AB2">
        <w:rPr>
          <w:rFonts w:eastAsia="Times New Roman"/>
          <w:lang w:eastAsia="ru-RU"/>
        </w:rPr>
        <w:t xml:space="preserve">Полученные коэффициенты используются для расчёта прогнозируемых значений по формуле логарифмической гравитационной модели. </w:t>
      </w:r>
    </w:p>
    <w:p w14:paraId="62FFC562" w14:textId="4D06E6C8" w:rsidR="00410158" w:rsidRPr="00BE6AB2" w:rsidRDefault="00410158" w:rsidP="00BE6AB2">
      <w:pPr>
        <w:spacing w:after="0" w:line="276" w:lineRule="auto"/>
        <w:contextualSpacing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Для удобства эти коэффициента можно вынести в отдельные таблицы (табл. 3, табл. 4).</w:t>
      </w:r>
    </w:p>
    <w:p w14:paraId="1772A28F" w14:textId="77777777" w:rsidR="00BE6AB2" w:rsidRDefault="00BE6AB2" w:rsidP="00BE6AB2">
      <w:pPr>
        <w:spacing w:after="0" w:line="276" w:lineRule="auto"/>
        <w:contextualSpacing/>
        <w:jc w:val="both"/>
        <w:rPr>
          <w:rFonts w:eastAsia="Times New Roman"/>
          <w:lang w:eastAsia="ru-RU"/>
        </w:rPr>
      </w:pPr>
    </w:p>
    <w:p w14:paraId="5AABEC20" w14:textId="7983375D" w:rsidR="00BE6AB2" w:rsidRDefault="00BE6AB2" w:rsidP="00BE6AB2">
      <w:pPr>
        <w:spacing w:after="0" w:line="276" w:lineRule="auto"/>
        <w:contextualSpacing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Таблица </w:t>
      </w:r>
      <w:r w:rsidR="00410158">
        <w:rPr>
          <w:rFonts w:eastAsia="Times New Roman"/>
          <w:lang w:eastAsia="ru-RU"/>
        </w:rPr>
        <w:t>3</w:t>
      </w:r>
      <w:r>
        <w:rPr>
          <w:rFonts w:eastAsia="Times New Roman"/>
          <w:lang w:eastAsia="ru-RU"/>
        </w:rPr>
        <w:t xml:space="preserve"> – </w:t>
      </w:r>
      <w:r w:rsidR="00410158">
        <w:rPr>
          <w:rFonts w:eastAsia="Times New Roman"/>
          <w:lang w:eastAsia="ru-RU"/>
        </w:rPr>
        <w:t xml:space="preserve">Получившиеся </w:t>
      </w:r>
      <w:r>
        <w:rPr>
          <w:rFonts w:eastAsia="Times New Roman"/>
          <w:lang w:eastAsia="ru-RU"/>
        </w:rPr>
        <w:t>коэффициенты для базовой модели</w:t>
      </w:r>
    </w:p>
    <w:tbl>
      <w:tblPr>
        <w:tblStyle w:val="ad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E6AB2" w14:paraId="127B05F3" w14:textId="77777777" w:rsidTr="00B80F41">
        <w:tc>
          <w:tcPr>
            <w:tcW w:w="3115" w:type="dxa"/>
          </w:tcPr>
          <w:p w14:paraId="108E7D31" w14:textId="77777777" w:rsidR="00BE6AB2" w:rsidRPr="00F701BA" w:rsidRDefault="00BE6AB2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3115" w:type="dxa"/>
          </w:tcPr>
          <w:p w14:paraId="4565740D" w14:textId="77777777" w:rsidR="00BE6AB2" w:rsidRPr="00F701BA" w:rsidRDefault="00BE6AB2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3115" w:type="dxa"/>
          </w:tcPr>
          <w:p w14:paraId="6021F9DA" w14:textId="77777777" w:rsidR="00BE6AB2" w:rsidRPr="00F701BA" w:rsidRDefault="00BE6AB2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Коэффициенты</w:t>
            </w:r>
          </w:p>
        </w:tc>
      </w:tr>
      <w:tr w:rsidR="00BE6AB2" w14:paraId="6CD9D2B7" w14:textId="77777777" w:rsidTr="00B80F41">
        <w:tc>
          <w:tcPr>
            <w:tcW w:w="3115" w:type="dxa"/>
          </w:tcPr>
          <w:p w14:paraId="14A00862" w14:textId="77777777" w:rsidR="00BE6AB2" w:rsidRPr="00F701BA" w:rsidRDefault="00BE6AB2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β0</w:t>
            </w:r>
          </w:p>
        </w:tc>
        <w:tc>
          <w:tcPr>
            <w:tcW w:w="3115" w:type="dxa"/>
          </w:tcPr>
          <w:p w14:paraId="5A6E478E" w14:textId="77777777" w:rsidR="00BE6AB2" w:rsidRPr="00F701BA" w:rsidRDefault="00BE6AB2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Y-пересечение</w:t>
            </w:r>
          </w:p>
        </w:tc>
        <w:tc>
          <w:tcPr>
            <w:tcW w:w="3115" w:type="dxa"/>
          </w:tcPr>
          <w:p w14:paraId="53BBF604" w14:textId="77777777" w:rsidR="00BE6AB2" w:rsidRPr="00F701BA" w:rsidRDefault="00BE6AB2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3,267552722</w:t>
            </w:r>
          </w:p>
        </w:tc>
      </w:tr>
      <w:tr w:rsidR="00BE6AB2" w14:paraId="64769FB3" w14:textId="77777777" w:rsidTr="00B80F41">
        <w:tc>
          <w:tcPr>
            <w:tcW w:w="3115" w:type="dxa"/>
          </w:tcPr>
          <w:p w14:paraId="7B759975" w14:textId="77777777" w:rsidR="00BE6AB2" w:rsidRPr="00F701BA" w:rsidRDefault="00BE6AB2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β1</w:t>
            </w:r>
          </w:p>
        </w:tc>
        <w:tc>
          <w:tcPr>
            <w:tcW w:w="3115" w:type="dxa"/>
          </w:tcPr>
          <w:p w14:paraId="698D1BC2" w14:textId="77777777" w:rsidR="00BE6AB2" w:rsidRPr="00F701BA" w:rsidRDefault="00BE6AB2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F701BA">
              <w:rPr>
                <w:sz w:val="24"/>
                <w:szCs w:val="24"/>
              </w:rPr>
              <w:t>ln</w:t>
            </w:r>
            <w:proofErr w:type="spellEnd"/>
            <w:r w:rsidRPr="00F701BA">
              <w:rPr>
                <w:sz w:val="24"/>
                <w:szCs w:val="24"/>
              </w:rPr>
              <w:t>(</w:t>
            </w:r>
            <w:proofErr w:type="spellStart"/>
            <w:r w:rsidRPr="00F701BA">
              <w:rPr>
                <w:sz w:val="24"/>
                <w:szCs w:val="24"/>
              </w:rPr>
              <w:t>GDP_j</w:t>
            </w:r>
            <w:proofErr w:type="spellEnd"/>
            <w:r w:rsidRPr="00F701BA">
              <w:rPr>
                <w:sz w:val="24"/>
                <w:szCs w:val="24"/>
              </w:rPr>
              <w:t>)</w:t>
            </w:r>
          </w:p>
        </w:tc>
        <w:tc>
          <w:tcPr>
            <w:tcW w:w="3115" w:type="dxa"/>
          </w:tcPr>
          <w:p w14:paraId="656EBDDC" w14:textId="77777777" w:rsidR="00BE6AB2" w:rsidRPr="00F701BA" w:rsidRDefault="00BE6AB2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0,373246257</w:t>
            </w:r>
          </w:p>
        </w:tc>
      </w:tr>
      <w:tr w:rsidR="00BE6AB2" w14:paraId="1611BDE4" w14:textId="77777777" w:rsidTr="00B80F41">
        <w:tc>
          <w:tcPr>
            <w:tcW w:w="3115" w:type="dxa"/>
          </w:tcPr>
          <w:p w14:paraId="35D97CC1" w14:textId="77777777" w:rsidR="00BE6AB2" w:rsidRPr="00F701BA" w:rsidRDefault="00BE6AB2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β2</w:t>
            </w:r>
          </w:p>
        </w:tc>
        <w:tc>
          <w:tcPr>
            <w:tcW w:w="3115" w:type="dxa"/>
          </w:tcPr>
          <w:p w14:paraId="7393D313" w14:textId="0E119C81" w:rsidR="00BE6AB2" w:rsidRPr="00F701BA" w:rsidRDefault="00BE6AB2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F701BA">
              <w:rPr>
                <w:sz w:val="24"/>
                <w:szCs w:val="24"/>
              </w:rPr>
              <w:t>ln</w:t>
            </w:r>
            <w:proofErr w:type="spellEnd"/>
            <w:r w:rsidRPr="00F701BA">
              <w:rPr>
                <w:sz w:val="24"/>
                <w:szCs w:val="24"/>
              </w:rPr>
              <w:t>(D)</w:t>
            </w:r>
          </w:p>
        </w:tc>
        <w:tc>
          <w:tcPr>
            <w:tcW w:w="3115" w:type="dxa"/>
          </w:tcPr>
          <w:p w14:paraId="09156D60" w14:textId="77777777" w:rsidR="00BE6AB2" w:rsidRPr="00F701BA" w:rsidRDefault="00BE6AB2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-0,753623149</w:t>
            </w:r>
          </w:p>
        </w:tc>
      </w:tr>
    </w:tbl>
    <w:p w14:paraId="41AE8847" w14:textId="77777777" w:rsidR="00BE6AB2" w:rsidRDefault="00BE6AB2" w:rsidP="00BE6AB2">
      <w:pPr>
        <w:spacing w:after="0" w:line="276" w:lineRule="auto"/>
        <w:ind w:firstLine="709"/>
        <w:contextualSpacing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  </w:t>
      </w:r>
    </w:p>
    <w:p w14:paraId="5FAEEB53" w14:textId="03855D9F" w:rsidR="00BE6AB2" w:rsidRDefault="00BE6AB2" w:rsidP="00BE6AB2">
      <w:pPr>
        <w:spacing w:after="0" w:line="276" w:lineRule="auto"/>
        <w:contextualSpacing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Таблица </w:t>
      </w:r>
      <w:r w:rsidR="00410158">
        <w:rPr>
          <w:rFonts w:eastAsia="Times New Roman"/>
          <w:lang w:eastAsia="ru-RU"/>
        </w:rPr>
        <w:t>4</w:t>
      </w:r>
      <w:r>
        <w:rPr>
          <w:rFonts w:eastAsia="Times New Roman"/>
          <w:lang w:eastAsia="ru-RU"/>
        </w:rPr>
        <w:t xml:space="preserve"> – </w:t>
      </w:r>
      <w:r w:rsidR="00410158">
        <w:rPr>
          <w:rFonts w:eastAsia="Times New Roman"/>
          <w:lang w:eastAsia="ru-RU"/>
        </w:rPr>
        <w:t xml:space="preserve">Получившиеся </w:t>
      </w:r>
      <w:r>
        <w:rPr>
          <w:rFonts w:eastAsia="Times New Roman"/>
          <w:lang w:eastAsia="ru-RU"/>
        </w:rPr>
        <w:t>коэффициенты для расширенной модели</w:t>
      </w:r>
    </w:p>
    <w:tbl>
      <w:tblPr>
        <w:tblStyle w:val="ad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E6AB2" w14:paraId="4981E600" w14:textId="77777777" w:rsidTr="00B80F41">
        <w:tc>
          <w:tcPr>
            <w:tcW w:w="3115" w:type="dxa"/>
          </w:tcPr>
          <w:p w14:paraId="5486BFB2" w14:textId="77777777" w:rsidR="00BE6AB2" w:rsidRPr="00F701BA" w:rsidRDefault="00BE6AB2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3115" w:type="dxa"/>
          </w:tcPr>
          <w:p w14:paraId="5074E2C2" w14:textId="77777777" w:rsidR="00BE6AB2" w:rsidRPr="00F701BA" w:rsidRDefault="00BE6AB2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3115" w:type="dxa"/>
          </w:tcPr>
          <w:p w14:paraId="2F2C172D" w14:textId="77777777" w:rsidR="00BE6AB2" w:rsidRPr="00F701BA" w:rsidRDefault="00BE6AB2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Коэффициенты</w:t>
            </w:r>
          </w:p>
        </w:tc>
      </w:tr>
      <w:tr w:rsidR="00BE6AB2" w14:paraId="5BB017F1" w14:textId="77777777" w:rsidTr="00B80F41">
        <w:tc>
          <w:tcPr>
            <w:tcW w:w="3115" w:type="dxa"/>
          </w:tcPr>
          <w:p w14:paraId="176160E0" w14:textId="77777777" w:rsidR="00BE6AB2" w:rsidRPr="00F701BA" w:rsidRDefault="00BE6AB2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β0</w:t>
            </w:r>
          </w:p>
        </w:tc>
        <w:tc>
          <w:tcPr>
            <w:tcW w:w="3115" w:type="dxa"/>
          </w:tcPr>
          <w:p w14:paraId="0DCE20CF" w14:textId="77777777" w:rsidR="00BE6AB2" w:rsidRPr="00F701BA" w:rsidRDefault="00BE6AB2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Y-пересечение</w:t>
            </w:r>
          </w:p>
        </w:tc>
        <w:tc>
          <w:tcPr>
            <w:tcW w:w="3115" w:type="dxa"/>
          </w:tcPr>
          <w:p w14:paraId="37CD57DA" w14:textId="77777777" w:rsidR="00BE6AB2" w:rsidRPr="00F701BA" w:rsidRDefault="00BE6AB2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-0,890719973</w:t>
            </w:r>
          </w:p>
        </w:tc>
      </w:tr>
      <w:tr w:rsidR="00BE6AB2" w14:paraId="69C73931" w14:textId="77777777" w:rsidTr="00B80F41">
        <w:tc>
          <w:tcPr>
            <w:tcW w:w="3115" w:type="dxa"/>
          </w:tcPr>
          <w:p w14:paraId="0D9358E9" w14:textId="77777777" w:rsidR="00BE6AB2" w:rsidRPr="00F701BA" w:rsidRDefault="00BE6AB2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β1</w:t>
            </w:r>
          </w:p>
        </w:tc>
        <w:tc>
          <w:tcPr>
            <w:tcW w:w="3115" w:type="dxa"/>
          </w:tcPr>
          <w:p w14:paraId="68C6ACBF" w14:textId="77777777" w:rsidR="00BE6AB2" w:rsidRPr="00F701BA" w:rsidRDefault="00BE6AB2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F701BA">
              <w:rPr>
                <w:sz w:val="24"/>
                <w:szCs w:val="24"/>
              </w:rPr>
              <w:t>ln</w:t>
            </w:r>
            <w:proofErr w:type="spellEnd"/>
            <w:r w:rsidRPr="00F701BA">
              <w:rPr>
                <w:sz w:val="24"/>
                <w:szCs w:val="24"/>
              </w:rPr>
              <w:t>(</w:t>
            </w:r>
            <w:proofErr w:type="spellStart"/>
            <w:r w:rsidRPr="00F701BA">
              <w:rPr>
                <w:sz w:val="24"/>
                <w:szCs w:val="24"/>
              </w:rPr>
              <w:t>GDP_j</w:t>
            </w:r>
            <w:proofErr w:type="spellEnd"/>
            <w:r w:rsidRPr="00F701BA">
              <w:rPr>
                <w:sz w:val="24"/>
                <w:szCs w:val="24"/>
              </w:rPr>
              <w:t>)</w:t>
            </w:r>
          </w:p>
        </w:tc>
        <w:tc>
          <w:tcPr>
            <w:tcW w:w="3115" w:type="dxa"/>
          </w:tcPr>
          <w:p w14:paraId="28DE0DE1" w14:textId="77777777" w:rsidR="00BE6AB2" w:rsidRPr="00F701BA" w:rsidRDefault="00BE6AB2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0,431105904</w:t>
            </w:r>
          </w:p>
        </w:tc>
      </w:tr>
      <w:tr w:rsidR="00BE6AB2" w14:paraId="25C68FEC" w14:textId="77777777" w:rsidTr="00B80F41">
        <w:tc>
          <w:tcPr>
            <w:tcW w:w="3115" w:type="dxa"/>
          </w:tcPr>
          <w:p w14:paraId="1AE9FF72" w14:textId="77777777" w:rsidR="00BE6AB2" w:rsidRPr="00F701BA" w:rsidRDefault="00BE6AB2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β2</w:t>
            </w:r>
          </w:p>
        </w:tc>
        <w:tc>
          <w:tcPr>
            <w:tcW w:w="3115" w:type="dxa"/>
          </w:tcPr>
          <w:p w14:paraId="1DF96872" w14:textId="499B2F0D" w:rsidR="00BE6AB2" w:rsidRPr="00F701BA" w:rsidRDefault="00BE6AB2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F701BA">
              <w:rPr>
                <w:sz w:val="24"/>
                <w:szCs w:val="24"/>
              </w:rPr>
              <w:t>ln</w:t>
            </w:r>
            <w:proofErr w:type="spellEnd"/>
            <w:r w:rsidRPr="00F701BA">
              <w:rPr>
                <w:sz w:val="24"/>
                <w:szCs w:val="24"/>
              </w:rPr>
              <w:t>(D)</w:t>
            </w:r>
          </w:p>
        </w:tc>
        <w:tc>
          <w:tcPr>
            <w:tcW w:w="3115" w:type="dxa"/>
          </w:tcPr>
          <w:p w14:paraId="0428A174" w14:textId="77777777" w:rsidR="00BE6AB2" w:rsidRPr="00F701BA" w:rsidRDefault="00BE6AB2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-0,296910965</w:t>
            </w:r>
          </w:p>
        </w:tc>
      </w:tr>
      <w:tr w:rsidR="00BE6AB2" w14:paraId="60914A68" w14:textId="77777777" w:rsidTr="00B80F41">
        <w:tc>
          <w:tcPr>
            <w:tcW w:w="3115" w:type="dxa"/>
          </w:tcPr>
          <w:p w14:paraId="4D8C0DBA" w14:textId="77777777" w:rsidR="00BE6AB2" w:rsidRPr="00F701BA" w:rsidRDefault="00BE6AB2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β3</w:t>
            </w:r>
          </w:p>
        </w:tc>
        <w:tc>
          <w:tcPr>
            <w:tcW w:w="3115" w:type="dxa"/>
          </w:tcPr>
          <w:p w14:paraId="10F76CDE" w14:textId="77777777" w:rsidR="00BE6AB2" w:rsidRPr="00F701BA" w:rsidRDefault="00BE6AB2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Общая граница</w:t>
            </w:r>
          </w:p>
        </w:tc>
        <w:tc>
          <w:tcPr>
            <w:tcW w:w="3115" w:type="dxa"/>
          </w:tcPr>
          <w:p w14:paraId="7F184162" w14:textId="77777777" w:rsidR="00BE6AB2" w:rsidRPr="00F701BA" w:rsidRDefault="00BE6AB2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1,667431597</w:t>
            </w:r>
          </w:p>
        </w:tc>
      </w:tr>
      <w:tr w:rsidR="00BE6AB2" w14:paraId="6CCC4958" w14:textId="77777777" w:rsidTr="00B80F41">
        <w:tc>
          <w:tcPr>
            <w:tcW w:w="3115" w:type="dxa"/>
          </w:tcPr>
          <w:p w14:paraId="40E050B9" w14:textId="77777777" w:rsidR="00BE6AB2" w:rsidRPr="00F701BA" w:rsidRDefault="00BE6AB2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β4</w:t>
            </w:r>
          </w:p>
        </w:tc>
        <w:tc>
          <w:tcPr>
            <w:tcW w:w="3115" w:type="dxa"/>
          </w:tcPr>
          <w:p w14:paraId="788593FB" w14:textId="77777777" w:rsidR="00BE6AB2" w:rsidRPr="00F701BA" w:rsidRDefault="00BE6AB2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Один торговый союз</w:t>
            </w:r>
          </w:p>
        </w:tc>
        <w:tc>
          <w:tcPr>
            <w:tcW w:w="3115" w:type="dxa"/>
          </w:tcPr>
          <w:p w14:paraId="378B0F07" w14:textId="77777777" w:rsidR="00BE6AB2" w:rsidRPr="00F701BA" w:rsidRDefault="00BE6AB2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1,471248179</w:t>
            </w:r>
          </w:p>
        </w:tc>
      </w:tr>
      <w:tr w:rsidR="00BE6AB2" w14:paraId="2DEE8C9D" w14:textId="77777777" w:rsidTr="00B80F41">
        <w:tc>
          <w:tcPr>
            <w:tcW w:w="3115" w:type="dxa"/>
          </w:tcPr>
          <w:p w14:paraId="7426B1F2" w14:textId="77777777" w:rsidR="00BE6AB2" w:rsidRPr="00F701BA" w:rsidRDefault="00BE6AB2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β5</w:t>
            </w:r>
          </w:p>
        </w:tc>
        <w:tc>
          <w:tcPr>
            <w:tcW w:w="3115" w:type="dxa"/>
          </w:tcPr>
          <w:p w14:paraId="0B859039" w14:textId="77777777" w:rsidR="00BE6AB2" w:rsidRPr="00F701BA" w:rsidRDefault="00BE6AB2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Один язык</w:t>
            </w:r>
          </w:p>
        </w:tc>
        <w:tc>
          <w:tcPr>
            <w:tcW w:w="3115" w:type="dxa"/>
          </w:tcPr>
          <w:p w14:paraId="1DFA7F33" w14:textId="77777777" w:rsidR="00BE6AB2" w:rsidRPr="00F701BA" w:rsidRDefault="00BE6AB2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0,000963467</w:t>
            </w:r>
          </w:p>
        </w:tc>
      </w:tr>
      <w:tr w:rsidR="00BE6AB2" w14:paraId="21C9D54E" w14:textId="77777777" w:rsidTr="00B80F41">
        <w:tc>
          <w:tcPr>
            <w:tcW w:w="3115" w:type="dxa"/>
          </w:tcPr>
          <w:p w14:paraId="339528A5" w14:textId="77777777" w:rsidR="00BE6AB2" w:rsidRPr="00F701BA" w:rsidRDefault="00BE6AB2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β6</w:t>
            </w:r>
          </w:p>
        </w:tc>
        <w:tc>
          <w:tcPr>
            <w:tcW w:w="3115" w:type="dxa"/>
          </w:tcPr>
          <w:p w14:paraId="7C4511F6" w14:textId="77777777" w:rsidR="00BE6AB2" w:rsidRPr="00F701BA" w:rsidRDefault="00BE6AB2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Санкции</w:t>
            </w:r>
          </w:p>
        </w:tc>
        <w:tc>
          <w:tcPr>
            <w:tcW w:w="3115" w:type="dxa"/>
          </w:tcPr>
          <w:p w14:paraId="00CF0A46" w14:textId="77777777" w:rsidR="00BE6AB2" w:rsidRPr="00F701BA" w:rsidRDefault="00BE6AB2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F701BA">
              <w:rPr>
                <w:sz w:val="24"/>
                <w:szCs w:val="24"/>
              </w:rPr>
              <w:t>-0,624775912</w:t>
            </w:r>
          </w:p>
        </w:tc>
      </w:tr>
    </w:tbl>
    <w:p w14:paraId="5708DBD1" w14:textId="77777777" w:rsidR="00BE6AB2" w:rsidRPr="001E6FC5" w:rsidRDefault="00BE6AB2" w:rsidP="00BE6AB2">
      <w:pPr>
        <w:spacing w:after="0"/>
        <w:jc w:val="both"/>
      </w:pPr>
    </w:p>
    <w:p w14:paraId="3EA85404" w14:textId="77777777" w:rsidR="00BE6AB2" w:rsidRPr="001A2D13" w:rsidRDefault="00BE6AB2" w:rsidP="00BE6AB2">
      <w:pPr>
        <w:spacing w:after="0" w:line="276" w:lineRule="auto"/>
        <w:contextualSpacing/>
        <w:jc w:val="both"/>
      </w:pPr>
    </w:p>
    <w:p w14:paraId="304BCFBC" w14:textId="23768BEF" w:rsidR="001A2D13" w:rsidRPr="001A2D13" w:rsidRDefault="001A2D13" w:rsidP="001A2D13">
      <w:pPr>
        <w:spacing w:after="0"/>
        <w:ind w:firstLine="709"/>
        <w:jc w:val="both"/>
      </w:pPr>
      <w:r w:rsidRPr="001A2D13">
        <w:t xml:space="preserve">В базовой модели используются только экономические параметры (ВВП и расстояние). По данным регрессии были найдены коэффициенты: </w:t>
      </w:r>
      <m:oMath>
        <m:sSub>
          <m:sSubPr>
            <m:ctrlPr>
              <w:rPr>
                <w:rFonts w:ascii="Cambria Math" w:eastAsia="Times New Roman" w:hAnsi="Cambria Math"/>
                <w:i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lang w:eastAsia="ru-RU"/>
              </w:rPr>
              <m:t>β</m:t>
            </m:r>
          </m:e>
          <m:sub>
            <m:r>
              <w:rPr>
                <w:rFonts w:ascii="Cambria Math" w:eastAsia="Times New Roman" w:hAnsi="Cambria Math"/>
                <w:lang w:eastAsia="ru-RU"/>
              </w:rPr>
              <m:t>0</m:t>
            </m:r>
          </m:sub>
        </m:sSub>
      </m:oMath>
      <w:r w:rsidRPr="001A2D13">
        <w:t>=3</w:t>
      </w:r>
      <w:r w:rsidR="002B48D7">
        <w:t>,</w:t>
      </w:r>
      <w:r w:rsidRPr="001A2D13">
        <w:t xml:space="preserve">2676,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A2D13">
        <w:t>=0</w:t>
      </w:r>
      <w:r w:rsidR="002B48D7">
        <w:t>,</w:t>
      </w:r>
      <w:r w:rsidRPr="001A2D13">
        <w:t xml:space="preserve">3732,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1A2D13">
        <w:t>=</w:t>
      </w:r>
      <w:r w:rsidR="002B48D7">
        <w:t>-</w:t>
      </w:r>
      <w:r w:rsidRPr="001A2D13">
        <w:t>0</w:t>
      </w:r>
      <w:r w:rsidR="002B48D7">
        <w:t>,</w:t>
      </w:r>
      <w:r w:rsidRPr="001A2D13">
        <w:t>7536. Тогда логарифм предсказанного объёма торговли рассчитывается по формуле</w:t>
      </w:r>
    </w:p>
    <w:p w14:paraId="676D26ED" w14:textId="15E31510" w:rsidR="001A2D13" w:rsidRDefault="001A2D13" w:rsidP="001A2D13">
      <w:pPr>
        <w:spacing w:after="0"/>
        <w:ind w:firstLine="709"/>
        <w:jc w:val="both"/>
      </w:pPr>
    </w:p>
    <w:p w14:paraId="2D25056B" w14:textId="0B89F491" w:rsidR="002B48D7" w:rsidRPr="00337C44" w:rsidRDefault="000304A8" w:rsidP="001A2D13">
      <w:pPr>
        <w:spacing w:after="0"/>
        <w:ind w:firstLine="709"/>
        <w:jc w:val="both"/>
        <w:rPr>
          <w:rFonts w:eastAsiaTheme="minorEastAsia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/>
                  <w:i/>
                  <w:lang w:val="en-US" w:eastAsia="ru-RU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Style w:val="mord"/>
                          <w:rFonts w:ascii="Cambria Math" w:hAnsi="Cambria Math"/>
                        </w:rPr>
                        <m:t>GP</m:t>
                      </m:r>
                      <m:sSub>
                        <m:sSubPr>
                          <m:ctrlPr>
                            <w:rPr>
                              <w:rStyle w:val="mord"/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Style w:val="mord"/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Style w:val="mord"/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 w:eastAsia="ru-RU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US"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/>
                  <w:lang w:val="en-US" w:eastAsia="ru-RU"/>
                </w:rPr>
                <m:t>ln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lang w:val="en-US" w:eastAsia="ru-RU"/>
                    </w:rPr>
                    <m:t>D</m:t>
                  </m:r>
                  <m:ctrlPr>
                    <w:rPr>
                      <w:rFonts w:ascii="Cambria Math" w:eastAsia="Times New Roman" w:hAnsi="Cambria Math"/>
                      <w:i/>
                      <w:lang w:eastAsia="ru-RU"/>
                    </w:rPr>
                  </m:ctrlPr>
                </m:e>
              </m:d>
              <m:r>
                <w:rPr>
                  <w:rFonts w:ascii="Cambria Math" w:hAnsi="Cambria Math"/>
                </w:rPr>
                <m:t>#(</m:t>
              </m:r>
              <m:r>
                <w:rPr>
                  <w:rFonts w:ascii="Cambria Math" w:eastAsia="Times New Roman" w:hAnsi="Cambria Math"/>
                  <w:lang w:val="en-US" w:eastAsia="ru-RU"/>
                </w:rPr>
                <m:t>4)</m:t>
              </m:r>
            </m:e>
          </m:eqArr>
        </m:oMath>
      </m:oMathPara>
    </w:p>
    <w:p w14:paraId="40055E03" w14:textId="77777777" w:rsidR="002B48D7" w:rsidRPr="00337C44" w:rsidRDefault="002B48D7" w:rsidP="00337C44">
      <w:pPr>
        <w:spacing w:after="0"/>
        <w:jc w:val="both"/>
        <w:rPr>
          <w:lang w:val="en-US"/>
        </w:rPr>
      </w:pPr>
    </w:p>
    <w:p w14:paraId="6BFFDF71" w14:textId="77777777" w:rsidR="009520F1" w:rsidRDefault="001A2D13" w:rsidP="001A2D13">
      <w:pPr>
        <w:spacing w:after="0"/>
        <w:ind w:firstLine="709"/>
        <w:jc w:val="both"/>
        <w:rPr>
          <w:lang w:val="en-US"/>
        </w:rPr>
      </w:pPr>
      <w:r w:rsidRPr="001A2D13">
        <w:t xml:space="preserve">Например, для России: </w:t>
      </w:r>
    </w:p>
    <w:p w14:paraId="7744E409" w14:textId="77777777" w:rsidR="009520F1" w:rsidRDefault="009520F1" w:rsidP="001A2D13">
      <w:pPr>
        <w:spacing w:after="0"/>
        <w:ind w:firstLine="709"/>
        <w:jc w:val="both"/>
        <w:rPr>
          <w:lang w:val="en-US"/>
        </w:rPr>
      </w:pPr>
    </w:p>
    <w:p w14:paraId="25E25855" w14:textId="77777777" w:rsidR="009520F1" w:rsidRDefault="000304A8" w:rsidP="009520F1">
      <w:pPr>
        <w:spacing w:after="0"/>
        <w:ind w:firstLine="709"/>
        <w:jc w:val="both"/>
        <w:rPr>
          <w:rFonts w:eastAsiaTheme="minorEastAsia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/>
                  <w:i/>
                  <w:lang w:val="en-US" w:eastAsia="ru-RU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3.2676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0.3732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7.438-0.7536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6.578≈1.087</m:t>
              </m:r>
              <m:r>
                <w:rPr>
                  <w:rFonts w:ascii="Cambria Math" w:hAnsi="Cambria Math"/>
                </w:rPr>
                <m:t>#(</m:t>
              </m:r>
              <m:r>
                <w:rPr>
                  <w:rFonts w:ascii="Cambria Math" w:eastAsia="Times New Roman" w:hAnsi="Cambria Math"/>
                  <w:lang w:eastAsia="ru-RU"/>
                </w:rPr>
                <m:t>5)</m:t>
              </m:r>
            </m:e>
          </m:eqArr>
        </m:oMath>
      </m:oMathPara>
    </w:p>
    <w:p w14:paraId="4A5B9003" w14:textId="4FDEAD34" w:rsidR="001A2D13" w:rsidRPr="004B498B" w:rsidRDefault="001A2D13" w:rsidP="009520F1">
      <w:pPr>
        <w:spacing w:after="0"/>
        <w:ind w:firstLine="709"/>
        <w:jc w:val="both"/>
        <w:rPr>
          <w:rFonts w:eastAsiaTheme="minorEastAsia"/>
          <w:lang w:eastAsia="ru-RU"/>
        </w:rPr>
      </w:pPr>
      <w:r w:rsidRPr="001A2D13">
        <w:lastRenderedPageBreak/>
        <w:t>Следовательно, предсказанный объём</w:t>
      </w:r>
      <w:r w:rsidR="009520F1" w:rsidRPr="009520F1">
        <w:t xml:space="preserve"> </w:t>
      </w:r>
      <m:oMath>
        <m:r>
          <w:rPr>
            <w:rFonts w:ascii="Cambria Math" w:hAnsi="Cambria Math"/>
          </w:rPr>
          <m:t>T=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ⅇ</m:t>
            </m:r>
          </m:e>
          <m:sup>
            <m:r>
              <w:rPr>
                <w:rFonts w:ascii="Cambria Math" w:hAnsi="Cambria Math"/>
              </w:rPr>
              <m:t>1.087</m:t>
            </m:r>
          </m:sup>
        </m:sSup>
        <m:r>
          <w:rPr>
            <w:rFonts w:ascii="Cambria Math" w:hAnsi="Cambria Math"/>
          </w:rPr>
          <m:t>≈2.96</m:t>
        </m:r>
      </m:oMath>
      <w:r w:rsidR="004B498B" w:rsidRPr="004B498B">
        <w:t xml:space="preserve"> </w:t>
      </w:r>
      <w:r w:rsidRPr="001A2D13">
        <w:t>млрд $. Фактический объём – 27.6 млрд $, относительная погрешность прогноза очень велика</w:t>
      </w:r>
      <w:r w:rsidR="004B498B" w:rsidRPr="004B498B">
        <w:t xml:space="preserve"> (89</w:t>
      </w:r>
      <w:r w:rsidR="004B498B">
        <w:t>%</w:t>
      </w:r>
      <w:r w:rsidR="004B498B" w:rsidRPr="004B498B">
        <w:t>)</w:t>
      </w:r>
      <w:r w:rsidRPr="001A2D13">
        <w:t>.</w:t>
      </w:r>
    </w:p>
    <w:p w14:paraId="5391EAD6" w14:textId="0F58B4C8" w:rsidR="004B498B" w:rsidRPr="001A2D13" w:rsidRDefault="001A2D13" w:rsidP="004B498B">
      <w:pPr>
        <w:spacing w:after="0"/>
        <w:ind w:firstLine="709"/>
        <w:jc w:val="both"/>
      </w:pPr>
      <w:r w:rsidRPr="001A2D13">
        <w:t>В расширенной модели добавлены переменные «общая граница», «торговый союз», «общий язык» и «санкции» (с коэффициентами из табл. </w:t>
      </w:r>
      <w:r w:rsidR="004B498B">
        <w:t>4</w:t>
      </w:r>
      <w:r w:rsidRPr="001A2D13">
        <w:t xml:space="preserve">). </w:t>
      </w:r>
    </w:p>
    <w:p w14:paraId="4266A721" w14:textId="67C8F871" w:rsidR="001A2D13" w:rsidRDefault="001A2D13" w:rsidP="001A2D13">
      <w:pPr>
        <w:spacing w:after="0"/>
        <w:ind w:firstLine="709"/>
        <w:jc w:val="both"/>
      </w:pPr>
      <w:r w:rsidRPr="001A2D13">
        <w:t>Подстановкой</w:t>
      </w:r>
      <w:r w:rsidRPr="0018044F">
        <w:t xml:space="preserve"> </w:t>
      </w:r>
      <w:r w:rsidRPr="001A2D13">
        <w:t>получаем</w:t>
      </w:r>
      <w:r w:rsidRPr="0018044F">
        <w:t xml:space="preserve"> </w:t>
      </w:r>
      <w:r w:rsidRPr="001A2D13">
        <w:t>примерно</w:t>
      </w:r>
      <w:r w:rsidRPr="0018044F">
        <w:t xml:space="preserve">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T</m:t>
            </m:r>
          </m:e>
        </m:func>
        <m:r>
          <w:rPr>
            <w:rFonts w:ascii="Cambria Math" w:hAnsi="Cambria Math"/>
          </w:rPr>
          <m:t>≈3.502</m:t>
        </m:r>
      </m:oMath>
      <w:r w:rsidRPr="0018044F">
        <w:t xml:space="preserve">, </w:t>
      </w:r>
      <w:r w:rsidRPr="001A2D13">
        <w:t>то</w:t>
      </w:r>
      <w:r w:rsidRPr="0018044F">
        <w:t xml:space="preserve"> </w:t>
      </w:r>
      <w:r w:rsidRPr="001A2D13">
        <w:t>есть</w:t>
      </w:r>
      <w:r w:rsidR="0018044F">
        <w:t xml:space="preserve">                              </w:t>
      </w:r>
      <w:r w:rsidRPr="0018044F">
        <w:t xml:space="preserve"> </w:t>
      </w:r>
      <m:oMath>
        <m:r>
          <w:rPr>
            <w:rFonts w:ascii="Cambria Math" w:hAnsi="Cambria Math"/>
          </w:rPr>
          <m:t>T=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ⅇ</m:t>
            </m:r>
          </m:e>
          <m:sup>
            <m:r>
              <w:rPr>
                <w:rFonts w:ascii="Cambria Math" w:hAnsi="Cambria Math"/>
              </w:rPr>
              <m:t>3.502</m:t>
            </m:r>
          </m:sup>
        </m:sSup>
        <m:r>
          <w:rPr>
            <w:rFonts w:ascii="Cambria Math" w:hAnsi="Cambria Math"/>
          </w:rPr>
          <m:t>≈33.2</m:t>
        </m:r>
      </m:oMath>
      <w:r w:rsidRPr="0018044F">
        <w:t xml:space="preserve"> </w:t>
      </w:r>
      <w:r w:rsidRPr="001A2D13">
        <w:t>млрд</w:t>
      </w:r>
      <w:r w:rsidRPr="001A2D13">
        <w:rPr>
          <w:lang w:val="en-US"/>
        </w:rPr>
        <w:t> </w:t>
      </w:r>
      <w:r w:rsidRPr="0018044F">
        <w:t xml:space="preserve">$. </w:t>
      </w:r>
      <w:r w:rsidRPr="001A2D13">
        <w:t>Прогноз расширенной модели близок к фактическому объёму (27.6 млрд) и значительно лучше, чем в базовой модели.</w:t>
      </w:r>
    </w:p>
    <w:p w14:paraId="47C3B7C5" w14:textId="13B609CC" w:rsidR="0018044F" w:rsidRDefault="0018044F" w:rsidP="001A2D13">
      <w:pPr>
        <w:spacing w:after="0"/>
        <w:ind w:firstLine="709"/>
        <w:jc w:val="both"/>
      </w:pPr>
      <w:r>
        <w:t>Подобным образом строим прогнозы для всех стран. Далее можем построить таблицу, где объединим данные из двух моделей для наглядности.</w:t>
      </w:r>
    </w:p>
    <w:p w14:paraId="7D211D59" w14:textId="77777777" w:rsidR="0018044F" w:rsidRDefault="0018044F" w:rsidP="001A2D13">
      <w:pPr>
        <w:spacing w:after="0"/>
        <w:ind w:firstLine="709"/>
        <w:jc w:val="both"/>
      </w:pPr>
    </w:p>
    <w:p w14:paraId="3CFF788F" w14:textId="1AA557EE" w:rsidR="0018044F" w:rsidRDefault="0018044F" w:rsidP="0018044F">
      <w:pPr>
        <w:spacing w:after="0" w:line="276" w:lineRule="auto"/>
        <w:contextualSpacing/>
        <w:jc w:val="both"/>
        <w:rPr>
          <w:rFonts w:eastAsia="Times New Roman"/>
          <w:lang w:val="be-BY" w:eastAsia="ru-RU"/>
        </w:rPr>
      </w:pPr>
      <w:r>
        <w:rPr>
          <w:rFonts w:eastAsia="Times New Roman"/>
          <w:lang w:val="be-BY" w:eastAsia="ru-RU"/>
        </w:rPr>
        <w:t xml:space="preserve">Таблица 5 – Сравнение показателей базовой и расширенной моделей </w:t>
      </w:r>
    </w:p>
    <w:tbl>
      <w:tblPr>
        <w:tblStyle w:val="ad"/>
        <w:tblW w:w="0" w:type="auto"/>
        <w:tblInd w:w="0" w:type="dxa"/>
        <w:tblLook w:val="04A0" w:firstRow="1" w:lastRow="0" w:firstColumn="1" w:lastColumn="0" w:noHBand="0" w:noVBand="1"/>
      </w:tblPr>
      <w:tblGrid>
        <w:gridCol w:w="1591"/>
        <w:gridCol w:w="1570"/>
        <w:gridCol w:w="1273"/>
        <w:gridCol w:w="1608"/>
        <w:gridCol w:w="1764"/>
        <w:gridCol w:w="1764"/>
      </w:tblGrid>
      <w:tr w:rsidR="0018044F" w14:paraId="504DDE85" w14:textId="77777777" w:rsidTr="00B80F41">
        <w:tc>
          <w:tcPr>
            <w:tcW w:w="1557" w:type="dxa"/>
          </w:tcPr>
          <w:p w14:paraId="2FC0CE1B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Страна партнер</w:t>
            </w:r>
          </w:p>
        </w:tc>
        <w:tc>
          <w:tcPr>
            <w:tcW w:w="1557" w:type="dxa"/>
          </w:tcPr>
          <w:p w14:paraId="12AFB894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Фактический</w:t>
            </w:r>
            <w:r>
              <w:rPr>
                <w:sz w:val="24"/>
                <w:szCs w:val="24"/>
              </w:rPr>
              <w:t xml:space="preserve"> </w:t>
            </w:r>
            <w:r w:rsidRPr="008C0E75">
              <w:rPr>
                <w:sz w:val="24"/>
                <w:szCs w:val="24"/>
              </w:rPr>
              <w:t>объем (млрд $)</w:t>
            </w:r>
          </w:p>
        </w:tc>
        <w:tc>
          <w:tcPr>
            <w:tcW w:w="1557" w:type="dxa"/>
          </w:tcPr>
          <w:p w14:paraId="7A48C647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Прогноз Баз</w:t>
            </w:r>
            <w:r>
              <w:rPr>
                <w:sz w:val="24"/>
                <w:szCs w:val="24"/>
              </w:rPr>
              <w:t>о</w:t>
            </w:r>
            <w:r w:rsidRPr="008C0E75">
              <w:rPr>
                <w:sz w:val="24"/>
                <w:szCs w:val="24"/>
              </w:rPr>
              <w:t>вой модели (млрд $)</w:t>
            </w:r>
          </w:p>
        </w:tc>
        <w:tc>
          <w:tcPr>
            <w:tcW w:w="1558" w:type="dxa"/>
          </w:tcPr>
          <w:p w14:paraId="54EB7AB1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Прогноз Расширенной модели (млрд $)</w:t>
            </w:r>
          </w:p>
        </w:tc>
        <w:tc>
          <w:tcPr>
            <w:tcW w:w="1558" w:type="dxa"/>
          </w:tcPr>
          <w:p w14:paraId="68CEBD87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>
              <w:rPr>
                <w:sz w:val="24"/>
                <w:szCs w:val="24"/>
              </w:rPr>
              <w:t>Относительная</w:t>
            </w:r>
            <w:r w:rsidRPr="008C0E7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</w:t>
            </w:r>
            <w:r w:rsidRPr="008C0E75">
              <w:rPr>
                <w:sz w:val="24"/>
                <w:szCs w:val="24"/>
              </w:rPr>
              <w:t>огрешность Базовой модели (%)</w:t>
            </w:r>
          </w:p>
        </w:tc>
        <w:tc>
          <w:tcPr>
            <w:tcW w:w="1558" w:type="dxa"/>
          </w:tcPr>
          <w:p w14:paraId="5E49CD17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>
              <w:rPr>
                <w:sz w:val="24"/>
                <w:szCs w:val="24"/>
              </w:rPr>
              <w:t>Относительная п</w:t>
            </w:r>
            <w:r w:rsidRPr="008C0E75">
              <w:rPr>
                <w:sz w:val="24"/>
                <w:szCs w:val="24"/>
              </w:rPr>
              <w:t>огрешность Расширенной модели (%)</w:t>
            </w:r>
          </w:p>
        </w:tc>
      </w:tr>
      <w:tr w:rsidR="0018044F" w14:paraId="0DF361CB" w14:textId="77777777" w:rsidTr="00B80F41">
        <w:tc>
          <w:tcPr>
            <w:tcW w:w="1557" w:type="dxa"/>
          </w:tcPr>
          <w:p w14:paraId="565E751F" w14:textId="77777777" w:rsidR="0018044F" w:rsidRPr="008C0E75" w:rsidRDefault="0018044F" w:rsidP="00B80F41">
            <w:pPr>
              <w:spacing w:line="276" w:lineRule="auto"/>
              <w:contextualSpacing/>
              <w:jc w:val="both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Россия</w:t>
            </w:r>
          </w:p>
        </w:tc>
        <w:tc>
          <w:tcPr>
            <w:tcW w:w="1557" w:type="dxa"/>
          </w:tcPr>
          <w:p w14:paraId="00C01A2E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27,6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1557" w:type="dxa"/>
          </w:tcPr>
          <w:p w14:paraId="64B90A1C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2,964</w:t>
            </w:r>
          </w:p>
        </w:tc>
        <w:tc>
          <w:tcPr>
            <w:tcW w:w="1558" w:type="dxa"/>
          </w:tcPr>
          <w:p w14:paraId="29C5C53E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33,201</w:t>
            </w:r>
          </w:p>
        </w:tc>
        <w:tc>
          <w:tcPr>
            <w:tcW w:w="1558" w:type="dxa"/>
          </w:tcPr>
          <w:p w14:paraId="232C9E23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89,259</w:t>
            </w:r>
          </w:p>
        </w:tc>
        <w:tc>
          <w:tcPr>
            <w:tcW w:w="1558" w:type="dxa"/>
          </w:tcPr>
          <w:p w14:paraId="01BB6A8D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20,294</w:t>
            </w:r>
          </w:p>
        </w:tc>
      </w:tr>
      <w:tr w:rsidR="0018044F" w14:paraId="2F696FA4" w14:textId="77777777" w:rsidTr="00B80F41">
        <w:tc>
          <w:tcPr>
            <w:tcW w:w="1557" w:type="dxa"/>
          </w:tcPr>
          <w:p w14:paraId="4CFB4F90" w14:textId="77777777" w:rsidR="0018044F" w:rsidRPr="008C0E75" w:rsidRDefault="0018044F" w:rsidP="00B80F41">
            <w:pPr>
              <w:spacing w:line="276" w:lineRule="auto"/>
              <w:contextualSpacing/>
              <w:jc w:val="both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Польша</w:t>
            </w:r>
          </w:p>
        </w:tc>
        <w:tc>
          <w:tcPr>
            <w:tcW w:w="1557" w:type="dxa"/>
          </w:tcPr>
          <w:p w14:paraId="6028153C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,000</w:t>
            </w:r>
          </w:p>
        </w:tc>
        <w:tc>
          <w:tcPr>
            <w:tcW w:w="1557" w:type="dxa"/>
          </w:tcPr>
          <w:p w14:paraId="7CC39B66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2,42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772D9AE0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2,782</w:t>
            </w:r>
          </w:p>
        </w:tc>
        <w:tc>
          <w:tcPr>
            <w:tcW w:w="1558" w:type="dxa"/>
          </w:tcPr>
          <w:p w14:paraId="2B9B8946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19,304</w:t>
            </w:r>
          </w:p>
        </w:tc>
        <w:tc>
          <w:tcPr>
            <w:tcW w:w="1558" w:type="dxa"/>
          </w:tcPr>
          <w:p w14:paraId="08EE0CB0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7,2645</w:t>
            </w:r>
          </w:p>
        </w:tc>
      </w:tr>
      <w:tr w:rsidR="0018044F" w14:paraId="33B3E1A7" w14:textId="77777777" w:rsidTr="00B80F41">
        <w:tc>
          <w:tcPr>
            <w:tcW w:w="1557" w:type="dxa"/>
          </w:tcPr>
          <w:p w14:paraId="7AECA6CA" w14:textId="77777777" w:rsidR="0018044F" w:rsidRPr="008C0E75" w:rsidRDefault="0018044F" w:rsidP="00B80F41">
            <w:pPr>
              <w:spacing w:line="276" w:lineRule="auto"/>
              <w:contextualSpacing/>
              <w:jc w:val="both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Германия</w:t>
            </w:r>
          </w:p>
        </w:tc>
        <w:tc>
          <w:tcPr>
            <w:tcW w:w="1557" w:type="dxa"/>
          </w:tcPr>
          <w:p w14:paraId="63C786C5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1,7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1557" w:type="dxa"/>
          </w:tcPr>
          <w:p w14:paraId="788A2947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2,87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1558" w:type="dxa"/>
          </w:tcPr>
          <w:p w14:paraId="675E7058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0,95</w:t>
            </w:r>
            <w:r>
              <w:rPr>
                <w:sz w:val="24"/>
                <w:szCs w:val="24"/>
              </w:rPr>
              <w:t>9</w:t>
            </w:r>
          </w:p>
        </w:tc>
        <w:tc>
          <w:tcPr>
            <w:tcW w:w="1558" w:type="dxa"/>
          </w:tcPr>
          <w:p w14:paraId="2D08BB02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69,106</w:t>
            </w:r>
          </w:p>
        </w:tc>
        <w:tc>
          <w:tcPr>
            <w:tcW w:w="1558" w:type="dxa"/>
          </w:tcPr>
          <w:p w14:paraId="42FB09CD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43,596</w:t>
            </w:r>
          </w:p>
        </w:tc>
      </w:tr>
      <w:tr w:rsidR="0018044F" w14:paraId="0595BE6F" w14:textId="77777777" w:rsidTr="00B80F41">
        <w:tc>
          <w:tcPr>
            <w:tcW w:w="1557" w:type="dxa"/>
          </w:tcPr>
          <w:p w14:paraId="16E497E4" w14:textId="77777777" w:rsidR="0018044F" w:rsidRPr="008C0E75" w:rsidRDefault="0018044F" w:rsidP="00B80F41">
            <w:pPr>
              <w:spacing w:line="276" w:lineRule="auto"/>
              <w:contextualSpacing/>
              <w:jc w:val="both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Китай</w:t>
            </w:r>
          </w:p>
        </w:tc>
        <w:tc>
          <w:tcPr>
            <w:tcW w:w="1557" w:type="dxa"/>
          </w:tcPr>
          <w:p w14:paraId="5AA3BF99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3,9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1557" w:type="dxa"/>
          </w:tcPr>
          <w:p w14:paraId="56FA2C25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1,195</w:t>
            </w:r>
          </w:p>
        </w:tc>
        <w:tc>
          <w:tcPr>
            <w:tcW w:w="1558" w:type="dxa"/>
          </w:tcPr>
          <w:p w14:paraId="567C5FEE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1,842</w:t>
            </w:r>
          </w:p>
        </w:tc>
        <w:tc>
          <w:tcPr>
            <w:tcW w:w="1558" w:type="dxa"/>
          </w:tcPr>
          <w:p w14:paraId="7C791B27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69,350</w:t>
            </w:r>
          </w:p>
        </w:tc>
        <w:tc>
          <w:tcPr>
            <w:tcW w:w="1558" w:type="dxa"/>
          </w:tcPr>
          <w:p w14:paraId="4D13A45F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52,765</w:t>
            </w:r>
          </w:p>
        </w:tc>
      </w:tr>
      <w:tr w:rsidR="0018044F" w14:paraId="18785E13" w14:textId="77777777" w:rsidTr="00B80F41">
        <w:tc>
          <w:tcPr>
            <w:tcW w:w="1557" w:type="dxa"/>
          </w:tcPr>
          <w:p w14:paraId="5CB76DB5" w14:textId="77777777" w:rsidR="0018044F" w:rsidRPr="008C0E75" w:rsidRDefault="0018044F" w:rsidP="00B80F41">
            <w:pPr>
              <w:spacing w:line="276" w:lineRule="auto"/>
              <w:contextualSpacing/>
              <w:jc w:val="both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Латвия</w:t>
            </w:r>
          </w:p>
        </w:tc>
        <w:tc>
          <w:tcPr>
            <w:tcW w:w="1557" w:type="dxa"/>
          </w:tcPr>
          <w:p w14:paraId="03F89A3D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1,1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1557" w:type="dxa"/>
          </w:tcPr>
          <w:p w14:paraId="7341D5B2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0,939</w:t>
            </w:r>
          </w:p>
        </w:tc>
        <w:tc>
          <w:tcPr>
            <w:tcW w:w="1558" w:type="dxa"/>
          </w:tcPr>
          <w:p w14:paraId="3FB00F11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0,85</w:t>
            </w:r>
            <w:r>
              <w:rPr>
                <w:sz w:val="24"/>
                <w:szCs w:val="24"/>
              </w:rPr>
              <w:t>8</w:t>
            </w:r>
          </w:p>
        </w:tc>
        <w:tc>
          <w:tcPr>
            <w:tcW w:w="1558" w:type="dxa"/>
          </w:tcPr>
          <w:p w14:paraId="603ECD53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14,592</w:t>
            </w:r>
          </w:p>
        </w:tc>
        <w:tc>
          <w:tcPr>
            <w:tcW w:w="1558" w:type="dxa"/>
          </w:tcPr>
          <w:p w14:paraId="6457D44C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22,015</w:t>
            </w:r>
          </w:p>
        </w:tc>
      </w:tr>
      <w:tr w:rsidR="0018044F" w14:paraId="247CB1DF" w14:textId="77777777" w:rsidTr="00B80F41">
        <w:tc>
          <w:tcPr>
            <w:tcW w:w="1557" w:type="dxa"/>
          </w:tcPr>
          <w:p w14:paraId="5CBDB90C" w14:textId="77777777" w:rsidR="0018044F" w:rsidRPr="008C0E75" w:rsidRDefault="0018044F" w:rsidP="00B80F41">
            <w:pPr>
              <w:spacing w:line="276" w:lineRule="auto"/>
              <w:contextualSpacing/>
              <w:jc w:val="both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Казахстан</w:t>
            </w:r>
          </w:p>
        </w:tc>
        <w:tc>
          <w:tcPr>
            <w:tcW w:w="1557" w:type="dxa"/>
          </w:tcPr>
          <w:p w14:paraId="7570D966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1,8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1557" w:type="dxa"/>
          </w:tcPr>
          <w:p w14:paraId="0551084F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0,392</w:t>
            </w:r>
          </w:p>
        </w:tc>
        <w:tc>
          <w:tcPr>
            <w:tcW w:w="1558" w:type="dxa"/>
          </w:tcPr>
          <w:p w14:paraId="10B861B2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1,496</w:t>
            </w:r>
          </w:p>
        </w:tc>
        <w:tc>
          <w:tcPr>
            <w:tcW w:w="1558" w:type="dxa"/>
          </w:tcPr>
          <w:p w14:paraId="0C88967A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78,218</w:t>
            </w:r>
          </w:p>
        </w:tc>
        <w:tc>
          <w:tcPr>
            <w:tcW w:w="1558" w:type="dxa"/>
          </w:tcPr>
          <w:p w14:paraId="6F016B42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16,870</w:t>
            </w:r>
          </w:p>
        </w:tc>
      </w:tr>
      <w:tr w:rsidR="0018044F" w14:paraId="124538D1" w14:textId="77777777" w:rsidTr="00B80F41">
        <w:tc>
          <w:tcPr>
            <w:tcW w:w="1557" w:type="dxa"/>
          </w:tcPr>
          <w:p w14:paraId="5EC08B41" w14:textId="77777777" w:rsidR="0018044F" w:rsidRPr="008C0E75" w:rsidRDefault="0018044F" w:rsidP="00B80F41">
            <w:pPr>
              <w:spacing w:line="276" w:lineRule="auto"/>
              <w:contextualSpacing/>
              <w:jc w:val="both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Литва</w:t>
            </w:r>
          </w:p>
        </w:tc>
        <w:tc>
          <w:tcPr>
            <w:tcW w:w="1557" w:type="dxa"/>
          </w:tcPr>
          <w:p w14:paraId="1BAB3540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1,2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1557" w:type="dxa"/>
          </w:tcPr>
          <w:p w14:paraId="12269CAA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2,27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558" w:type="dxa"/>
          </w:tcPr>
          <w:p w14:paraId="6E54D303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1,379</w:t>
            </w:r>
          </w:p>
        </w:tc>
        <w:tc>
          <w:tcPr>
            <w:tcW w:w="1558" w:type="dxa"/>
          </w:tcPr>
          <w:p w14:paraId="47300F34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89,633</w:t>
            </w:r>
          </w:p>
        </w:tc>
        <w:tc>
          <w:tcPr>
            <w:tcW w:w="1558" w:type="dxa"/>
          </w:tcPr>
          <w:p w14:paraId="19C41423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14,947</w:t>
            </w:r>
          </w:p>
        </w:tc>
      </w:tr>
      <w:tr w:rsidR="0018044F" w14:paraId="69FB62BB" w14:textId="77777777" w:rsidTr="00B80F41">
        <w:tc>
          <w:tcPr>
            <w:tcW w:w="1557" w:type="dxa"/>
          </w:tcPr>
          <w:p w14:paraId="04A162F3" w14:textId="77777777" w:rsidR="0018044F" w:rsidRPr="008C0E75" w:rsidRDefault="0018044F" w:rsidP="00B80F41">
            <w:pPr>
              <w:spacing w:line="276" w:lineRule="auto"/>
              <w:contextualSpacing/>
              <w:jc w:val="both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Франция</w:t>
            </w:r>
          </w:p>
        </w:tc>
        <w:tc>
          <w:tcPr>
            <w:tcW w:w="1557" w:type="dxa"/>
          </w:tcPr>
          <w:p w14:paraId="3E5DC085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0,4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1557" w:type="dxa"/>
          </w:tcPr>
          <w:p w14:paraId="2DAF89A8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1,5</w:t>
            </w:r>
            <w:r>
              <w:rPr>
                <w:sz w:val="24"/>
                <w:szCs w:val="24"/>
              </w:rPr>
              <w:t>70</w:t>
            </w:r>
          </w:p>
        </w:tc>
        <w:tc>
          <w:tcPr>
            <w:tcW w:w="1558" w:type="dxa"/>
          </w:tcPr>
          <w:p w14:paraId="4240B59E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0,6</w:t>
            </w:r>
            <w:r>
              <w:rPr>
                <w:sz w:val="24"/>
                <w:szCs w:val="24"/>
              </w:rPr>
              <w:t>90</w:t>
            </w:r>
          </w:p>
        </w:tc>
        <w:tc>
          <w:tcPr>
            <w:tcW w:w="1558" w:type="dxa"/>
          </w:tcPr>
          <w:p w14:paraId="47844218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292,396</w:t>
            </w:r>
          </w:p>
        </w:tc>
        <w:tc>
          <w:tcPr>
            <w:tcW w:w="1558" w:type="dxa"/>
          </w:tcPr>
          <w:p w14:paraId="37E86870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72,427</w:t>
            </w:r>
          </w:p>
        </w:tc>
      </w:tr>
      <w:tr w:rsidR="0018044F" w14:paraId="0F7E7B0D" w14:textId="77777777" w:rsidTr="00B80F41">
        <w:tc>
          <w:tcPr>
            <w:tcW w:w="1557" w:type="dxa"/>
          </w:tcPr>
          <w:p w14:paraId="6C079C2A" w14:textId="77777777" w:rsidR="0018044F" w:rsidRPr="008C0E75" w:rsidRDefault="0018044F" w:rsidP="00B80F41">
            <w:pPr>
              <w:spacing w:line="276" w:lineRule="auto"/>
              <w:contextualSpacing/>
              <w:jc w:val="both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Италия</w:t>
            </w:r>
          </w:p>
        </w:tc>
        <w:tc>
          <w:tcPr>
            <w:tcW w:w="1557" w:type="dxa"/>
          </w:tcPr>
          <w:p w14:paraId="7AFED73D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0,9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1557" w:type="dxa"/>
          </w:tcPr>
          <w:p w14:paraId="1D94333A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1,307</w:t>
            </w:r>
          </w:p>
        </w:tc>
        <w:tc>
          <w:tcPr>
            <w:tcW w:w="1558" w:type="dxa"/>
          </w:tcPr>
          <w:p w14:paraId="597DF97B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0,58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1558" w:type="dxa"/>
          </w:tcPr>
          <w:p w14:paraId="50D8D37A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45,256</w:t>
            </w:r>
          </w:p>
        </w:tc>
        <w:tc>
          <w:tcPr>
            <w:tcW w:w="1558" w:type="dxa"/>
          </w:tcPr>
          <w:p w14:paraId="2935C976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35,121</w:t>
            </w:r>
          </w:p>
        </w:tc>
      </w:tr>
      <w:tr w:rsidR="0018044F" w14:paraId="76D1A4A6" w14:textId="77777777" w:rsidTr="00B80F41">
        <w:tc>
          <w:tcPr>
            <w:tcW w:w="1557" w:type="dxa"/>
          </w:tcPr>
          <w:p w14:paraId="02436AA2" w14:textId="77777777" w:rsidR="0018044F" w:rsidRPr="008C0E75" w:rsidRDefault="0018044F" w:rsidP="00B80F41">
            <w:pPr>
              <w:spacing w:line="276" w:lineRule="auto"/>
              <w:contextualSpacing/>
              <w:jc w:val="both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Азербайджан</w:t>
            </w:r>
          </w:p>
        </w:tc>
        <w:tc>
          <w:tcPr>
            <w:tcW w:w="1557" w:type="dxa"/>
          </w:tcPr>
          <w:p w14:paraId="6F5E7236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0,2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1557" w:type="dxa"/>
          </w:tcPr>
          <w:p w14:paraId="155065A7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0,282</w:t>
            </w:r>
          </w:p>
        </w:tc>
        <w:tc>
          <w:tcPr>
            <w:tcW w:w="1558" w:type="dxa"/>
          </w:tcPr>
          <w:p w14:paraId="48586E97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0,20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1558" w:type="dxa"/>
          </w:tcPr>
          <w:p w14:paraId="0397762B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41,233</w:t>
            </w:r>
          </w:p>
        </w:tc>
        <w:tc>
          <w:tcPr>
            <w:tcW w:w="1558" w:type="dxa"/>
          </w:tcPr>
          <w:p w14:paraId="649D04E5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3,349</w:t>
            </w:r>
          </w:p>
        </w:tc>
      </w:tr>
      <w:tr w:rsidR="0018044F" w14:paraId="434BC658" w14:textId="77777777" w:rsidTr="00B80F41">
        <w:tc>
          <w:tcPr>
            <w:tcW w:w="1557" w:type="dxa"/>
          </w:tcPr>
          <w:p w14:paraId="63A65DE0" w14:textId="77777777" w:rsidR="0018044F" w:rsidRPr="008C0E75" w:rsidRDefault="0018044F" w:rsidP="00B80F41">
            <w:pPr>
              <w:spacing w:line="276" w:lineRule="auto"/>
              <w:contextualSpacing/>
              <w:jc w:val="both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Турция</w:t>
            </w:r>
          </w:p>
        </w:tc>
        <w:tc>
          <w:tcPr>
            <w:tcW w:w="1557" w:type="dxa"/>
          </w:tcPr>
          <w:p w14:paraId="006C5809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0,8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1557" w:type="dxa"/>
          </w:tcPr>
          <w:p w14:paraId="5779F5D5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0,768</w:t>
            </w:r>
          </w:p>
        </w:tc>
        <w:tc>
          <w:tcPr>
            <w:tcW w:w="1558" w:type="dxa"/>
          </w:tcPr>
          <w:p w14:paraId="7CD8DECB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0,672</w:t>
            </w:r>
          </w:p>
        </w:tc>
        <w:tc>
          <w:tcPr>
            <w:tcW w:w="1558" w:type="dxa"/>
          </w:tcPr>
          <w:p w14:paraId="26E80510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3,991</w:t>
            </w:r>
          </w:p>
        </w:tc>
        <w:tc>
          <w:tcPr>
            <w:tcW w:w="1558" w:type="dxa"/>
          </w:tcPr>
          <w:p w14:paraId="2E16FF45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15,981</w:t>
            </w:r>
          </w:p>
        </w:tc>
      </w:tr>
      <w:tr w:rsidR="0018044F" w14:paraId="4F77E45B" w14:textId="77777777" w:rsidTr="00B80F41">
        <w:tc>
          <w:tcPr>
            <w:tcW w:w="1557" w:type="dxa"/>
          </w:tcPr>
          <w:p w14:paraId="4D04F45C" w14:textId="77777777" w:rsidR="0018044F" w:rsidRPr="008C0E75" w:rsidRDefault="0018044F" w:rsidP="00B80F41">
            <w:pPr>
              <w:spacing w:line="276" w:lineRule="auto"/>
              <w:contextualSpacing/>
              <w:jc w:val="both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Узбекистан</w:t>
            </w:r>
          </w:p>
        </w:tc>
        <w:tc>
          <w:tcPr>
            <w:tcW w:w="1557" w:type="dxa"/>
          </w:tcPr>
          <w:p w14:paraId="521F57D2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0,2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1557" w:type="dxa"/>
          </w:tcPr>
          <w:p w14:paraId="1778EA6F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0,226</w:t>
            </w:r>
          </w:p>
        </w:tc>
        <w:tc>
          <w:tcPr>
            <w:tcW w:w="1558" w:type="dxa"/>
          </w:tcPr>
          <w:p w14:paraId="14C66152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0,2</w:t>
            </w:r>
          </w:p>
        </w:tc>
        <w:tc>
          <w:tcPr>
            <w:tcW w:w="1558" w:type="dxa"/>
          </w:tcPr>
          <w:p w14:paraId="199034B9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13,199</w:t>
            </w:r>
          </w:p>
        </w:tc>
        <w:tc>
          <w:tcPr>
            <w:tcW w:w="1558" w:type="dxa"/>
          </w:tcPr>
          <w:p w14:paraId="4C435DF2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2,775E-14</w:t>
            </w:r>
          </w:p>
        </w:tc>
      </w:tr>
      <w:tr w:rsidR="0018044F" w14:paraId="46860CB3" w14:textId="77777777" w:rsidTr="00B80F41">
        <w:tc>
          <w:tcPr>
            <w:tcW w:w="1557" w:type="dxa"/>
          </w:tcPr>
          <w:p w14:paraId="45804FEC" w14:textId="77777777" w:rsidR="0018044F" w:rsidRPr="008C0E75" w:rsidRDefault="0018044F" w:rsidP="00B80F41">
            <w:pPr>
              <w:spacing w:line="276" w:lineRule="auto"/>
              <w:contextualSpacing/>
              <w:jc w:val="both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США</w:t>
            </w:r>
          </w:p>
        </w:tc>
        <w:tc>
          <w:tcPr>
            <w:tcW w:w="1557" w:type="dxa"/>
          </w:tcPr>
          <w:p w14:paraId="6686FAE8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0,6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1557" w:type="dxa"/>
          </w:tcPr>
          <w:p w14:paraId="63547EE1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1,30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1558" w:type="dxa"/>
          </w:tcPr>
          <w:p w14:paraId="3B946D75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1,14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1558" w:type="dxa"/>
          </w:tcPr>
          <w:p w14:paraId="4837F4AD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117,326</w:t>
            </w:r>
          </w:p>
        </w:tc>
        <w:tc>
          <w:tcPr>
            <w:tcW w:w="1558" w:type="dxa"/>
          </w:tcPr>
          <w:p w14:paraId="25B25C27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90,650</w:t>
            </w:r>
          </w:p>
        </w:tc>
      </w:tr>
      <w:tr w:rsidR="0018044F" w14:paraId="1E0E3856" w14:textId="77777777" w:rsidTr="00B80F41">
        <w:tc>
          <w:tcPr>
            <w:tcW w:w="1557" w:type="dxa"/>
          </w:tcPr>
          <w:p w14:paraId="1FA20246" w14:textId="77777777" w:rsidR="0018044F" w:rsidRPr="008C0E75" w:rsidRDefault="0018044F" w:rsidP="00B80F41">
            <w:pPr>
              <w:spacing w:line="276" w:lineRule="auto"/>
              <w:contextualSpacing/>
              <w:jc w:val="both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Швейцария</w:t>
            </w:r>
          </w:p>
        </w:tc>
        <w:tc>
          <w:tcPr>
            <w:tcW w:w="1557" w:type="dxa"/>
          </w:tcPr>
          <w:p w14:paraId="253E09B4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0,3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1557" w:type="dxa"/>
          </w:tcPr>
          <w:p w14:paraId="580702CD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0,99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558" w:type="dxa"/>
          </w:tcPr>
          <w:p w14:paraId="20034618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0,731</w:t>
            </w:r>
          </w:p>
        </w:tc>
        <w:tc>
          <w:tcPr>
            <w:tcW w:w="1558" w:type="dxa"/>
          </w:tcPr>
          <w:p w14:paraId="38A4D578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231,885</w:t>
            </w:r>
          </w:p>
        </w:tc>
        <w:tc>
          <w:tcPr>
            <w:tcW w:w="1558" w:type="dxa"/>
          </w:tcPr>
          <w:p w14:paraId="269E32C3" w14:textId="77777777" w:rsidR="0018044F" w:rsidRPr="008C0E75" w:rsidRDefault="0018044F" w:rsidP="00B80F41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be-BY" w:eastAsia="ru-RU"/>
              </w:rPr>
            </w:pPr>
            <w:r w:rsidRPr="008C0E75">
              <w:rPr>
                <w:sz w:val="24"/>
                <w:szCs w:val="24"/>
              </w:rPr>
              <w:t>143,815</w:t>
            </w:r>
          </w:p>
        </w:tc>
      </w:tr>
    </w:tbl>
    <w:p w14:paraId="2620378A" w14:textId="77777777" w:rsidR="0018044F" w:rsidRDefault="0018044F" w:rsidP="001A2D13">
      <w:pPr>
        <w:spacing w:after="0"/>
        <w:ind w:firstLine="709"/>
        <w:jc w:val="both"/>
      </w:pPr>
    </w:p>
    <w:p w14:paraId="53A2C99B" w14:textId="23D5F4F9" w:rsidR="00C2556C" w:rsidRDefault="00C2556C" w:rsidP="001A2D13">
      <w:pPr>
        <w:spacing w:after="0"/>
        <w:ind w:firstLine="709"/>
        <w:jc w:val="both"/>
      </w:pPr>
      <w:r>
        <w:t>Для еще большей наглядности построим столбчатую диаграмму, на которой будет отображено соответствие предсказанного и реального объема торговли (рисунок 1)</w:t>
      </w:r>
    </w:p>
    <w:p w14:paraId="119A17B3" w14:textId="77777777" w:rsidR="00C2556C" w:rsidRDefault="00C2556C" w:rsidP="001A2D13">
      <w:pPr>
        <w:spacing w:after="0"/>
        <w:ind w:firstLine="709"/>
        <w:jc w:val="both"/>
      </w:pPr>
    </w:p>
    <w:p w14:paraId="3803AB6B" w14:textId="77777777" w:rsidR="00C2556C" w:rsidRDefault="00C2556C" w:rsidP="00C2556C">
      <w:pPr>
        <w:spacing w:after="0" w:line="276" w:lineRule="auto"/>
        <w:contextualSpacing/>
        <w:jc w:val="center"/>
        <w:rPr>
          <w:rFonts w:eastAsia="Times New Roman"/>
          <w:lang w:val="be-BY" w:eastAsia="ru-RU"/>
        </w:rPr>
      </w:pPr>
      <w:r w:rsidRPr="00D9449F">
        <w:rPr>
          <w:rFonts w:eastAsia="Times New Roman"/>
          <w:noProof/>
          <w:lang w:eastAsia="ru-RU"/>
        </w:rPr>
        <w:lastRenderedPageBreak/>
        <w:drawing>
          <wp:inline distT="0" distB="0" distL="0" distR="0" wp14:anchorId="6F98C2BE" wp14:editId="1AFDEA56">
            <wp:extent cx="5940425" cy="4222750"/>
            <wp:effectExtent l="19050" t="19050" r="22225" b="254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2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D409F3" w14:textId="77777777" w:rsidR="00C2556C" w:rsidRDefault="00C2556C" w:rsidP="00C2556C">
      <w:pPr>
        <w:spacing w:after="0" w:line="276" w:lineRule="auto"/>
        <w:contextualSpacing/>
        <w:rPr>
          <w:rFonts w:eastAsia="Times New Roman"/>
          <w:lang w:val="be-BY" w:eastAsia="ru-RU"/>
        </w:rPr>
      </w:pPr>
    </w:p>
    <w:p w14:paraId="16118F9F" w14:textId="3E15A5F0" w:rsidR="00C2556C" w:rsidRPr="00C2556C" w:rsidRDefault="00C2556C" w:rsidP="00C2556C">
      <w:pPr>
        <w:spacing w:after="0" w:line="276" w:lineRule="auto"/>
        <w:contextualSpacing/>
        <w:jc w:val="center"/>
        <w:rPr>
          <w:rFonts w:eastAsia="Times New Roman"/>
          <w:lang w:val="be-BY" w:eastAsia="ru-RU"/>
        </w:rPr>
      </w:pPr>
      <w:r>
        <w:rPr>
          <w:rFonts w:eastAsia="Times New Roman"/>
          <w:lang w:val="be-BY" w:eastAsia="ru-RU"/>
        </w:rPr>
        <w:t>Рисунок 1 – График реального и спрогнозированных объемов торговли</w:t>
      </w:r>
    </w:p>
    <w:p w14:paraId="2CE68DAD" w14:textId="77777777" w:rsidR="00C2556C" w:rsidRPr="001A2D13" w:rsidRDefault="00C2556C" w:rsidP="001A2D13">
      <w:pPr>
        <w:spacing w:after="0"/>
        <w:ind w:firstLine="709"/>
        <w:jc w:val="both"/>
      </w:pPr>
    </w:p>
    <w:p w14:paraId="772685F6" w14:textId="77777777" w:rsidR="001A2D13" w:rsidRDefault="001A2D13" w:rsidP="00C2556C">
      <w:pPr>
        <w:spacing w:after="0"/>
        <w:ind w:firstLine="709"/>
        <w:jc w:val="center"/>
        <w:rPr>
          <w:b/>
          <w:bCs/>
        </w:rPr>
      </w:pPr>
      <w:r w:rsidRPr="001A2D13">
        <w:rPr>
          <w:b/>
          <w:bCs/>
        </w:rPr>
        <w:t>Выводы по результатам расчётов</w:t>
      </w:r>
    </w:p>
    <w:p w14:paraId="0934232D" w14:textId="77777777" w:rsidR="00C2556C" w:rsidRPr="001A2D13" w:rsidRDefault="00C2556C" w:rsidP="00C2556C">
      <w:pPr>
        <w:spacing w:after="0"/>
        <w:ind w:firstLine="709"/>
        <w:jc w:val="center"/>
        <w:rPr>
          <w:b/>
          <w:bCs/>
        </w:rPr>
      </w:pPr>
    </w:p>
    <w:p w14:paraId="1BEE1A91" w14:textId="7075D3ED" w:rsidR="001A2D13" w:rsidRPr="001A2D13" w:rsidRDefault="001A2D13" w:rsidP="001A2D13">
      <w:pPr>
        <w:spacing w:after="0"/>
        <w:ind w:firstLine="709"/>
        <w:jc w:val="both"/>
      </w:pPr>
      <w:r w:rsidRPr="001A2D13">
        <w:t xml:space="preserve">Анализ результатов регрессии подтверждает основные свойства модели: </w:t>
      </w:r>
      <w:r w:rsidRPr="0018044F">
        <w:t>Рост ВВП партнёра увеличивает объём торговли, а удалённость стран его сокращает</w:t>
      </w:r>
      <w:r w:rsidRPr="001A2D13">
        <w:t xml:space="preserve">. В базовой модели оба фактора были статистически значимы: коэффициент при </w:t>
      </w:r>
      <m:oMath>
        <m:r>
          <m:rPr>
            <m:sty m:val="p"/>
          </m:rPr>
          <w:rPr>
            <w:rFonts w:ascii="Cambria Math" w:hAnsi="Cambria Math"/>
          </w:rPr>
          <m:t>ln⁡(</m:t>
        </m:r>
        <m:r>
          <w:rPr>
            <w:rFonts w:ascii="Cambria Math" w:hAnsi="Cambria Math"/>
            <w:lang w:val="en-US"/>
          </w:rPr>
          <m:t>GDP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C2556C" w:rsidRPr="00C2556C">
        <w:rPr>
          <w:rFonts w:eastAsiaTheme="minorEastAsia"/>
        </w:rPr>
        <w:t xml:space="preserve"> </w:t>
      </w:r>
      <w:r w:rsidRPr="001A2D13">
        <w:t>положительный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=0.373</m:t>
        </m:r>
      </m:oMath>
      <w:r w:rsidRPr="001A2D13">
        <w:t xml:space="preserve">), при </w:t>
      </w:r>
      <m:oMath>
        <m:r>
          <m:rPr>
            <m:sty m:val="p"/>
          </m:rPr>
          <w:rPr>
            <w:rFonts w:ascii="Cambria Math" w:hAnsi="Cambria Math"/>
          </w:rPr>
          <m:t>ln⁡(</m:t>
        </m:r>
        <m:r>
          <w:rPr>
            <w:rFonts w:ascii="Cambria Math" w:hAnsi="Cambria Math"/>
            <w:lang w:val="en-US"/>
          </w:rPr>
          <m:t>D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C2556C" w:rsidRPr="00C2556C">
        <w:rPr>
          <w:rFonts w:eastAsiaTheme="minorEastAsia"/>
        </w:rPr>
        <w:t xml:space="preserve"> </w:t>
      </w:r>
      <w:r w:rsidRPr="001A2D13">
        <w:t>– отрицательный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=-0.754</m:t>
        </m:r>
      </m:oMath>
      <w:r w:rsidRPr="001A2D13">
        <w:t xml:space="preserve">). Однако прогнозы базовой модели оказались неточными: для некоторых стран относительная ошибка превысила 80–100 %. </w:t>
      </w:r>
    </w:p>
    <w:p w14:paraId="187DEB3E" w14:textId="58C6DDB3" w:rsidR="001A2D13" w:rsidRDefault="001A2D13" w:rsidP="001A2D13">
      <w:pPr>
        <w:spacing w:after="0"/>
        <w:ind w:firstLine="709"/>
        <w:jc w:val="both"/>
      </w:pPr>
      <w:r w:rsidRPr="001A2D13">
        <w:t>Включение институциональных факторов в расширенную модель существенно повысило точность прогноза: средняя относительная погрешность сократилась примерно в 2–3 раза. Например, по Польше ошибка снизилась с ~19% до ~7%, по Азербайджану – с ~41% до ~3%</w:t>
      </w:r>
      <w:r w:rsidR="00C2556C">
        <w:t>, относительная погрешность расширенной модели для Узбекистана и вовсе стала почти равной 0</w:t>
      </w:r>
      <w:r w:rsidRPr="001A2D13">
        <w:t>. Общая граница и членство в торговом союзе дали самые сильные эффекты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1.667</m:t>
        </m:r>
      </m:oMath>
      <w:r w:rsidRPr="001A2D13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=1.471</m:t>
        </m:r>
      </m:oMath>
      <w:r w:rsidRPr="001A2D13">
        <w:t>), тогда как общий язык оказал незначимый вклад (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Cs w:val="28"/>
              </w:rPr>
              <m:t>5</m:t>
            </m:r>
          </m:sub>
        </m:sSub>
        <m:r>
          <w:rPr>
            <w:rFonts w:ascii="Cambria Math" w:hAnsi="Cambria Math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Cs w:val="28"/>
          </w:rPr>
          <m:t>0.00096</m:t>
        </m:r>
      </m:oMath>
      <w:r w:rsidRPr="001A2D13">
        <w:t xml:space="preserve">). </w:t>
      </w:r>
      <w:r w:rsidR="00C2556C">
        <w:t>Р</w:t>
      </w:r>
      <w:r w:rsidRPr="001A2D13">
        <w:t>асширение модели за счёт качественных переменных существенно улучшает анализ и прогноз торговли.</w:t>
      </w:r>
    </w:p>
    <w:p w14:paraId="63C92642" w14:textId="77777777" w:rsidR="00C2556C" w:rsidRDefault="00C2556C" w:rsidP="001A2D13">
      <w:pPr>
        <w:spacing w:after="0"/>
        <w:ind w:firstLine="709"/>
        <w:jc w:val="both"/>
      </w:pPr>
    </w:p>
    <w:p w14:paraId="281F5FF5" w14:textId="77777777" w:rsidR="00C2556C" w:rsidRDefault="00C2556C" w:rsidP="001A2D13">
      <w:pPr>
        <w:spacing w:after="0"/>
        <w:ind w:firstLine="709"/>
        <w:jc w:val="both"/>
      </w:pPr>
    </w:p>
    <w:p w14:paraId="5E7363C2" w14:textId="77777777" w:rsidR="00C2556C" w:rsidRPr="001A2D13" w:rsidRDefault="00C2556C" w:rsidP="001A2D13">
      <w:pPr>
        <w:spacing w:after="0"/>
        <w:ind w:firstLine="709"/>
        <w:jc w:val="both"/>
      </w:pPr>
    </w:p>
    <w:p w14:paraId="31B676B3" w14:textId="77777777" w:rsidR="001A2D13" w:rsidRDefault="001A2D13" w:rsidP="00C2556C">
      <w:pPr>
        <w:spacing w:after="0"/>
        <w:ind w:firstLine="709"/>
        <w:jc w:val="center"/>
        <w:rPr>
          <w:b/>
          <w:bCs/>
        </w:rPr>
      </w:pPr>
      <w:r w:rsidRPr="001A2D13">
        <w:rPr>
          <w:b/>
          <w:bCs/>
        </w:rPr>
        <w:t>Общий вывод по теме</w:t>
      </w:r>
    </w:p>
    <w:p w14:paraId="685348DD" w14:textId="77777777" w:rsidR="00C2556C" w:rsidRPr="001A2D13" w:rsidRDefault="00C2556C" w:rsidP="00C2556C">
      <w:pPr>
        <w:spacing w:after="0"/>
        <w:ind w:firstLine="709"/>
        <w:jc w:val="center"/>
        <w:rPr>
          <w:b/>
          <w:bCs/>
        </w:rPr>
      </w:pPr>
    </w:p>
    <w:p w14:paraId="3FF48E50" w14:textId="77777777" w:rsidR="001A2D13" w:rsidRDefault="001A2D13" w:rsidP="001A2D13">
      <w:pPr>
        <w:spacing w:after="0"/>
        <w:ind w:firstLine="709"/>
        <w:jc w:val="both"/>
      </w:pPr>
      <w:r w:rsidRPr="001A2D13">
        <w:t>Гравитационный подход подтвердил свою эффективность как инструмент анализа межгосударственных и межрегиональных экономических связей. Построенные модели позволяют количественно оценивать влияние ВВП, расстояния и институциональных факторов на товарооборот, выявлять страны (или регионы) с недоиспользованным потенциалом, анализировать эффект интеграционных соглашений и барьеров. В современных исследованиях модели применяются не только к товарам, но и к потокам услуг, инвестиций, миграции, туризма, причём часто дополняются новыми переменными (транспортная инфраструктура, логистические индексы, политико-экономические барьеры). Несмотря на существующие ограничения (независимость ошибок, нулевые потоки и т.д.), сочетание эконометрического моделирования и экономической интерпретации делает гравитационный подход мощным аналитическим инструментом для выработки экономической политики и стратегических решений в международной торговле.</w:t>
      </w:r>
    </w:p>
    <w:p w14:paraId="7D8C794E" w14:textId="77777777" w:rsidR="007134B0" w:rsidRPr="001A2D13" w:rsidRDefault="007134B0" w:rsidP="001A2D13">
      <w:pPr>
        <w:spacing w:after="0"/>
        <w:ind w:firstLine="709"/>
        <w:jc w:val="both"/>
      </w:pPr>
    </w:p>
    <w:p w14:paraId="24047260" w14:textId="71E2A388" w:rsidR="001A2D13" w:rsidRPr="00CA546A" w:rsidRDefault="001A2D13" w:rsidP="007134B0">
      <w:pPr>
        <w:spacing w:after="0"/>
        <w:ind w:firstLine="709"/>
        <w:jc w:val="center"/>
        <w:rPr>
          <w:b/>
          <w:bCs/>
          <w:szCs w:val="28"/>
        </w:rPr>
      </w:pPr>
      <w:r w:rsidRPr="00CA546A">
        <w:rPr>
          <w:b/>
          <w:bCs/>
          <w:szCs w:val="28"/>
        </w:rPr>
        <w:t>Задачи</w:t>
      </w:r>
      <w:r w:rsidR="007134B0" w:rsidRPr="00CA546A">
        <w:rPr>
          <w:b/>
          <w:bCs/>
          <w:szCs w:val="28"/>
        </w:rPr>
        <w:t xml:space="preserve"> для самостоятельного решения</w:t>
      </w:r>
    </w:p>
    <w:p w14:paraId="2A91EB0F" w14:textId="77777777" w:rsidR="007134B0" w:rsidRPr="001A2D13" w:rsidRDefault="007134B0" w:rsidP="001A2D13">
      <w:pPr>
        <w:spacing w:after="0"/>
        <w:ind w:firstLine="709"/>
        <w:jc w:val="both"/>
        <w:rPr>
          <w:b/>
          <w:bCs/>
        </w:rPr>
      </w:pPr>
    </w:p>
    <w:p w14:paraId="5E326FA9" w14:textId="77777777" w:rsidR="00D90544" w:rsidRDefault="00CA546A" w:rsidP="00D90544">
      <w:pPr>
        <w:numPr>
          <w:ilvl w:val="0"/>
          <w:numId w:val="1"/>
        </w:numPr>
        <w:spacing w:after="0"/>
        <w:ind w:hanging="11"/>
        <w:jc w:val="both"/>
      </w:pPr>
      <w:r w:rsidRPr="00CA546A">
        <w:rPr>
          <w:b/>
          <w:bCs/>
        </w:rPr>
        <w:t>Торговля между регионами России</w:t>
      </w:r>
    </w:p>
    <w:p w14:paraId="7F211CFF" w14:textId="3BF888A4" w:rsidR="00D90544" w:rsidRPr="00D90544" w:rsidRDefault="00D90544" w:rsidP="00D90544">
      <w:pPr>
        <w:spacing w:after="0" w:line="276" w:lineRule="auto"/>
        <w:ind w:firstLine="709"/>
        <w:contextualSpacing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90544">
        <w:rPr>
          <w:rFonts w:eastAsia="Times New Roman" w:cs="Times New Roman"/>
          <w:kern w:val="0"/>
          <w:szCs w:val="28"/>
          <w:lang w:val="be-BY" w:eastAsia="ru-RU"/>
          <w14:ligatures w14:val="none"/>
        </w:rPr>
        <w:tab/>
      </w:r>
      <w:r w:rsidRPr="00D90544">
        <w:rPr>
          <w:rFonts w:eastAsia="Times New Roman" w:cs="Times New Roman"/>
          <w:kern w:val="0"/>
          <w:szCs w:val="28"/>
          <w:lang w:val="be-BY" w:eastAsia="ru-RU"/>
          <w14:ligatures w14:val="none"/>
        </w:rPr>
        <w:tab/>
      </w:r>
      <w:r w:rsidRPr="00D90544">
        <w:rPr>
          <w:rFonts w:eastAsia="Times New Roman" w:cs="Times New Roman"/>
          <w:kern w:val="0"/>
          <w:szCs w:val="28"/>
          <w:lang w:val="be-BY" w:eastAsia="ru-RU"/>
          <w14:ligatures w14:val="none"/>
        </w:rPr>
        <w:tab/>
      </w:r>
      <w:r w:rsidRPr="00D90544">
        <w:rPr>
          <w:rFonts w:eastAsia="Times New Roman" w:cs="Times New Roman"/>
          <w:kern w:val="0"/>
          <w:szCs w:val="28"/>
          <w:lang w:val="be-BY" w:eastAsia="ru-RU"/>
          <w14:ligatures w14:val="none"/>
        </w:rPr>
        <w:tab/>
      </w:r>
      <w:r w:rsidRPr="00D90544">
        <w:rPr>
          <w:rFonts w:eastAsia="Times New Roman" w:cs="Times New Roman"/>
          <w:kern w:val="0"/>
          <w:szCs w:val="28"/>
          <w:lang w:val="be-BY" w:eastAsia="ru-RU"/>
          <w14:ligatures w14:val="none"/>
        </w:rPr>
        <w:tab/>
      </w:r>
      <w:r w:rsidRPr="00D90544">
        <w:rPr>
          <w:rFonts w:eastAsia="Times New Roman" w:cs="Times New Roman"/>
          <w:kern w:val="0"/>
          <w:szCs w:val="28"/>
          <w:lang w:val="be-BY" w:eastAsia="ru-RU"/>
          <w14:ligatures w14:val="none"/>
        </w:rPr>
        <w:tab/>
      </w:r>
      <w:r>
        <w:rPr>
          <w:rFonts w:eastAsia="Times New Roman" w:cs="Times New Roman"/>
          <w:kern w:val="0"/>
          <w:szCs w:val="28"/>
          <w:lang w:val="be-BY" w:eastAsia="ru-RU"/>
          <w14:ligatures w14:val="none"/>
        </w:rPr>
        <w:tab/>
      </w:r>
      <w:r w:rsidR="00CA546A" w:rsidRPr="00D90544">
        <w:rPr>
          <w:rFonts w:eastAsia="Times New Roman" w:cs="Times New Roman"/>
          <w:kern w:val="0"/>
          <w:szCs w:val="28"/>
          <w:lang w:val="be-BY" w:eastAsia="ru-RU"/>
          <w14:ligatures w14:val="none"/>
        </w:rPr>
        <w:t>Постройте гравитационную модель межрегиональной торговли между Москвой и пятью другими регионами (Санкт-Петербург, Казань, Новосибирск, Екатеринбург, Ростов-на-Дону), используя данные о ВРП регионов и расстоянии между административными центрами. Необходимо последовательно построить:</w:t>
      </w:r>
    </w:p>
    <w:p w14:paraId="644E4057" w14:textId="29072A44" w:rsidR="00D90544" w:rsidRPr="00D90544" w:rsidRDefault="00D90544" w:rsidP="00D90544">
      <w:pPr>
        <w:numPr>
          <w:ilvl w:val="0"/>
          <w:numId w:val="3"/>
        </w:numPr>
        <w:spacing w:after="0" w:line="259" w:lineRule="auto"/>
        <w:ind w:left="0" w:firstLine="709"/>
        <w:jc w:val="both"/>
        <w:rPr>
          <w:rFonts w:eastAsia="Times New Roman"/>
          <w:lang w:eastAsia="ru-RU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D90544">
        <w:rPr>
          <w:rFonts w:eastAsia="Times New Roman" w:cs="Times New Roman"/>
          <w:kern w:val="0"/>
          <w:szCs w:val="28"/>
          <w:lang w:eastAsia="ru-RU"/>
          <w14:ligatures w14:val="none"/>
        </w:rPr>
        <w:t>базовую модель (с логарифмами ВРП и расстояний);</w:t>
      </w:r>
    </w:p>
    <w:p w14:paraId="3AFB6082" w14:textId="170F2DB1" w:rsidR="00D90544" w:rsidRPr="00110897" w:rsidRDefault="00D90544" w:rsidP="00D90544">
      <w:pPr>
        <w:numPr>
          <w:ilvl w:val="0"/>
          <w:numId w:val="3"/>
        </w:numPr>
        <w:spacing w:after="0" w:line="259" w:lineRule="auto"/>
        <w:ind w:left="0" w:firstLine="709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 </w:t>
      </w:r>
      <w:r w:rsidRPr="00D90544">
        <w:rPr>
          <w:rFonts w:eastAsia="Times New Roman" w:cs="Times New Roman"/>
          <w:kern w:val="0"/>
          <w:szCs w:val="28"/>
          <w:lang w:eastAsia="ru-RU"/>
          <w14:ligatures w14:val="none"/>
        </w:rPr>
        <w:t>расширенную модель с добавлением бинарных переменных (наличие железнодорожного сообщения, принадлежность к одному федеральному округу и т. д.);</w:t>
      </w:r>
    </w:p>
    <w:p w14:paraId="7461AEA6" w14:textId="2772A76E" w:rsidR="00D90544" w:rsidRPr="00D90544" w:rsidRDefault="00D90544" w:rsidP="00D90544">
      <w:pPr>
        <w:numPr>
          <w:ilvl w:val="0"/>
          <w:numId w:val="3"/>
        </w:numPr>
        <w:spacing w:after="0" w:line="259" w:lineRule="auto"/>
        <w:ind w:left="0" w:firstLine="709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 </w:t>
      </w:r>
      <w:r w:rsidR="00464573">
        <w:rPr>
          <w:rFonts w:eastAsia="Times New Roman" w:cs="Times New Roman"/>
          <w:kern w:val="0"/>
          <w:szCs w:val="28"/>
          <w:lang w:eastAsia="ru-RU"/>
          <w14:ligatures w14:val="none"/>
        </w:rPr>
        <w:t>итоговую таблицу</w:t>
      </w:r>
      <w:r w:rsidRPr="00D90544">
        <w:rPr>
          <w:rFonts w:eastAsia="Times New Roman" w:cs="Times New Roman"/>
          <w:kern w:val="0"/>
          <w:szCs w:val="28"/>
          <w:lang w:eastAsia="ru-RU"/>
          <w14:ligatures w14:val="none"/>
        </w:rPr>
        <w:t>, включающую только значимые переменные.</w:t>
      </w:r>
    </w:p>
    <w:p w14:paraId="4CAFF1B4" w14:textId="52467775" w:rsidR="00CA546A" w:rsidRDefault="00CA546A" w:rsidP="00D90544">
      <w:pPr>
        <w:spacing w:after="0" w:line="276" w:lineRule="auto"/>
        <w:ind w:firstLine="709"/>
        <w:contextualSpacing/>
        <w:jc w:val="both"/>
      </w:pPr>
      <w:r w:rsidRPr="00D90544">
        <w:t>Сравните точность и объясняющую силу моделей, сделайте вывод о влиянии дополнительных факторов.</w:t>
      </w:r>
    </w:p>
    <w:p w14:paraId="3E32DCC5" w14:textId="588AEC00" w:rsidR="00552235" w:rsidRDefault="00552235" w:rsidP="00D90544">
      <w:pPr>
        <w:spacing w:after="0" w:line="276" w:lineRule="auto"/>
        <w:ind w:firstLine="709"/>
        <w:contextualSpacing/>
        <w:jc w:val="both"/>
      </w:pPr>
      <w:r>
        <w:t xml:space="preserve">(Источник входных данных: Росстат </w:t>
      </w:r>
      <w:hyperlink r:id="rId10" w:history="1">
        <w:r w:rsidRPr="004612EA">
          <w:rPr>
            <w:rStyle w:val="af3"/>
          </w:rPr>
          <w:t>https://rosstat.gov.ru/</w:t>
        </w:r>
      </w:hyperlink>
      <w:r w:rsidR="009012D2">
        <w:t xml:space="preserve">, </w:t>
      </w:r>
      <w:r w:rsidR="009012D2" w:rsidRPr="008C57E0">
        <w:t xml:space="preserve">База данных Федеральной таможенной службы </w:t>
      </w:r>
      <w:hyperlink r:id="rId11" w:tgtFrame="_blank" w:history="1">
        <w:r w:rsidR="009012D2" w:rsidRPr="008C57E0">
          <w:rPr>
            <w:rStyle w:val="af3"/>
          </w:rPr>
          <w:t>customs.gov.ru</w:t>
        </w:r>
      </w:hyperlink>
      <w:r>
        <w:t xml:space="preserve"> )</w:t>
      </w:r>
    </w:p>
    <w:p w14:paraId="67257131" w14:textId="77777777" w:rsidR="00D90544" w:rsidRPr="00D90544" w:rsidRDefault="00D90544" w:rsidP="00D90544">
      <w:pPr>
        <w:spacing w:after="0" w:line="276" w:lineRule="auto"/>
        <w:ind w:firstLine="709"/>
        <w:contextualSpacing/>
        <w:jc w:val="both"/>
      </w:pPr>
    </w:p>
    <w:p w14:paraId="74266F36" w14:textId="278473AE" w:rsidR="00D90544" w:rsidRPr="00D90544" w:rsidRDefault="00D90544" w:rsidP="00D90544">
      <w:pPr>
        <w:numPr>
          <w:ilvl w:val="0"/>
          <w:numId w:val="1"/>
        </w:numPr>
        <w:spacing w:after="0"/>
        <w:ind w:hanging="11"/>
        <w:jc w:val="both"/>
        <w:rPr>
          <w:rFonts w:eastAsia="Times New Roman" w:cs="Times New Roman"/>
          <w:kern w:val="0"/>
          <w:szCs w:val="28"/>
          <w:lang w:val="be-BY" w:eastAsia="ru-RU"/>
          <w14:ligatures w14:val="none"/>
        </w:rPr>
      </w:pPr>
      <w:r w:rsidRPr="00D90544">
        <w:rPr>
          <w:b/>
          <w:bCs/>
        </w:rPr>
        <w:t>Торговля Казахстана со странами Центральной Азии</w:t>
      </w:r>
    </w:p>
    <w:p w14:paraId="720436F9" w14:textId="77777777" w:rsidR="009012D2" w:rsidRDefault="00D90544" w:rsidP="009012D2">
      <w:pPr>
        <w:spacing w:after="0" w:line="276" w:lineRule="auto"/>
        <w:ind w:firstLine="709"/>
        <w:contextualSpacing/>
        <w:jc w:val="both"/>
      </w:pPr>
      <w:r w:rsidRPr="00D90544">
        <w:t xml:space="preserve">Постройте гравитационную модель торговли Казахстана с Узбекистаном, Кыргызстаном, Таджикистаном, Туркменистаном и Китаем. Используйте данные о ВВП стран, расстояниях до Астаны и бинарные признаки: общее членство в ЕАЭС, наличие общей границы, </w:t>
      </w:r>
      <w:r w:rsidR="009076EE">
        <w:t>о</w:t>
      </w:r>
      <w:r w:rsidR="009076EE" w:rsidRPr="009076EE">
        <w:t>бщее культурно-историческое наследие</w:t>
      </w:r>
      <w:r w:rsidRPr="00D90544">
        <w:t>. Постройте базовую, расширенную</w:t>
      </w:r>
      <w:r w:rsidR="00464573">
        <w:t xml:space="preserve"> модель </w:t>
      </w:r>
      <w:r w:rsidRPr="00D90544">
        <w:lastRenderedPageBreak/>
        <w:t xml:space="preserve">и итоговую </w:t>
      </w:r>
      <w:r w:rsidR="00464573">
        <w:t>таблицу</w:t>
      </w:r>
      <w:r w:rsidRPr="00D90544">
        <w:t>. Оцените, насколько качественно каждая из моделей объясняет фактический торговый поток.</w:t>
      </w:r>
    </w:p>
    <w:p w14:paraId="64F218F1" w14:textId="7F0F21C1" w:rsidR="00D90544" w:rsidRDefault="00552235" w:rsidP="009012D2">
      <w:pPr>
        <w:spacing w:after="0" w:line="276" w:lineRule="auto"/>
        <w:ind w:firstLine="709"/>
        <w:contextualSpacing/>
        <w:jc w:val="both"/>
      </w:pPr>
      <w:r>
        <w:t xml:space="preserve">(Источник входных данных: </w:t>
      </w:r>
      <w:r w:rsidR="008C57E0">
        <w:t xml:space="preserve">Всемирный Банк </w:t>
      </w:r>
      <w:hyperlink r:id="rId12" w:tgtFrame="_blank" w:history="1">
        <w:r w:rsidR="009012D2" w:rsidRPr="009012D2">
          <w:rPr>
            <w:rStyle w:val="af3"/>
          </w:rPr>
          <w:t>data.worldbank.org</w:t>
        </w:r>
      </w:hyperlink>
      <w:r w:rsidR="009012D2">
        <w:t xml:space="preserve">, </w:t>
      </w:r>
      <w:r w:rsidR="009012D2" w:rsidRPr="009012D2">
        <w:t xml:space="preserve">UN </w:t>
      </w:r>
      <w:proofErr w:type="spellStart"/>
      <w:r w:rsidR="009012D2" w:rsidRPr="009012D2">
        <w:t>Comtrade</w:t>
      </w:r>
      <w:proofErr w:type="spellEnd"/>
      <w:r w:rsidR="009012D2" w:rsidRPr="009012D2">
        <w:t xml:space="preserve"> </w:t>
      </w:r>
      <w:hyperlink r:id="rId13" w:tgtFrame="_blank" w:history="1">
        <w:r w:rsidR="009012D2" w:rsidRPr="009012D2">
          <w:rPr>
            <w:rStyle w:val="af3"/>
          </w:rPr>
          <w:t>comtrade.un.org</w:t>
        </w:r>
      </w:hyperlink>
      <w:r>
        <w:t>)</w:t>
      </w:r>
    </w:p>
    <w:p w14:paraId="193862EF" w14:textId="77777777" w:rsidR="00D90544" w:rsidRPr="00D90544" w:rsidRDefault="00D90544" w:rsidP="00D90544">
      <w:pPr>
        <w:spacing w:after="0" w:line="276" w:lineRule="auto"/>
        <w:ind w:firstLine="709"/>
        <w:contextualSpacing/>
        <w:jc w:val="both"/>
      </w:pPr>
    </w:p>
    <w:p w14:paraId="07F36EF1" w14:textId="77777777" w:rsidR="00D90544" w:rsidRPr="00D90544" w:rsidRDefault="00D90544" w:rsidP="00D90544">
      <w:pPr>
        <w:numPr>
          <w:ilvl w:val="0"/>
          <w:numId w:val="1"/>
        </w:numPr>
        <w:spacing w:after="0"/>
        <w:ind w:hanging="11"/>
        <w:jc w:val="both"/>
      </w:pPr>
      <w:r w:rsidRPr="00D90544">
        <w:rPr>
          <w:b/>
          <w:bCs/>
        </w:rPr>
        <w:t>Миграционные потоки в странах Балтии</w:t>
      </w:r>
    </w:p>
    <w:p w14:paraId="4ED93FDF" w14:textId="64CEA7B4" w:rsidR="00D90544" w:rsidRDefault="00D90544" w:rsidP="00D90544">
      <w:pPr>
        <w:spacing w:after="0" w:line="276" w:lineRule="auto"/>
        <w:ind w:firstLine="709"/>
        <w:contextualSpacing/>
        <w:jc w:val="both"/>
      </w:pPr>
      <w:r w:rsidRPr="00D90544">
        <w:t xml:space="preserve">Сформируйте гравитационную модель миграции между Литвой и пятью странами ЕС, используя численность населения вместо ВВП, расстояние, а также бинарные переменные: наличие </w:t>
      </w:r>
      <w:r w:rsidR="009076EE">
        <w:t>о</w:t>
      </w:r>
      <w:r w:rsidR="009076EE" w:rsidRPr="009076EE">
        <w:t>бще</w:t>
      </w:r>
      <w:r w:rsidR="009076EE">
        <w:t>го</w:t>
      </w:r>
      <w:r w:rsidR="009076EE" w:rsidRPr="009076EE">
        <w:t xml:space="preserve"> культурно-историческо</w:t>
      </w:r>
      <w:r w:rsidR="009076EE">
        <w:t>го</w:t>
      </w:r>
      <w:r w:rsidR="009076EE" w:rsidRPr="009076EE">
        <w:t xml:space="preserve"> наследи</w:t>
      </w:r>
      <w:r w:rsidR="009076EE">
        <w:t>я</w:t>
      </w:r>
      <w:r w:rsidR="009076EE" w:rsidRPr="00D90544">
        <w:t xml:space="preserve"> </w:t>
      </w:r>
      <w:r w:rsidRPr="00D90544">
        <w:t xml:space="preserve">и </w:t>
      </w:r>
      <w:r w:rsidR="009076EE">
        <w:t>н</w:t>
      </w:r>
      <w:r w:rsidR="009076EE" w:rsidRPr="009076EE">
        <w:t xml:space="preserve">аличие значимой </w:t>
      </w:r>
      <w:r w:rsidR="009076EE">
        <w:t xml:space="preserve">литовской </w:t>
      </w:r>
      <w:r w:rsidR="009076EE" w:rsidRPr="009076EE">
        <w:t>диаспоры</w:t>
      </w:r>
      <w:r w:rsidRPr="00D90544">
        <w:t xml:space="preserve">. Постройте </w:t>
      </w:r>
      <w:r w:rsidR="00464573">
        <w:t>две</w:t>
      </w:r>
      <w:r w:rsidRPr="00D90544">
        <w:t xml:space="preserve"> модели (базовую, расширенную), сравните результаты и сделайте вывод о значении институциональных факторов.</w:t>
      </w:r>
    </w:p>
    <w:p w14:paraId="76454384" w14:textId="7CA908CE" w:rsidR="009012D2" w:rsidRDefault="009012D2" w:rsidP="009012D2">
      <w:pPr>
        <w:spacing w:after="0" w:line="276" w:lineRule="auto"/>
        <w:ind w:firstLine="709"/>
        <w:contextualSpacing/>
        <w:jc w:val="both"/>
      </w:pPr>
      <w:r>
        <w:t xml:space="preserve">(Источник входных данных: </w:t>
      </w:r>
      <w:proofErr w:type="spellStart"/>
      <w:r w:rsidRPr="009012D2">
        <w:t>Евростат</w:t>
      </w:r>
      <w:proofErr w:type="spellEnd"/>
      <w:r w:rsidRPr="009012D2">
        <w:t xml:space="preserve"> </w:t>
      </w:r>
      <w:hyperlink r:id="rId14" w:tgtFrame="_blank" w:history="1">
        <w:r w:rsidRPr="009012D2">
          <w:rPr>
            <w:rStyle w:val="af3"/>
          </w:rPr>
          <w:t>ec.europa.eu/</w:t>
        </w:r>
        <w:proofErr w:type="spellStart"/>
        <w:r w:rsidRPr="009012D2">
          <w:rPr>
            <w:rStyle w:val="af3"/>
          </w:rPr>
          <w:t>eurostat</w:t>
        </w:r>
        <w:proofErr w:type="spellEnd"/>
      </w:hyperlink>
      <w:r>
        <w:t xml:space="preserve">, </w:t>
      </w:r>
      <w:r w:rsidRPr="009012D2">
        <w:t xml:space="preserve">OECD </w:t>
      </w:r>
      <w:proofErr w:type="spellStart"/>
      <w:r w:rsidRPr="009012D2">
        <w:t>Migration</w:t>
      </w:r>
      <w:proofErr w:type="spellEnd"/>
      <w:r w:rsidRPr="009012D2">
        <w:t xml:space="preserve"> </w:t>
      </w:r>
      <w:proofErr w:type="spellStart"/>
      <w:r w:rsidRPr="009012D2">
        <w:t>Database</w:t>
      </w:r>
      <w:proofErr w:type="spellEnd"/>
      <w:r w:rsidRPr="009012D2">
        <w:t xml:space="preserve"> </w:t>
      </w:r>
      <w:hyperlink r:id="rId15" w:tgtFrame="_blank" w:history="1">
        <w:r w:rsidRPr="009012D2">
          <w:rPr>
            <w:rStyle w:val="af3"/>
          </w:rPr>
          <w:t>oecd.org</w:t>
        </w:r>
      </w:hyperlink>
      <w:r>
        <w:t>)</w:t>
      </w:r>
    </w:p>
    <w:p w14:paraId="3BD5374D" w14:textId="77777777" w:rsidR="00D90544" w:rsidRDefault="00D90544" w:rsidP="00D90544">
      <w:pPr>
        <w:spacing w:after="0" w:line="276" w:lineRule="auto"/>
        <w:ind w:firstLine="709"/>
        <w:contextualSpacing/>
        <w:jc w:val="both"/>
      </w:pPr>
    </w:p>
    <w:p w14:paraId="50B24AFC" w14:textId="77777777" w:rsidR="00D90544" w:rsidRPr="00D90544" w:rsidRDefault="00D90544" w:rsidP="00D90544">
      <w:pPr>
        <w:numPr>
          <w:ilvl w:val="0"/>
          <w:numId w:val="1"/>
        </w:numPr>
        <w:spacing w:after="0"/>
        <w:ind w:hanging="11"/>
        <w:jc w:val="both"/>
      </w:pPr>
      <w:r w:rsidRPr="00D90544">
        <w:rPr>
          <w:b/>
          <w:bCs/>
        </w:rPr>
        <w:t>Туристические потоки в Беларусь</w:t>
      </w:r>
    </w:p>
    <w:p w14:paraId="47059491" w14:textId="29F11505" w:rsidR="00D90544" w:rsidRDefault="00D90544" w:rsidP="00D90544">
      <w:pPr>
        <w:spacing w:after="0" w:line="276" w:lineRule="auto"/>
        <w:ind w:firstLine="709"/>
        <w:contextualSpacing/>
        <w:jc w:val="both"/>
      </w:pPr>
      <w:r w:rsidRPr="00D90544">
        <w:t>Постройте гравитационную модель туристических потоков в Беларусь из стран Европы, используя население стран как показатель «массы», расстояние до Минска и бинарные переменные: наличие общего культурно-исторического наследия и прямого авиа</w:t>
      </w:r>
      <w:r w:rsidR="009076EE">
        <w:t xml:space="preserve"> или иного </w:t>
      </w:r>
      <w:r w:rsidRPr="00D90544">
        <w:t xml:space="preserve">сообщения. Проведите расчёты по </w:t>
      </w:r>
      <w:r w:rsidR="00464573">
        <w:t>двум</w:t>
      </w:r>
      <w:r w:rsidRPr="00D90544">
        <w:t xml:space="preserve"> моделям</w:t>
      </w:r>
      <w:r w:rsidR="00464573">
        <w:t xml:space="preserve"> (базовая, расширенная)</w:t>
      </w:r>
      <w:r w:rsidRPr="00D90544">
        <w:t xml:space="preserve"> и сделайте вывод о том, какие факторы оказывают наибольшее влияние на туризм.</w:t>
      </w:r>
    </w:p>
    <w:p w14:paraId="3D597E99" w14:textId="73324867" w:rsidR="009012D2" w:rsidRDefault="009012D2" w:rsidP="009012D2">
      <w:pPr>
        <w:spacing w:after="0" w:line="276" w:lineRule="auto"/>
        <w:ind w:firstLine="709"/>
        <w:contextualSpacing/>
        <w:jc w:val="both"/>
      </w:pPr>
      <w:r>
        <w:t xml:space="preserve">(Источник входных данных: Всемирный Банк </w:t>
      </w:r>
      <w:hyperlink r:id="rId16" w:tgtFrame="_blank" w:history="1">
        <w:r w:rsidRPr="009012D2">
          <w:rPr>
            <w:rStyle w:val="af3"/>
          </w:rPr>
          <w:t>data.worldbank.org</w:t>
        </w:r>
      </w:hyperlink>
      <w:r>
        <w:t xml:space="preserve">, </w:t>
      </w:r>
      <w:proofErr w:type="spellStart"/>
      <w:r>
        <w:t>Белстат</w:t>
      </w:r>
      <w:proofErr w:type="spellEnd"/>
      <w:r w:rsidRPr="009012D2">
        <w:t xml:space="preserve"> </w:t>
      </w:r>
      <w:hyperlink r:id="rId17" w:tgtFrame="_blank" w:history="1">
        <w:r w:rsidRPr="009012D2">
          <w:rPr>
            <w:rStyle w:val="af3"/>
          </w:rPr>
          <w:t>belstat.gov.by</w:t>
        </w:r>
      </w:hyperlink>
      <w:r>
        <w:t>)</w:t>
      </w:r>
    </w:p>
    <w:p w14:paraId="021B8B31" w14:textId="77777777" w:rsidR="00464573" w:rsidRPr="00D90544" w:rsidRDefault="00464573" w:rsidP="00D90544">
      <w:pPr>
        <w:spacing w:after="0" w:line="276" w:lineRule="auto"/>
        <w:ind w:firstLine="709"/>
        <w:contextualSpacing/>
        <w:jc w:val="both"/>
      </w:pPr>
    </w:p>
    <w:p w14:paraId="1FDAC227" w14:textId="77777777" w:rsidR="00464573" w:rsidRPr="00464573" w:rsidRDefault="00464573" w:rsidP="00D90544">
      <w:pPr>
        <w:numPr>
          <w:ilvl w:val="0"/>
          <w:numId w:val="1"/>
        </w:numPr>
        <w:spacing w:after="0"/>
        <w:ind w:hanging="11"/>
        <w:jc w:val="both"/>
      </w:pPr>
      <w:r w:rsidRPr="00464573">
        <w:rPr>
          <w:b/>
          <w:bCs/>
        </w:rPr>
        <w:t>Торговля Польши со странами ЕС</w:t>
      </w:r>
    </w:p>
    <w:p w14:paraId="38C2BA08" w14:textId="77777777" w:rsidR="009012D2" w:rsidRDefault="00464573" w:rsidP="009012D2">
      <w:pPr>
        <w:spacing w:after="0" w:line="276" w:lineRule="auto"/>
        <w:ind w:firstLine="709"/>
        <w:contextualSpacing/>
        <w:jc w:val="both"/>
      </w:pPr>
      <w:r w:rsidRPr="00464573">
        <w:t>Постройте гравитационную модель внешней торговли Польши с пятью странами Евросоюза. Используйте ВВП партнёров, расстояния до Варшавы и бинарные признаки: общ</w:t>
      </w:r>
      <w:r w:rsidR="009076EE">
        <w:t>ая граница</w:t>
      </w:r>
      <w:r w:rsidRPr="00464573">
        <w:t xml:space="preserve">, </w:t>
      </w:r>
      <w:r w:rsidR="009076EE">
        <w:t>н</w:t>
      </w:r>
      <w:r w:rsidR="009076EE" w:rsidRPr="009076EE">
        <w:t>аличие прямого морского сообщения</w:t>
      </w:r>
      <w:r w:rsidRPr="00464573">
        <w:t xml:space="preserve">, историческая общность. Постройте базовую модель, расширенную модель с бинарными переменными и итоговую </w:t>
      </w:r>
      <w:r>
        <w:t>таблицу</w:t>
      </w:r>
      <w:r w:rsidRPr="00464573">
        <w:t xml:space="preserve"> с отобранными значимыми факторами. Проанализируйте результат.</w:t>
      </w:r>
    </w:p>
    <w:p w14:paraId="4FBEEDCA" w14:textId="6AE044F7" w:rsidR="009012D2" w:rsidRDefault="009012D2" w:rsidP="009012D2">
      <w:pPr>
        <w:spacing w:after="0" w:line="276" w:lineRule="auto"/>
        <w:ind w:firstLine="709"/>
        <w:contextualSpacing/>
        <w:jc w:val="both"/>
      </w:pPr>
      <w:r>
        <w:t xml:space="preserve">(Источник входных данных: </w:t>
      </w:r>
      <w:proofErr w:type="spellStart"/>
      <w:r w:rsidRPr="009012D2">
        <w:t>Евростат</w:t>
      </w:r>
      <w:proofErr w:type="spellEnd"/>
      <w:r w:rsidRPr="009012D2">
        <w:t xml:space="preserve"> </w:t>
      </w:r>
      <w:hyperlink r:id="rId18" w:tgtFrame="_blank" w:history="1">
        <w:r w:rsidRPr="009012D2">
          <w:rPr>
            <w:rStyle w:val="af3"/>
          </w:rPr>
          <w:t>ec.europa.eu/</w:t>
        </w:r>
        <w:proofErr w:type="spellStart"/>
        <w:r w:rsidRPr="009012D2">
          <w:rPr>
            <w:rStyle w:val="af3"/>
          </w:rPr>
          <w:t>eurostat</w:t>
        </w:r>
        <w:proofErr w:type="spellEnd"/>
      </w:hyperlink>
      <w:r>
        <w:t xml:space="preserve">, </w:t>
      </w:r>
      <w:r w:rsidRPr="009012D2">
        <w:t xml:space="preserve">Статистика Польши </w:t>
      </w:r>
      <w:hyperlink r:id="rId19" w:tgtFrame="_blank" w:history="1">
        <w:r w:rsidRPr="009012D2">
          <w:rPr>
            <w:rStyle w:val="af3"/>
          </w:rPr>
          <w:t>stat.gov.pl</w:t>
        </w:r>
      </w:hyperlink>
      <w:r>
        <w:t>)</w:t>
      </w:r>
    </w:p>
    <w:p w14:paraId="30E49ECA" w14:textId="77777777" w:rsidR="00464573" w:rsidRPr="00464573" w:rsidRDefault="00464573" w:rsidP="00464573">
      <w:pPr>
        <w:spacing w:after="0" w:line="276" w:lineRule="auto"/>
        <w:contextualSpacing/>
        <w:jc w:val="both"/>
      </w:pPr>
    </w:p>
    <w:p w14:paraId="6200196C" w14:textId="77777777" w:rsidR="00464573" w:rsidRPr="00464573" w:rsidRDefault="00464573" w:rsidP="00D90544">
      <w:pPr>
        <w:numPr>
          <w:ilvl w:val="0"/>
          <w:numId w:val="1"/>
        </w:numPr>
        <w:spacing w:after="0"/>
        <w:ind w:hanging="11"/>
        <w:jc w:val="both"/>
      </w:pPr>
      <w:proofErr w:type="spellStart"/>
      <w:r w:rsidRPr="00464573">
        <w:rPr>
          <w:b/>
          <w:bCs/>
        </w:rPr>
        <w:t>Внутритуристические</w:t>
      </w:r>
      <w:proofErr w:type="spellEnd"/>
      <w:r w:rsidRPr="00464573">
        <w:rPr>
          <w:b/>
          <w:bCs/>
        </w:rPr>
        <w:t xml:space="preserve"> потоки по регионам России</w:t>
      </w:r>
    </w:p>
    <w:p w14:paraId="2F65E59E" w14:textId="77777777" w:rsidR="00F74401" w:rsidRDefault="00464573" w:rsidP="00F74401">
      <w:pPr>
        <w:spacing w:after="0" w:line="276" w:lineRule="auto"/>
        <w:ind w:firstLine="709"/>
        <w:contextualSpacing/>
        <w:jc w:val="both"/>
      </w:pPr>
      <w:r w:rsidRPr="00464573">
        <w:t xml:space="preserve">Составьте гравитационную модель туристических потоков между Москвой и другими крупными городами России. Используйте ВРП, население, расстояние, бинарные признаки (климатическое отличие, развитая </w:t>
      </w:r>
      <w:r w:rsidRPr="00464573">
        <w:lastRenderedPageBreak/>
        <w:t xml:space="preserve">гостиничная инфраструктура). Постройте </w:t>
      </w:r>
      <w:r>
        <w:t>две</w:t>
      </w:r>
      <w:r w:rsidRPr="00464573">
        <w:t xml:space="preserve"> модели и </w:t>
      </w:r>
      <w:r>
        <w:t xml:space="preserve">итоговую таблицу и </w:t>
      </w:r>
      <w:r w:rsidRPr="00464573">
        <w:t>проанализируйте влияние добавленных факторов.</w:t>
      </w:r>
    </w:p>
    <w:p w14:paraId="696473C8" w14:textId="1DF6578E" w:rsidR="00F74401" w:rsidRPr="00464573" w:rsidRDefault="00F74401" w:rsidP="00F74401">
      <w:pPr>
        <w:spacing w:after="0" w:line="276" w:lineRule="auto"/>
        <w:ind w:firstLine="709"/>
        <w:contextualSpacing/>
        <w:jc w:val="both"/>
      </w:pPr>
      <w:r>
        <w:t xml:space="preserve">(Источник входных данных: </w:t>
      </w:r>
      <w:r w:rsidRPr="00F74401">
        <w:t xml:space="preserve">Росстат </w:t>
      </w:r>
      <w:hyperlink r:id="rId20" w:tgtFrame="_blank" w:history="1">
        <w:r w:rsidRPr="00F74401">
          <w:rPr>
            <w:rStyle w:val="af3"/>
          </w:rPr>
          <w:t>rosstat.gov.ru</w:t>
        </w:r>
      </w:hyperlink>
      <w:r>
        <w:t xml:space="preserve">, </w:t>
      </w:r>
      <w:r w:rsidRPr="00F74401">
        <w:t xml:space="preserve">Ростуризм </w:t>
      </w:r>
      <w:hyperlink r:id="rId21" w:tgtFrame="_blank" w:history="1">
        <w:r w:rsidRPr="00F74401">
          <w:rPr>
            <w:rStyle w:val="af3"/>
          </w:rPr>
          <w:t>russiatourism.ru</w:t>
        </w:r>
      </w:hyperlink>
      <w:r>
        <w:t>)</w:t>
      </w:r>
    </w:p>
    <w:p w14:paraId="26B4BB12" w14:textId="77777777" w:rsidR="00464573" w:rsidRPr="00464573" w:rsidRDefault="00464573" w:rsidP="00464573">
      <w:pPr>
        <w:spacing w:after="0"/>
        <w:ind w:left="720"/>
        <w:jc w:val="both"/>
      </w:pPr>
    </w:p>
    <w:p w14:paraId="767C1EEA" w14:textId="77777777" w:rsidR="00464573" w:rsidRPr="00464573" w:rsidRDefault="00464573" w:rsidP="00D90544">
      <w:pPr>
        <w:numPr>
          <w:ilvl w:val="0"/>
          <w:numId w:val="1"/>
        </w:numPr>
        <w:spacing w:after="0"/>
        <w:ind w:hanging="11"/>
        <w:jc w:val="both"/>
      </w:pPr>
      <w:r w:rsidRPr="00464573">
        <w:rPr>
          <w:b/>
          <w:bCs/>
        </w:rPr>
        <w:t>Потоки инвестиций между регионами Беларус</w:t>
      </w:r>
    </w:p>
    <w:p w14:paraId="4EED2D59" w14:textId="2C2938CA" w:rsidR="00464573" w:rsidRDefault="00464573" w:rsidP="00464573">
      <w:pPr>
        <w:spacing w:after="0" w:line="276" w:lineRule="auto"/>
        <w:ind w:firstLine="709"/>
        <w:contextualSpacing/>
        <w:jc w:val="both"/>
      </w:pPr>
      <w:r w:rsidRPr="00464573">
        <w:t>Постройте гравитационную модель межрегиональных инвестиционных потоков в Беларуси между Минском и областями. Используйте ВРП, расстояния, наличие особых экономических зон, транспортных хабов, железнодорожных связей. Постройте базовую, расширенную</w:t>
      </w:r>
      <w:r>
        <w:t xml:space="preserve"> модели</w:t>
      </w:r>
      <w:r w:rsidRPr="00464573">
        <w:t xml:space="preserve"> и итоговую </w:t>
      </w:r>
      <w:r>
        <w:t>таблицу</w:t>
      </w:r>
      <w:r w:rsidRPr="00464573">
        <w:t>. Сделайте выводы о значимости логистических факторов.</w:t>
      </w:r>
    </w:p>
    <w:p w14:paraId="621C674C" w14:textId="4131F5AA" w:rsidR="009076EE" w:rsidRDefault="00F74401" w:rsidP="00F74401">
      <w:pPr>
        <w:spacing w:after="0" w:line="276" w:lineRule="auto"/>
        <w:ind w:firstLine="709"/>
        <w:contextualSpacing/>
        <w:jc w:val="both"/>
      </w:pPr>
      <w:r>
        <w:t xml:space="preserve">(Источник входных данных: </w:t>
      </w:r>
      <w:proofErr w:type="spellStart"/>
      <w:r>
        <w:t>Белстат</w:t>
      </w:r>
      <w:proofErr w:type="spellEnd"/>
      <w:r w:rsidRPr="00F74401">
        <w:t xml:space="preserve"> </w:t>
      </w:r>
      <w:hyperlink r:id="rId22" w:tgtFrame="_blank" w:history="1">
        <w:r w:rsidRPr="00F74401">
          <w:rPr>
            <w:rStyle w:val="af3"/>
          </w:rPr>
          <w:t>belstat.gov.by</w:t>
        </w:r>
      </w:hyperlink>
      <w:r>
        <w:t xml:space="preserve">, </w:t>
      </w:r>
      <w:r w:rsidRPr="00F74401">
        <w:t xml:space="preserve">Национальный банк Беларуси </w:t>
      </w:r>
      <w:hyperlink r:id="rId23" w:tgtFrame="_blank" w:history="1">
        <w:r w:rsidRPr="00F74401">
          <w:rPr>
            <w:rStyle w:val="af3"/>
          </w:rPr>
          <w:t>nbrb.by</w:t>
        </w:r>
      </w:hyperlink>
      <w:r>
        <w:t>)</w:t>
      </w:r>
    </w:p>
    <w:p w14:paraId="68C48DBE" w14:textId="77777777" w:rsidR="009076EE" w:rsidRPr="00464573" w:rsidRDefault="009076EE" w:rsidP="00464573">
      <w:pPr>
        <w:spacing w:after="0" w:line="276" w:lineRule="auto"/>
        <w:ind w:firstLine="709"/>
        <w:contextualSpacing/>
        <w:jc w:val="both"/>
      </w:pPr>
    </w:p>
    <w:p w14:paraId="6B9F368E" w14:textId="77777777" w:rsidR="009076EE" w:rsidRPr="009076EE" w:rsidRDefault="009076EE" w:rsidP="00D90544">
      <w:pPr>
        <w:numPr>
          <w:ilvl w:val="0"/>
          <w:numId w:val="1"/>
        </w:numPr>
        <w:spacing w:after="0"/>
        <w:ind w:hanging="11"/>
        <w:jc w:val="both"/>
      </w:pPr>
      <w:r w:rsidRPr="009076EE">
        <w:rPr>
          <w:b/>
          <w:bCs/>
        </w:rPr>
        <w:t>Торговля Турции со странами Чёрного моря</w:t>
      </w:r>
    </w:p>
    <w:p w14:paraId="210196A5" w14:textId="71F021F5" w:rsidR="009076EE" w:rsidRDefault="009076EE" w:rsidP="009076EE">
      <w:pPr>
        <w:spacing w:after="0" w:line="276" w:lineRule="auto"/>
        <w:ind w:firstLine="709"/>
        <w:contextualSpacing/>
        <w:jc w:val="both"/>
      </w:pPr>
      <w:r w:rsidRPr="009076EE">
        <w:t xml:space="preserve">Постройте гравитационную модель торговли Турции с Грузией, Болгарией, Украиной, Румынией и Россией. Используйте ВВП стран, расстояния до Анкары, бинарные признаки: </w:t>
      </w:r>
      <w:r>
        <w:t>о</w:t>
      </w:r>
      <w:r w:rsidRPr="009076EE">
        <w:t>бщее культурно-историческое наследие, участие в торговом соглашении, наличие морского сообщения</w:t>
      </w:r>
      <w:r>
        <w:t xml:space="preserve">, </w:t>
      </w:r>
      <w:r w:rsidRPr="009076EE">
        <w:t>наличие санкций. Постройте</w:t>
      </w:r>
      <w:r>
        <w:t xml:space="preserve"> две</w:t>
      </w:r>
      <w:r w:rsidRPr="009076EE">
        <w:t xml:space="preserve"> модели </w:t>
      </w:r>
      <w:r>
        <w:t xml:space="preserve">и итоговую таблицу </w:t>
      </w:r>
      <w:r w:rsidRPr="009076EE">
        <w:t>и сравните их объясняющую способность.</w:t>
      </w:r>
    </w:p>
    <w:p w14:paraId="163E062B" w14:textId="33434D35" w:rsidR="00F74401" w:rsidRDefault="00F74401" w:rsidP="00F74401">
      <w:pPr>
        <w:spacing w:after="0" w:line="276" w:lineRule="auto"/>
        <w:ind w:firstLine="709"/>
        <w:contextualSpacing/>
        <w:jc w:val="both"/>
      </w:pPr>
      <w:r>
        <w:t xml:space="preserve">(Источник входных данных: </w:t>
      </w:r>
      <w:r w:rsidRPr="00F74401">
        <w:t xml:space="preserve">МВФ </w:t>
      </w:r>
      <w:hyperlink r:id="rId24" w:tgtFrame="_blank" w:history="1">
        <w:r w:rsidRPr="00F74401">
          <w:rPr>
            <w:rStyle w:val="af3"/>
          </w:rPr>
          <w:t>imf.org</w:t>
        </w:r>
      </w:hyperlink>
      <w:r>
        <w:t xml:space="preserve">, </w:t>
      </w:r>
      <w:proofErr w:type="spellStart"/>
      <w:r w:rsidRPr="00F74401">
        <w:t>TurkStat</w:t>
      </w:r>
      <w:proofErr w:type="spellEnd"/>
      <w:r w:rsidRPr="00F74401">
        <w:t xml:space="preserve"> </w:t>
      </w:r>
      <w:hyperlink r:id="rId25" w:tgtFrame="_blank" w:history="1">
        <w:r w:rsidRPr="00F74401">
          <w:rPr>
            <w:rStyle w:val="af3"/>
          </w:rPr>
          <w:t>tuik.gov.tr</w:t>
        </w:r>
      </w:hyperlink>
      <w:r>
        <w:t>)</w:t>
      </w:r>
    </w:p>
    <w:p w14:paraId="4E6E3FA9" w14:textId="77777777" w:rsidR="004D6D43" w:rsidRPr="009076EE" w:rsidRDefault="004D6D43" w:rsidP="009076EE">
      <w:pPr>
        <w:spacing w:after="0" w:line="276" w:lineRule="auto"/>
        <w:ind w:firstLine="709"/>
        <w:contextualSpacing/>
        <w:jc w:val="both"/>
      </w:pPr>
    </w:p>
    <w:p w14:paraId="393E8F00" w14:textId="77777777" w:rsidR="004D6D43" w:rsidRPr="004D6D43" w:rsidRDefault="004D6D43" w:rsidP="00D90544">
      <w:pPr>
        <w:numPr>
          <w:ilvl w:val="0"/>
          <w:numId w:val="1"/>
        </w:numPr>
        <w:spacing w:after="0"/>
        <w:ind w:hanging="11"/>
        <w:jc w:val="both"/>
      </w:pPr>
      <w:r w:rsidRPr="004D6D43">
        <w:rPr>
          <w:b/>
          <w:bCs/>
        </w:rPr>
        <w:t>Торговля между регионами Германии</w:t>
      </w:r>
    </w:p>
    <w:p w14:paraId="77053E13" w14:textId="77777777" w:rsidR="00C300BD" w:rsidRDefault="004D6D43" w:rsidP="00C300BD">
      <w:pPr>
        <w:spacing w:after="0" w:line="276" w:lineRule="auto"/>
        <w:ind w:firstLine="709"/>
        <w:contextualSpacing/>
        <w:jc w:val="both"/>
      </w:pPr>
      <w:r w:rsidRPr="004D6D43">
        <w:t xml:space="preserve">Постройте гравитационную модель торговли между Берлином и пятью крупными регионами Германии. Используйте ВРП и расстояния между административными центрами. Добавьте бинарные переменные: наличие автобана, сходство в отраслевой структуре. Проведите оценку </w:t>
      </w:r>
      <w:r>
        <w:t>двух</w:t>
      </w:r>
      <w:r w:rsidRPr="004D6D43">
        <w:t xml:space="preserve"> моделей</w:t>
      </w:r>
      <w:r>
        <w:t>, постройте итоговую таблицу</w:t>
      </w:r>
      <w:r w:rsidRPr="004D6D43">
        <w:t xml:space="preserve"> и сделайте выводы. </w:t>
      </w:r>
    </w:p>
    <w:p w14:paraId="25B01772" w14:textId="17B06F45" w:rsidR="00F74401" w:rsidRPr="00C300BD" w:rsidRDefault="00F74401" w:rsidP="00C300BD">
      <w:pPr>
        <w:spacing w:after="0" w:line="276" w:lineRule="auto"/>
        <w:ind w:firstLine="709"/>
        <w:contextualSpacing/>
        <w:jc w:val="both"/>
        <w:rPr>
          <w:lang w:val="en-US"/>
        </w:rPr>
      </w:pPr>
      <w:r w:rsidRPr="00C300BD">
        <w:rPr>
          <w:lang w:val="en-US"/>
        </w:rPr>
        <w:t>(</w:t>
      </w:r>
      <w:r>
        <w:t>Источник</w:t>
      </w:r>
      <w:r w:rsidRPr="00C300BD">
        <w:rPr>
          <w:lang w:val="en-US"/>
        </w:rPr>
        <w:t xml:space="preserve"> </w:t>
      </w:r>
      <w:r>
        <w:t>входных</w:t>
      </w:r>
      <w:r w:rsidRPr="00C300BD">
        <w:rPr>
          <w:lang w:val="en-US"/>
        </w:rPr>
        <w:t xml:space="preserve"> </w:t>
      </w:r>
      <w:r>
        <w:t>данных</w:t>
      </w:r>
      <w:r w:rsidRPr="00C300BD">
        <w:rPr>
          <w:lang w:val="en-US"/>
        </w:rPr>
        <w:t xml:space="preserve">: </w:t>
      </w:r>
      <w:proofErr w:type="spellStart"/>
      <w:r w:rsidR="00C300BD" w:rsidRPr="00C300BD">
        <w:rPr>
          <w:lang w:val="en-US"/>
        </w:rPr>
        <w:t>Destatis</w:t>
      </w:r>
      <w:proofErr w:type="spellEnd"/>
      <w:r w:rsidR="00C300BD" w:rsidRPr="00C300BD">
        <w:rPr>
          <w:lang w:val="en-US"/>
        </w:rPr>
        <w:t xml:space="preserve"> </w:t>
      </w:r>
      <w:hyperlink r:id="rId26" w:tgtFrame="_blank" w:history="1">
        <w:r w:rsidR="00C300BD" w:rsidRPr="00C300BD">
          <w:rPr>
            <w:rStyle w:val="af3"/>
            <w:lang w:val="en-US"/>
          </w:rPr>
          <w:t>destatis.de</w:t>
        </w:r>
      </w:hyperlink>
      <w:r w:rsidRPr="00C300BD">
        <w:rPr>
          <w:lang w:val="en-US"/>
        </w:rPr>
        <w:t xml:space="preserve">, </w:t>
      </w:r>
      <w:r w:rsidR="00C300BD" w:rsidRPr="00C300BD">
        <w:rPr>
          <w:lang w:val="en-US"/>
        </w:rPr>
        <w:t xml:space="preserve">Eurostat Structural Business Statistics </w:t>
      </w:r>
      <w:hyperlink r:id="rId27" w:tgtFrame="_blank" w:history="1">
        <w:r w:rsidR="00C300BD" w:rsidRPr="00C300BD">
          <w:rPr>
            <w:rStyle w:val="af3"/>
            <w:lang w:val="en-US"/>
          </w:rPr>
          <w:t>ec.europa.eu/</w:t>
        </w:r>
        <w:proofErr w:type="spellStart"/>
        <w:r w:rsidR="00C300BD" w:rsidRPr="00C300BD">
          <w:rPr>
            <w:rStyle w:val="af3"/>
            <w:lang w:val="en-US"/>
          </w:rPr>
          <w:t>eurostat</w:t>
        </w:r>
        <w:proofErr w:type="spellEnd"/>
      </w:hyperlink>
      <w:r w:rsidRPr="00C300BD">
        <w:rPr>
          <w:lang w:val="en-US"/>
        </w:rPr>
        <w:t>)</w:t>
      </w:r>
    </w:p>
    <w:p w14:paraId="1C220611" w14:textId="77777777" w:rsidR="004D6D43" w:rsidRPr="00C300BD" w:rsidRDefault="004D6D43" w:rsidP="004D6D43">
      <w:pPr>
        <w:spacing w:after="0" w:line="276" w:lineRule="auto"/>
        <w:ind w:firstLine="709"/>
        <w:contextualSpacing/>
        <w:jc w:val="both"/>
        <w:rPr>
          <w:lang w:val="en-US"/>
        </w:rPr>
      </w:pPr>
    </w:p>
    <w:p w14:paraId="2A09F88B" w14:textId="77777777" w:rsidR="004D6D43" w:rsidRPr="004D6D43" w:rsidRDefault="004D6D43" w:rsidP="004D6D43">
      <w:pPr>
        <w:numPr>
          <w:ilvl w:val="0"/>
          <w:numId w:val="1"/>
        </w:numPr>
        <w:spacing w:after="0"/>
        <w:ind w:hanging="11"/>
        <w:jc w:val="both"/>
      </w:pPr>
      <w:r w:rsidRPr="004D6D43">
        <w:rPr>
          <w:b/>
          <w:bCs/>
        </w:rPr>
        <w:t>Торговля Армении с основными партнёрами</w:t>
      </w:r>
    </w:p>
    <w:p w14:paraId="54407366" w14:textId="135283CB" w:rsidR="001A2D13" w:rsidRDefault="004D6D43" w:rsidP="004D6D43">
      <w:pPr>
        <w:spacing w:after="0" w:line="276" w:lineRule="auto"/>
        <w:ind w:firstLine="709"/>
        <w:contextualSpacing/>
        <w:jc w:val="both"/>
      </w:pPr>
      <w:r w:rsidRPr="004D6D43">
        <w:t xml:space="preserve">Постройте гравитационную модель торговли Армении с Грузией, Ираном, Россией, Китаем и Францией. Используйте данные о ВВП, расстояниях, а также бинарные переменные: наличие санкций, </w:t>
      </w:r>
      <w:r>
        <w:t>о</w:t>
      </w:r>
      <w:r w:rsidRPr="009076EE">
        <w:t>бщее культурно-историческое наследие</w:t>
      </w:r>
      <w:r w:rsidRPr="004D6D43">
        <w:t xml:space="preserve">, членство в союзе. Постройте </w:t>
      </w:r>
      <w:r>
        <w:t>две</w:t>
      </w:r>
      <w:r w:rsidRPr="004D6D43">
        <w:t xml:space="preserve"> модели</w:t>
      </w:r>
      <w:r>
        <w:t xml:space="preserve"> и итоговую таблицу</w:t>
      </w:r>
      <w:r w:rsidRPr="004D6D43">
        <w:t xml:space="preserve"> и оцените, какие из факторов оказывают статистически значимое влияние.</w:t>
      </w:r>
    </w:p>
    <w:p w14:paraId="43ED7F36" w14:textId="0334F210" w:rsidR="00C300BD" w:rsidRDefault="00C300BD" w:rsidP="00C300BD">
      <w:pPr>
        <w:spacing w:after="0" w:line="276" w:lineRule="auto"/>
        <w:ind w:firstLine="709"/>
        <w:contextualSpacing/>
        <w:jc w:val="both"/>
      </w:pPr>
      <w:r>
        <w:lastRenderedPageBreak/>
        <w:t xml:space="preserve">(Источник входных данных: </w:t>
      </w:r>
      <w:r w:rsidRPr="00C300BD">
        <w:t xml:space="preserve">Всемирный банк </w:t>
      </w:r>
      <w:hyperlink r:id="rId28" w:tgtFrame="_blank" w:history="1">
        <w:r w:rsidRPr="00C300BD">
          <w:rPr>
            <w:rStyle w:val="af3"/>
          </w:rPr>
          <w:t>worldbank.org</w:t>
        </w:r>
      </w:hyperlink>
      <w:r>
        <w:t xml:space="preserve">, </w:t>
      </w:r>
      <w:r w:rsidRPr="00C300BD">
        <w:t xml:space="preserve">Статкомитет Армении </w:t>
      </w:r>
      <w:hyperlink r:id="rId29" w:tgtFrame="_blank" w:history="1">
        <w:r w:rsidRPr="00C300BD">
          <w:rPr>
            <w:rStyle w:val="af3"/>
          </w:rPr>
          <w:t>armstat.am</w:t>
        </w:r>
      </w:hyperlink>
      <w:r>
        <w:t>)</w:t>
      </w:r>
    </w:p>
    <w:p w14:paraId="64E0524D" w14:textId="77777777" w:rsidR="004D6D43" w:rsidRPr="001A2D13" w:rsidRDefault="004D6D43" w:rsidP="004D6D43">
      <w:pPr>
        <w:spacing w:after="0"/>
        <w:ind w:left="720"/>
        <w:jc w:val="both"/>
      </w:pPr>
    </w:p>
    <w:p w14:paraId="43FE9A51" w14:textId="77777777" w:rsidR="004D6D43" w:rsidRPr="004D6D43" w:rsidRDefault="004D6D43" w:rsidP="00D90544">
      <w:pPr>
        <w:numPr>
          <w:ilvl w:val="0"/>
          <w:numId w:val="1"/>
        </w:numPr>
        <w:spacing w:after="0"/>
        <w:ind w:hanging="11"/>
        <w:jc w:val="both"/>
      </w:pPr>
      <w:r w:rsidRPr="004D6D43">
        <w:rPr>
          <w:b/>
          <w:bCs/>
        </w:rPr>
        <w:t>Потоки студентов между странами СНГ</w:t>
      </w:r>
    </w:p>
    <w:p w14:paraId="4797F8E1" w14:textId="50185E7B" w:rsidR="001A2D13" w:rsidRDefault="004D6D43" w:rsidP="004D6D43">
      <w:pPr>
        <w:spacing w:after="0" w:line="276" w:lineRule="auto"/>
        <w:ind w:firstLine="709"/>
        <w:contextualSpacing/>
        <w:jc w:val="both"/>
      </w:pPr>
      <w:r w:rsidRPr="004D6D43">
        <w:t xml:space="preserve">Постройте гравитационную модель миграции студентов в Беларусь из пяти стран СНГ. Используйте население страны, расстояние, общий язык, визовый режим и наличие соглашения о взаимном признании дипломов. Постройте базовую, расширенную </w:t>
      </w:r>
      <w:r>
        <w:t xml:space="preserve">модели </w:t>
      </w:r>
      <w:r w:rsidRPr="004D6D43">
        <w:t xml:space="preserve">и итоговую </w:t>
      </w:r>
      <w:r>
        <w:t>таблицу</w:t>
      </w:r>
      <w:r w:rsidRPr="004D6D43">
        <w:t>. Сравните их точность.</w:t>
      </w:r>
    </w:p>
    <w:p w14:paraId="5CDC5EEC" w14:textId="28764B73" w:rsidR="00C300BD" w:rsidRDefault="00C300BD" w:rsidP="00C300BD">
      <w:pPr>
        <w:spacing w:after="0" w:line="276" w:lineRule="auto"/>
        <w:ind w:firstLine="709"/>
        <w:contextualSpacing/>
        <w:jc w:val="both"/>
      </w:pPr>
      <w:r>
        <w:t xml:space="preserve">(Источник входных данных: </w:t>
      </w:r>
      <w:r w:rsidRPr="00C300BD">
        <w:t xml:space="preserve">База данных ООН </w:t>
      </w:r>
      <w:hyperlink r:id="rId30" w:tgtFrame="_blank" w:history="1">
        <w:r w:rsidRPr="00C300BD">
          <w:rPr>
            <w:rStyle w:val="af3"/>
          </w:rPr>
          <w:t>population.un.org</w:t>
        </w:r>
      </w:hyperlink>
      <w:r w:rsidR="004E3A45">
        <w:t xml:space="preserve">, </w:t>
      </w:r>
      <w:proofErr w:type="spellStart"/>
      <w:r w:rsidR="004E3A45">
        <w:t>Белстат</w:t>
      </w:r>
      <w:proofErr w:type="spellEnd"/>
      <w:r w:rsidR="004E3A45" w:rsidRPr="00F74401">
        <w:t xml:space="preserve"> </w:t>
      </w:r>
      <w:hyperlink r:id="rId31" w:tgtFrame="_blank" w:history="1">
        <w:r w:rsidR="004E3A45" w:rsidRPr="00F74401">
          <w:rPr>
            <w:rStyle w:val="af3"/>
          </w:rPr>
          <w:t>belstat.gov.by</w:t>
        </w:r>
      </w:hyperlink>
      <w:r>
        <w:t>)</w:t>
      </w:r>
    </w:p>
    <w:p w14:paraId="24FCA8EC" w14:textId="77777777" w:rsidR="004D6D43" w:rsidRPr="001A2D13" w:rsidRDefault="004D6D43" w:rsidP="004D6D43">
      <w:pPr>
        <w:spacing w:after="0"/>
        <w:ind w:left="720"/>
        <w:jc w:val="both"/>
      </w:pPr>
    </w:p>
    <w:p w14:paraId="4D4E879F" w14:textId="77777777" w:rsidR="004D6D43" w:rsidRPr="004D6D43" w:rsidRDefault="004D6D43" w:rsidP="00D90544">
      <w:pPr>
        <w:numPr>
          <w:ilvl w:val="0"/>
          <w:numId w:val="1"/>
        </w:numPr>
        <w:spacing w:after="0"/>
        <w:ind w:hanging="11"/>
        <w:jc w:val="both"/>
      </w:pPr>
      <w:r w:rsidRPr="004D6D43">
        <w:rPr>
          <w:b/>
          <w:bCs/>
        </w:rPr>
        <w:t>Торговля по Северо-Кавказскому округу (Россия)</w:t>
      </w:r>
    </w:p>
    <w:p w14:paraId="2C33AE00" w14:textId="7B951374" w:rsidR="001A2D13" w:rsidRDefault="004D6D43" w:rsidP="004D6D43">
      <w:pPr>
        <w:spacing w:after="0" w:line="276" w:lineRule="auto"/>
        <w:ind w:firstLine="709"/>
        <w:contextualSpacing/>
        <w:jc w:val="both"/>
      </w:pPr>
      <w:r w:rsidRPr="004D6D43">
        <w:t xml:space="preserve">Постройте гравитационную модель торговли между Махачкалой и пятью городами Северо-Кавказского федерального округа. Используйте ВРП, расстояния, общие этнокультурные признаки, участие в федеральных программах. Постройте </w:t>
      </w:r>
      <w:r>
        <w:t>две</w:t>
      </w:r>
      <w:r w:rsidRPr="004D6D43">
        <w:t xml:space="preserve"> модели</w:t>
      </w:r>
      <w:r>
        <w:t xml:space="preserve"> и итоговую таблицу</w:t>
      </w:r>
      <w:r w:rsidRPr="004D6D43">
        <w:t xml:space="preserve"> и проанализируйте результат.</w:t>
      </w:r>
    </w:p>
    <w:p w14:paraId="14407EA6" w14:textId="33D96655" w:rsidR="004D6D43" w:rsidRPr="004E3A45" w:rsidRDefault="00C300BD" w:rsidP="00C300BD">
      <w:pPr>
        <w:spacing w:after="0" w:line="276" w:lineRule="auto"/>
        <w:ind w:firstLine="709"/>
        <w:contextualSpacing/>
        <w:jc w:val="both"/>
      </w:pPr>
      <w:r w:rsidRPr="004E3A45">
        <w:t>(</w:t>
      </w:r>
      <w:r>
        <w:t>Источник</w:t>
      </w:r>
      <w:r w:rsidRPr="004E3A45">
        <w:t xml:space="preserve"> </w:t>
      </w:r>
      <w:r>
        <w:t>входных</w:t>
      </w:r>
      <w:r w:rsidRPr="004E3A45">
        <w:t xml:space="preserve"> </w:t>
      </w:r>
      <w:r>
        <w:t>данных</w:t>
      </w:r>
      <w:r w:rsidRPr="004E3A45">
        <w:t xml:space="preserve">: </w:t>
      </w:r>
      <w:r w:rsidRPr="00C300BD">
        <w:t>Росстат</w:t>
      </w:r>
      <w:r w:rsidRPr="004E3A45">
        <w:t xml:space="preserve"> </w:t>
      </w:r>
      <w:hyperlink r:id="rId32" w:tgtFrame="_blank" w:history="1">
        <w:proofErr w:type="spellStart"/>
        <w:r w:rsidRPr="00C300BD">
          <w:rPr>
            <w:rStyle w:val="af3"/>
            <w:lang w:val="en-US"/>
          </w:rPr>
          <w:t>rosstat</w:t>
        </w:r>
        <w:proofErr w:type="spellEnd"/>
        <w:r w:rsidRPr="004E3A45">
          <w:rPr>
            <w:rStyle w:val="af3"/>
          </w:rPr>
          <w:t>.</w:t>
        </w:r>
        <w:proofErr w:type="spellStart"/>
        <w:r w:rsidRPr="00C300BD">
          <w:rPr>
            <w:rStyle w:val="af3"/>
            <w:lang w:val="en-US"/>
          </w:rPr>
          <w:t>gov</w:t>
        </w:r>
        <w:proofErr w:type="spellEnd"/>
        <w:r w:rsidRPr="004E3A45">
          <w:rPr>
            <w:rStyle w:val="af3"/>
          </w:rPr>
          <w:t>.</w:t>
        </w:r>
        <w:proofErr w:type="spellStart"/>
        <w:r w:rsidRPr="00C300BD">
          <w:rPr>
            <w:rStyle w:val="af3"/>
            <w:lang w:val="en-US"/>
          </w:rPr>
          <w:t>ru</w:t>
        </w:r>
        <w:proofErr w:type="spellEnd"/>
      </w:hyperlink>
      <w:r w:rsidR="004E3A45">
        <w:t>)</w:t>
      </w:r>
    </w:p>
    <w:p w14:paraId="124913F3" w14:textId="77777777" w:rsidR="004D6D43" w:rsidRPr="004E3A45" w:rsidRDefault="004D6D43" w:rsidP="004D6D43">
      <w:pPr>
        <w:spacing w:after="0"/>
        <w:ind w:left="720"/>
        <w:jc w:val="both"/>
      </w:pPr>
    </w:p>
    <w:p w14:paraId="2AA10E6C" w14:textId="060CF7B8" w:rsidR="004D6D43" w:rsidRDefault="004D6D43" w:rsidP="004D6D43">
      <w:pPr>
        <w:numPr>
          <w:ilvl w:val="0"/>
          <w:numId w:val="1"/>
        </w:numPr>
        <w:spacing w:after="0"/>
        <w:ind w:hanging="11"/>
        <w:jc w:val="both"/>
      </w:pPr>
      <w:r w:rsidRPr="004D6D43">
        <w:rPr>
          <w:b/>
          <w:bCs/>
        </w:rPr>
        <w:t>Пассажирские потоки в Центральной Европе</w:t>
      </w:r>
    </w:p>
    <w:p w14:paraId="55A6FCCE" w14:textId="21E7EC01" w:rsidR="001A2D13" w:rsidRDefault="004D6D43" w:rsidP="004D6D43">
      <w:pPr>
        <w:spacing w:after="0" w:line="276" w:lineRule="auto"/>
        <w:ind w:firstLine="709"/>
        <w:contextualSpacing/>
        <w:jc w:val="both"/>
      </w:pPr>
      <w:r w:rsidRPr="004D6D43">
        <w:t xml:space="preserve">Постройте гравитационную модель пассажирских потоков между столицами стран Центральной Европы. Используйте численность населения, расстояние между городами, наличие прямого железнодорожного или авиасообщения. Постройте </w:t>
      </w:r>
      <w:r w:rsidR="003C03E5">
        <w:t>две</w:t>
      </w:r>
      <w:r w:rsidRPr="004D6D43">
        <w:t xml:space="preserve"> модели</w:t>
      </w:r>
      <w:r w:rsidR="003C03E5">
        <w:t xml:space="preserve"> и итоговую таблицу</w:t>
      </w:r>
      <w:r w:rsidRPr="004D6D43">
        <w:t xml:space="preserve"> и сделайте выводы.</w:t>
      </w:r>
    </w:p>
    <w:p w14:paraId="5ED505C6" w14:textId="3ADD1A48" w:rsidR="004E3A45" w:rsidRPr="006C5A0F" w:rsidRDefault="004E3A45" w:rsidP="004E3A45">
      <w:pPr>
        <w:spacing w:after="0" w:line="276" w:lineRule="auto"/>
        <w:ind w:firstLine="709"/>
        <w:contextualSpacing/>
        <w:jc w:val="both"/>
      </w:pPr>
      <w:proofErr w:type="gramStart"/>
      <w:r w:rsidRPr="006C5A0F">
        <w:t>(</w:t>
      </w:r>
      <w:r>
        <w:t>Источник</w:t>
      </w:r>
      <w:r w:rsidRPr="006C5A0F">
        <w:t xml:space="preserve"> </w:t>
      </w:r>
      <w:r>
        <w:t>входных</w:t>
      </w:r>
      <w:r w:rsidRPr="006C5A0F">
        <w:t xml:space="preserve"> </w:t>
      </w:r>
      <w:r>
        <w:t>данных</w:t>
      </w:r>
      <w:r w:rsidRPr="006C5A0F">
        <w:t>:</w:t>
      </w:r>
      <w:proofErr w:type="gramEnd"/>
      <w:r w:rsidRPr="006C5A0F">
        <w:t xml:space="preserve"> </w:t>
      </w:r>
      <w:proofErr w:type="spellStart"/>
      <w:r w:rsidRPr="004E3A45">
        <w:rPr>
          <w:lang w:val="en-US"/>
        </w:rPr>
        <w:t>CityPopulation</w:t>
      </w:r>
      <w:proofErr w:type="spellEnd"/>
      <w:r w:rsidRPr="006C5A0F">
        <w:t xml:space="preserve"> </w:t>
      </w:r>
      <w:hyperlink r:id="rId33" w:tgtFrame="_blank" w:history="1">
        <w:proofErr w:type="spellStart"/>
        <w:r w:rsidRPr="004E3A45">
          <w:rPr>
            <w:rStyle w:val="af3"/>
            <w:lang w:val="en-US"/>
          </w:rPr>
          <w:t>citypopulation</w:t>
        </w:r>
        <w:proofErr w:type="spellEnd"/>
        <w:r w:rsidRPr="006C5A0F">
          <w:rPr>
            <w:rStyle w:val="af3"/>
          </w:rPr>
          <w:t>.</w:t>
        </w:r>
        <w:r w:rsidRPr="004E3A45">
          <w:rPr>
            <w:rStyle w:val="af3"/>
            <w:lang w:val="en-US"/>
          </w:rPr>
          <w:t>de</w:t>
        </w:r>
      </w:hyperlink>
      <w:r w:rsidRPr="006C5A0F">
        <w:t xml:space="preserve">, </w:t>
      </w:r>
      <w:r w:rsidRPr="004E3A45">
        <w:rPr>
          <w:lang w:val="en-US"/>
        </w:rPr>
        <w:t>Eurostat</w:t>
      </w:r>
      <w:r w:rsidRPr="006C5A0F">
        <w:t xml:space="preserve"> </w:t>
      </w:r>
      <w:r w:rsidRPr="004E3A45">
        <w:rPr>
          <w:lang w:val="en-US"/>
        </w:rPr>
        <w:t>Transport</w:t>
      </w:r>
      <w:r w:rsidRPr="006C5A0F">
        <w:t xml:space="preserve"> </w:t>
      </w:r>
      <w:r w:rsidRPr="004E3A45">
        <w:rPr>
          <w:lang w:val="en-US"/>
        </w:rPr>
        <w:t>Statistics</w:t>
      </w:r>
      <w:r w:rsidRPr="006C5A0F">
        <w:t xml:space="preserve"> </w:t>
      </w:r>
      <w:hyperlink r:id="rId34" w:tgtFrame="_blank" w:history="1">
        <w:proofErr w:type="spellStart"/>
        <w:r w:rsidRPr="004E3A45">
          <w:rPr>
            <w:rStyle w:val="af3"/>
            <w:lang w:val="en-US"/>
          </w:rPr>
          <w:t>ec</w:t>
        </w:r>
        <w:proofErr w:type="spellEnd"/>
        <w:r w:rsidRPr="006C5A0F">
          <w:rPr>
            <w:rStyle w:val="af3"/>
          </w:rPr>
          <w:t>.</w:t>
        </w:r>
        <w:proofErr w:type="spellStart"/>
        <w:r w:rsidRPr="004E3A45">
          <w:rPr>
            <w:rStyle w:val="af3"/>
            <w:lang w:val="en-US"/>
          </w:rPr>
          <w:t>europa</w:t>
        </w:r>
        <w:proofErr w:type="spellEnd"/>
        <w:r w:rsidRPr="006C5A0F">
          <w:rPr>
            <w:rStyle w:val="af3"/>
          </w:rPr>
          <w:t>.</w:t>
        </w:r>
        <w:proofErr w:type="spellStart"/>
        <w:r w:rsidRPr="004E3A45">
          <w:rPr>
            <w:rStyle w:val="af3"/>
            <w:lang w:val="en-US"/>
          </w:rPr>
          <w:t>eu</w:t>
        </w:r>
        <w:proofErr w:type="spellEnd"/>
      </w:hyperlink>
      <w:r w:rsidRPr="006C5A0F">
        <w:t>)</w:t>
      </w:r>
    </w:p>
    <w:p w14:paraId="44C9CE5A" w14:textId="77777777" w:rsidR="004D6D43" w:rsidRPr="006C5A0F" w:rsidRDefault="004D6D43" w:rsidP="004D6D43">
      <w:pPr>
        <w:spacing w:after="0"/>
        <w:ind w:left="720"/>
        <w:jc w:val="both"/>
      </w:pPr>
    </w:p>
    <w:p w14:paraId="765D7BCC" w14:textId="77777777" w:rsidR="003C03E5" w:rsidRPr="003C03E5" w:rsidRDefault="003C03E5" w:rsidP="00D90544">
      <w:pPr>
        <w:numPr>
          <w:ilvl w:val="0"/>
          <w:numId w:val="1"/>
        </w:numPr>
        <w:spacing w:after="0"/>
        <w:ind w:hanging="11"/>
        <w:jc w:val="both"/>
      </w:pPr>
      <w:r w:rsidRPr="003C03E5">
        <w:rPr>
          <w:b/>
          <w:bCs/>
        </w:rPr>
        <w:t>Экспорт IT-услуг между странами</w:t>
      </w:r>
    </w:p>
    <w:p w14:paraId="023D5DA1" w14:textId="712F48AF" w:rsidR="001A2D13" w:rsidRDefault="003C03E5" w:rsidP="003C03E5">
      <w:pPr>
        <w:spacing w:after="0" w:line="276" w:lineRule="auto"/>
        <w:ind w:firstLine="709"/>
        <w:contextualSpacing/>
        <w:jc w:val="both"/>
      </w:pPr>
      <w:r w:rsidRPr="003C03E5">
        <w:t xml:space="preserve">Постройте гравитационную модель экспорта IT-услуг из Беларуси в пять стран: Польшу, Литву, Германию, США и Казахстан. Используйте ВВП, расстояния, общий деловой язык, санкционные ограничения. Постройте </w:t>
      </w:r>
      <w:r>
        <w:t>две</w:t>
      </w:r>
      <w:r w:rsidRPr="003C03E5">
        <w:t xml:space="preserve"> модели</w:t>
      </w:r>
      <w:r>
        <w:t xml:space="preserve"> и итоговую таблицу</w:t>
      </w:r>
      <w:r w:rsidRPr="003C03E5">
        <w:t xml:space="preserve"> и сравните прогнозы с фактическими объёмами экспорта.</w:t>
      </w:r>
    </w:p>
    <w:p w14:paraId="692024CE" w14:textId="1333915D" w:rsidR="004E3A45" w:rsidRPr="004E3A45" w:rsidRDefault="004E3A45" w:rsidP="004E3A45">
      <w:pPr>
        <w:spacing w:after="0" w:line="276" w:lineRule="auto"/>
        <w:ind w:firstLine="709"/>
        <w:contextualSpacing/>
        <w:jc w:val="both"/>
      </w:pPr>
      <w:r w:rsidRPr="004E3A45">
        <w:t>(</w:t>
      </w:r>
      <w:r>
        <w:t>Источник</w:t>
      </w:r>
      <w:r w:rsidRPr="004E3A45">
        <w:t xml:space="preserve"> </w:t>
      </w:r>
      <w:r>
        <w:t>входных</w:t>
      </w:r>
      <w:r w:rsidRPr="004E3A45">
        <w:t xml:space="preserve"> </w:t>
      </w:r>
      <w:r>
        <w:t>данных</w:t>
      </w:r>
      <w:r w:rsidRPr="004E3A45">
        <w:t xml:space="preserve">: Всемирный банк </w:t>
      </w:r>
      <w:hyperlink r:id="rId35" w:tgtFrame="_blank" w:history="1">
        <w:r w:rsidRPr="004E3A45">
          <w:rPr>
            <w:rStyle w:val="af3"/>
          </w:rPr>
          <w:t>worldbank.org</w:t>
        </w:r>
      </w:hyperlink>
      <w:r w:rsidRPr="004E3A45">
        <w:t xml:space="preserve">, Нацбанк Беларуси </w:t>
      </w:r>
      <w:hyperlink r:id="rId36" w:tgtFrame="_blank" w:history="1">
        <w:r w:rsidRPr="004E3A45">
          <w:rPr>
            <w:rStyle w:val="af3"/>
          </w:rPr>
          <w:t>nbrb.by</w:t>
        </w:r>
      </w:hyperlink>
      <w:r w:rsidRPr="004E3A45">
        <w:t>)</w:t>
      </w:r>
    </w:p>
    <w:p w14:paraId="4575CFA7" w14:textId="77777777" w:rsidR="003C03E5" w:rsidRDefault="003C03E5" w:rsidP="003C03E5">
      <w:pPr>
        <w:spacing w:after="0" w:line="276" w:lineRule="auto"/>
        <w:ind w:firstLine="709"/>
        <w:contextualSpacing/>
        <w:jc w:val="both"/>
      </w:pPr>
    </w:p>
    <w:p w14:paraId="7B26B65D" w14:textId="77777777" w:rsidR="004E3A45" w:rsidRPr="004E3A45" w:rsidRDefault="004E3A45" w:rsidP="003C03E5">
      <w:pPr>
        <w:spacing w:after="0" w:line="276" w:lineRule="auto"/>
        <w:ind w:firstLine="709"/>
        <w:contextualSpacing/>
        <w:jc w:val="both"/>
      </w:pPr>
    </w:p>
    <w:p w14:paraId="63808641" w14:textId="77777777" w:rsidR="003C03E5" w:rsidRPr="003C03E5" w:rsidRDefault="003C03E5" w:rsidP="00D90544">
      <w:pPr>
        <w:numPr>
          <w:ilvl w:val="0"/>
          <w:numId w:val="1"/>
        </w:numPr>
        <w:spacing w:after="0"/>
        <w:ind w:hanging="11"/>
        <w:jc w:val="both"/>
      </w:pPr>
      <w:r w:rsidRPr="003C03E5">
        <w:rPr>
          <w:b/>
          <w:bCs/>
        </w:rPr>
        <w:lastRenderedPageBreak/>
        <w:t>Модель торговли между странами Азии</w:t>
      </w:r>
    </w:p>
    <w:p w14:paraId="073DA775" w14:textId="3DDD07C9" w:rsidR="001A2D13" w:rsidRDefault="003C03E5" w:rsidP="003C03E5">
      <w:pPr>
        <w:spacing w:after="0" w:line="276" w:lineRule="auto"/>
        <w:ind w:firstLine="709"/>
        <w:contextualSpacing/>
        <w:jc w:val="both"/>
      </w:pPr>
      <w:r w:rsidRPr="003C03E5">
        <w:t>Постройте гравитационную модель торговли Китая с Индией, Вьетнамом, Пакистаном, Японией и Таиландом. Используйте ВВП, расстояния, бинарные признаки: участие в соглашении RCEP, наличие территориальных споров. Постройте три модели и проанализируйте вклад каждого фактора.</w:t>
      </w:r>
    </w:p>
    <w:p w14:paraId="5385A349" w14:textId="1F120100" w:rsidR="004E3A45" w:rsidRDefault="004E3A45" w:rsidP="004E3A45">
      <w:pPr>
        <w:spacing w:after="0" w:line="276" w:lineRule="auto"/>
        <w:ind w:firstLine="709"/>
        <w:contextualSpacing/>
        <w:jc w:val="both"/>
      </w:pPr>
      <w:r w:rsidRPr="004E3A45">
        <w:t>(</w:t>
      </w:r>
      <w:r>
        <w:t>Источник</w:t>
      </w:r>
      <w:r w:rsidRPr="004E3A45">
        <w:t xml:space="preserve"> </w:t>
      </w:r>
      <w:r>
        <w:t>входных</w:t>
      </w:r>
      <w:r w:rsidRPr="004E3A45">
        <w:t xml:space="preserve"> </w:t>
      </w:r>
      <w:r>
        <w:t>данных</w:t>
      </w:r>
      <w:r w:rsidRPr="004E3A45">
        <w:t xml:space="preserve">: МВФ </w:t>
      </w:r>
      <w:hyperlink r:id="rId37" w:tgtFrame="_blank" w:history="1">
        <w:r w:rsidRPr="004E3A45">
          <w:rPr>
            <w:rStyle w:val="af3"/>
          </w:rPr>
          <w:t>imf.org</w:t>
        </w:r>
      </w:hyperlink>
      <w:r w:rsidRPr="004E3A45">
        <w:t xml:space="preserve">, </w:t>
      </w:r>
      <w:proofErr w:type="spellStart"/>
      <w:r w:rsidRPr="004E3A45">
        <w:t>China</w:t>
      </w:r>
      <w:proofErr w:type="spellEnd"/>
      <w:r w:rsidRPr="004E3A45">
        <w:t xml:space="preserve"> </w:t>
      </w:r>
      <w:proofErr w:type="spellStart"/>
      <w:r w:rsidRPr="004E3A45">
        <w:t>Customs</w:t>
      </w:r>
      <w:proofErr w:type="spellEnd"/>
      <w:r w:rsidRPr="004E3A45">
        <w:t xml:space="preserve"> </w:t>
      </w:r>
      <w:hyperlink r:id="rId38" w:tgtFrame="_blank" w:history="1">
        <w:r w:rsidRPr="004E3A45">
          <w:rPr>
            <w:rStyle w:val="af3"/>
          </w:rPr>
          <w:t>customs.gov.cn</w:t>
        </w:r>
      </w:hyperlink>
      <w:r w:rsidRPr="004E3A45">
        <w:t>)</w:t>
      </w:r>
    </w:p>
    <w:p w14:paraId="42C941BA" w14:textId="77777777" w:rsidR="007134B0" w:rsidRPr="001A2D13" w:rsidRDefault="007134B0" w:rsidP="007134B0">
      <w:pPr>
        <w:spacing w:after="0"/>
        <w:ind w:left="720"/>
        <w:jc w:val="both"/>
      </w:pPr>
    </w:p>
    <w:p w14:paraId="634DEF4C" w14:textId="77777777" w:rsidR="001A2D13" w:rsidRDefault="001A2D13" w:rsidP="007134B0">
      <w:pPr>
        <w:spacing w:after="0"/>
        <w:ind w:firstLine="709"/>
        <w:jc w:val="center"/>
        <w:rPr>
          <w:b/>
          <w:bCs/>
        </w:rPr>
      </w:pPr>
      <w:r w:rsidRPr="001A2D13">
        <w:rPr>
          <w:b/>
          <w:bCs/>
        </w:rPr>
        <w:t>Контрольные вопросы</w:t>
      </w:r>
    </w:p>
    <w:p w14:paraId="0819CEED" w14:textId="77777777" w:rsidR="007134B0" w:rsidRPr="001A2D13" w:rsidRDefault="007134B0" w:rsidP="001A2D13">
      <w:pPr>
        <w:spacing w:after="0"/>
        <w:ind w:firstLine="709"/>
        <w:jc w:val="both"/>
        <w:rPr>
          <w:b/>
          <w:bCs/>
        </w:rPr>
      </w:pPr>
    </w:p>
    <w:p w14:paraId="3FE2257F" w14:textId="77777777" w:rsidR="001A2D13" w:rsidRPr="001A2D13" w:rsidRDefault="001A2D13" w:rsidP="001A2D13">
      <w:pPr>
        <w:numPr>
          <w:ilvl w:val="0"/>
          <w:numId w:val="2"/>
        </w:numPr>
        <w:spacing w:after="0"/>
        <w:jc w:val="both"/>
      </w:pPr>
      <w:r w:rsidRPr="001A2D13">
        <w:t>Что описывает гравитационная модель международной торговли и на какой физический закон она опирается?</w:t>
      </w:r>
    </w:p>
    <w:p w14:paraId="61C53D18" w14:textId="77777777" w:rsidR="001A2D13" w:rsidRPr="001A2D13" w:rsidRDefault="001A2D13" w:rsidP="001A2D13">
      <w:pPr>
        <w:numPr>
          <w:ilvl w:val="0"/>
          <w:numId w:val="2"/>
        </w:numPr>
        <w:spacing w:after="0"/>
        <w:jc w:val="both"/>
      </w:pPr>
      <w:r w:rsidRPr="001A2D13">
        <w:t>Кто первым сформулировал гравитационную модель торговли и в каком году?</w:t>
      </w:r>
    </w:p>
    <w:p w14:paraId="66C5B841" w14:textId="77777777" w:rsidR="001A2D13" w:rsidRPr="001A2D13" w:rsidRDefault="001A2D13" w:rsidP="001A2D13">
      <w:pPr>
        <w:numPr>
          <w:ilvl w:val="0"/>
          <w:numId w:val="2"/>
        </w:numPr>
        <w:spacing w:after="0"/>
        <w:jc w:val="both"/>
      </w:pPr>
      <w:r w:rsidRPr="001A2D13">
        <w:t>Какие основные переменные (факторы) входят в классическую гравитационную модель?</w:t>
      </w:r>
    </w:p>
    <w:p w14:paraId="4A3A7D17" w14:textId="77777777" w:rsidR="001A2D13" w:rsidRPr="001A2D13" w:rsidRDefault="001A2D13" w:rsidP="001A2D13">
      <w:pPr>
        <w:numPr>
          <w:ilvl w:val="0"/>
          <w:numId w:val="2"/>
        </w:numPr>
        <w:spacing w:after="0"/>
        <w:jc w:val="both"/>
      </w:pPr>
      <w:r w:rsidRPr="001A2D13">
        <w:t>Как записывается формула базовой гравитационной модели в логарифмической форме?</w:t>
      </w:r>
    </w:p>
    <w:p w14:paraId="40DDAF47" w14:textId="30608422" w:rsidR="001A2D13" w:rsidRPr="001A2D13" w:rsidRDefault="001A2D13" w:rsidP="001A2D13">
      <w:pPr>
        <w:numPr>
          <w:ilvl w:val="0"/>
          <w:numId w:val="2"/>
        </w:numPr>
        <w:spacing w:after="0"/>
        <w:jc w:val="both"/>
      </w:pPr>
      <w:r w:rsidRPr="001A2D13">
        <w:t>Почему часто используют логарифмическое преобразование в гравитационных моделях?</w:t>
      </w:r>
    </w:p>
    <w:p w14:paraId="1399FB0E" w14:textId="77777777" w:rsidR="001A2D13" w:rsidRPr="001A2D13" w:rsidRDefault="001A2D13" w:rsidP="001A2D13">
      <w:pPr>
        <w:numPr>
          <w:ilvl w:val="0"/>
          <w:numId w:val="2"/>
        </w:numPr>
        <w:spacing w:after="0"/>
        <w:jc w:val="both"/>
      </w:pPr>
      <w:r w:rsidRPr="001A2D13">
        <w:t>Какой эффект в модели отражает переменная «наличие общей границы»?</w:t>
      </w:r>
    </w:p>
    <w:p w14:paraId="15410DC6" w14:textId="0D808E4C" w:rsidR="001A2D13" w:rsidRPr="001A2D13" w:rsidRDefault="001A2D13" w:rsidP="001A2D13">
      <w:pPr>
        <w:numPr>
          <w:ilvl w:val="0"/>
          <w:numId w:val="2"/>
        </w:numPr>
        <w:spacing w:after="0"/>
        <w:jc w:val="both"/>
      </w:pPr>
      <w:r w:rsidRPr="001A2D13">
        <w:t xml:space="preserve">Что означает коэффициент при </w:t>
      </w:r>
      <m:oMath>
        <m:r>
          <m:rPr>
            <m:sty m:val="p"/>
          </m:rPr>
          <w:rPr>
            <w:rFonts w:ascii="Cambria Math" w:hAnsi="Cambria Math"/>
          </w:rPr>
          <m:t>ln⁡(</m:t>
        </m:r>
        <m:r>
          <w:rPr>
            <w:rFonts w:ascii="Cambria Math" w:hAnsi="Cambria Math"/>
            <w:lang w:val="en-US"/>
          </w:rPr>
          <m:t>D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A2D13">
        <w:t xml:space="preserve"> (расстоянии) и как его можно интерпретировать?</w:t>
      </w:r>
    </w:p>
    <w:p w14:paraId="7BBA158E" w14:textId="77777777" w:rsidR="001A2D13" w:rsidRPr="001A2D13" w:rsidRDefault="001A2D13" w:rsidP="001A2D13">
      <w:pPr>
        <w:numPr>
          <w:ilvl w:val="0"/>
          <w:numId w:val="2"/>
        </w:numPr>
        <w:spacing w:after="0"/>
        <w:jc w:val="both"/>
      </w:pPr>
      <w:r w:rsidRPr="001A2D13">
        <w:t>Для чего вводятся бинарные (</w:t>
      </w:r>
      <w:proofErr w:type="spellStart"/>
      <w:r w:rsidRPr="001A2D13">
        <w:t>дамми</w:t>
      </w:r>
      <w:proofErr w:type="spellEnd"/>
      <w:r w:rsidRPr="001A2D13">
        <w:t>) переменные в расширенную модель? Приведите примеры таких переменных.</w:t>
      </w:r>
    </w:p>
    <w:p w14:paraId="2CD9E45E" w14:textId="77777777" w:rsidR="001A2D13" w:rsidRPr="001A2D13" w:rsidRDefault="001A2D13" w:rsidP="001A2D13">
      <w:pPr>
        <w:numPr>
          <w:ilvl w:val="0"/>
          <w:numId w:val="2"/>
        </w:numPr>
        <w:spacing w:after="0"/>
        <w:jc w:val="both"/>
      </w:pPr>
      <w:r w:rsidRPr="001A2D13">
        <w:t>Какие ограничения или проблемы могут возникать при применении гравитационных моделей к реальным данным?</w:t>
      </w:r>
    </w:p>
    <w:p w14:paraId="3E1AC6AF" w14:textId="77777777" w:rsidR="001A2D13" w:rsidRPr="001A2D13" w:rsidRDefault="001A2D13" w:rsidP="001A2D13">
      <w:pPr>
        <w:numPr>
          <w:ilvl w:val="0"/>
          <w:numId w:val="2"/>
        </w:numPr>
        <w:spacing w:after="0"/>
        <w:jc w:val="both"/>
      </w:pPr>
      <w:r w:rsidRPr="001A2D13">
        <w:t>Приведите примеры альтернативных потоков (кроме товарных) и объясните, какие величины в модели могут заменить ВВП для их описания (например, миграция, инвестиции, туризм).</w:t>
      </w:r>
    </w:p>
    <w:p w14:paraId="25F8598D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footerReference w:type="default" r:id="rId39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02C31DA" w14:textId="77777777" w:rsidR="000304A8" w:rsidRDefault="000304A8" w:rsidP="007925E2">
      <w:pPr>
        <w:spacing w:after="0"/>
      </w:pPr>
      <w:r>
        <w:separator/>
      </w:r>
    </w:p>
  </w:endnote>
  <w:endnote w:type="continuationSeparator" w:id="0">
    <w:p w14:paraId="19470DB8" w14:textId="77777777" w:rsidR="000304A8" w:rsidRDefault="000304A8" w:rsidP="007925E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68916052"/>
      <w:docPartObj>
        <w:docPartGallery w:val="Page Numbers (Bottom of Page)"/>
        <w:docPartUnique/>
      </w:docPartObj>
    </w:sdtPr>
    <w:sdtEndPr/>
    <w:sdtContent>
      <w:p w14:paraId="4ABB9184" w14:textId="1CF0A699" w:rsidR="007925E2" w:rsidRDefault="007925E2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C5A0F">
          <w:rPr>
            <w:noProof/>
          </w:rPr>
          <w:t>1</w:t>
        </w:r>
        <w:r>
          <w:fldChar w:fldCharType="end"/>
        </w:r>
      </w:p>
    </w:sdtContent>
  </w:sdt>
  <w:p w14:paraId="07E44765" w14:textId="77777777" w:rsidR="007925E2" w:rsidRDefault="007925E2">
    <w:pPr>
      <w:pStyle w:val="af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0262C2F" w14:textId="77777777" w:rsidR="000304A8" w:rsidRDefault="000304A8" w:rsidP="007925E2">
      <w:pPr>
        <w:spacing w:after="0"/>
      </w:pPr>
      <w:r>
        <w:separator/>
      </w:r>
    </w:p>
  </w:footnote>
  <w:footnote w:type="continuationSeparator" w:id="0">
    <w:p w14:paraId="687682FE" w14:textId="77777777" w:rsidR="000304A8" w:rsidRDefault="000304A8" w:rsidP="007925E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7D3A5B"/>
    <w:multiLevelType w:val="multilevel"/>
    <w:tmpl w:val="F7D4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1E11BF8"/>
    <w:multiLevelType w:val="multilevel"/>
    <w:tmpl w:val="500C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5C962F0"/>
    <w:multiLevelType w:val="multilevel"/>
    <w:tmpl w:val="D3C4B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8365602"/>
    <w:multiLevelType w:val="multilevel"/>
    <w:tmpl w:val="AAE0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AB32CD5"/>
    <w:multiLevelType w:val="multilevel"/>
    <w:tmpl w:val="66C64AB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E1B0143"/>
    <w:multiLevelType w:val="multilevel"/>
    <w:tmpl w:val="3154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6F154056"/>
    <w:multiLevelType w:val="multilevel"/>
    <w:tmpl w:val="D9CE5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2D13"/>
    <w:rsid w:val="000304A8"/>
    <w:rsid w:val="000A6E1F"/>
    <w:rsid w:val="000D1001"/>
    <w:rsid w:val="000E7652"/>
    <w:rsid w:val="0010111B"/>
    <w:rsid w:val="0018044F"/>
    <w:rsid w:val="001A2D13"/>
    <w:rsid w:val="002B48D7"/>
    <w:rsid w:val="00322152"/>
    <w:rsid w:val="00337C44"/>
    <w:rsid w:val="003C03E5"/>
    <w:rsid w:val="003C1E96"/>
    <w:rsid w:val="00401E4A"/>
    <w:rsid w:val="00410158"/>
    <w:rsid w:val="004144BA"/>
    <w:rsid w:val="00464573"/>
    <w:rsid w:val="004B498B"/>
    <w:rsid w:val="004D6D43"/>
    <w:rsid w:val="004E3A45"/>
    <w:rsid w:val="004E717B"/>
    <w:rsid w:val="00527CBC"/>
    <w:rsid w:val="00552235"/>
    <w:rsid w:val="00646350"/>
    <w:rsid w:val="006C0B77"/>
    <w:rsid w:val="006C5A0F"/>
    <w:rsid w:val="006F17D5"/>
    <w:rsid w:val="007134B0"/>
    <w:rsid w:val="007925E2"/>
    <w:rsid w:val="007A2FED"/>
    <w:rsid w:val="007A4690"/>
    <w:rsid w:val="007B413A"/>
    <w:rsid w:val="008242FF"/>
    <w:rsid w:val="00870751"/>
    <w:rsid w:val="0087773C"/>
    <w:rsid w:val="008C57E0"/>
    <w:rsid w:val="009012D2"/>
    <w:rsid w:val="009076EE"/>
    <w:rsid w:val="00922C48"/>
    <w:rsid w:val="009520F1"/>
    <w:rsid w:val="00956616"/>
    <w:rsid w:val="00AC6FB9"/>
    <w:rsid w:val="00B915B7"/>
    <w:rsid w:val="00BE6AB2"/>
    <w:rsid w:val="00C2556C"/>
    <w:rsid w:val="00C300BD"/>
    <w:rsid w:val="00C36145"/>
    <w:rsid w:val="00CA471F"/>
    <w:rsid w:val="00CA546A"/>
    <w:rsid w:val="00D1491C"/>
    <w:rsid w:val="00D90544"/>
    <w:rsid w:val="00E15706"/>
    <w:rsid w:val="00E47D32"/>
    <w:rsid w:val="00E746C2"/>
    <w:rsid w:val="00EA59DF"/>
    <w:rsid w:val="00EE4070"/>
    <w:rsid w:val="00F00118"/>
    <w:rsid w:val="00F12C76"/>
    <w:rsid w:val="00F60350"/>
    <w:rsid w:val="00F74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20E6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A2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2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2D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D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2D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2D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2D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2D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2D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2D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2D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2D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2D1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A2D1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A2D1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A2D1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A2D1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A2D1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A2D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1A2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2D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2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2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2D1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link w:val="a8"/>
    <w:uiPriority w:val="34"/>
    <w:qFormat/>
    <w:rsid w:val="001A2D1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1A2D13"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1A2D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1A2D1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c">
    <w:name w:val="Intense Reference"/>
    <w:basedOn w:val="a0"/>
    <w:uiPriority w:val="32"/>
    <w:qFormat/>
    <w:rsid w:val="001A2D13"/>
    <w:rPr>
      <w:b/>
      <w:bCs/>
      <w:smallCaps/>
      <w:color w:val="2E74B5" w:themeColor="accent1" w:themeShade="BF"/>
      <w:spacing w:val="5"/>
    </w:rPr>
  </w:style>
  <w:style w:type="character" w:customStyle="1" w:styleId="a8">
    <w:name w:val="Абзац списка Знак"/>
    <w:basedOn w:val="a0"/>
    <w:link w:val="a7"/>
    <w:uiPriority w:val="34"/>
    <w:locked/>
    <w:rsid w:val="006F17D5"/>
    <w:rPr>
      <w:rFonts w:ascii="Times New Roman" w:hAnsi="Times New Roman"/>
      <w:sz w:val="28"/>
    </w:rPr>
  </w:style>
  <w:style w:type="character" w:customStyle="1" w:styleId="mord">
    <w:name w:val="mord"/>
    <w:basedOn w:val="a0"/>
    <w:rsid w:val="0010111B"/>
  </w:style>
  <w:style w:type="character" w:customStyle="1" w:styleId="vlist-s">
    <w:name w:val="vlist-s"/>
    <w:basedOn w:val="a0"/>
    <w:rsid w:val="000D1001"/>
  </w:style>
  <w:style w:type="character" w:customStyle="1" w:styleId="mbin">
    <w:name w:val="mbin"/>
    <w:basedOn w:val="a0"/>
    <w:rsid w:val="000D1001"/>
  </w:style>
  <w:style w:type="character" w:customStyle="1" w:styleId="mop">
    <w:name w:val="mop"/>
    <w:basedOn w:val="a0"/>
    <w:rsid w:val="000D1001"/>
  </w:style>
  <w:style w:type="character" w:customStyle="1" w:styleId="mrel">
    <w:name w:val="mrel"/>
    <w:basedOn w:val="a0"/>
    <w:rsid w:val="000D1001"/>
  </w:style>
  <w:style w:type="table" w:styleId="ad">
    <w:name w:val="Table Grid"/>
    <w:basedOn w:val="a1"/>
    <w:uiPriority w:val="99"/>
    <w:rsid w:val="00D1491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Placeholder Text"/>
    <w:basedOn w:val="a0"/>
    <w:uiPriority w:val="99"/>
    <w:semiHidden/>
    <w:rsid w:val="00410158"/>
    <w:rPr>
      <w:color w:val="666666"/>
    </w:rPr>
  </w:style>
  <w:style w:type="paragraph" w:styleId="af">
    <w:name w:val="header"/>
    <w:basedOn w:val="a"/>
    <w:link w:val="af0"/>
    <w:uiPriority w:val="99"/>
    <w:unhideWhenUsed/>
    <w:rsid w:val="007925E2"/>
    <w:pPr>
      <w:tabs>
        <w:tab w:val="center" w:pos="4677"/>
        <w:tab w:val="right" w:pos="9355"/>
      </w:tabs>
      <w:spacing w:after="0"/>
    </w:pPr>
  </w:style>
  <w:style w:type="character" w:customStyle="1" w:styleId="af0">
    <w:name w:val="Верхний колонтитул Знак"/>
    <w:basedOn w:val="a0"/>
    <w:link w:val="af"/>
    <w:uiPriority w:val="99"/>
    <w:rsid w:val="007925E2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7925E2"/>
    <w:pPr>
      <w:tabs>
        <w:tab w:val="center" w:pos="4677"/>
        <w:tab w:val="right" w:pos="9355"/>
      </w:tabs>
      <w:spacing w:after="0"/>
    </w:pPr>
  </w:style>
  <w:style w:type="character" w:customStyle="1" w:styleId="af2">
    <w:name w:val="Нижний колонтитул Знак"/>
    <w:basedOn w:val="a0"/>
    <w:link w:val="af1"/>
    <w:uiPriority w:val="99"/>
    <w:rsid w:val="007925E2"/>
    <w:rPr>
      <w:rFonts w:ascii="Times New Roman" w:hAnsi="Times New Roman"/>
      <w:sz w:val="28"/>
    </w:rPr>
  </w:style>
  <w:style w:type="character" w:styleId="af3">
    <w:name w:val="Hyperlink"/>
    <w:basedOn w:val="a0"/>
    <w:uiPriority w:val="99"/>
    <w:unhideWhenUsed/>
    <w:rsid w:val="0055223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52235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552235"/>
    <w:rPr>
      <w:color w:val="954F72" w:themeColor="followedHyperlink"/>
      <w:u w:val="single"/>
    </w:rPr>
  </w:style>
  <w:style w:type="paragraph" w:styleId="af5">
    <w:name w:val="Balloon Text"/>
    <w:basedOn w:val="a"/>
    <w:link w:val="af6"/>
    <w:uiPriority w:val="99"/>
    <w:semiHidden/>
    <w:unhideWhenUsed/>
    <w:rsid w:val="006C5A0F"/>
    <w:pPr>
      <w:spacing w:after="0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6C5A0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A2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2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2D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D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2D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2D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2D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2D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2D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2D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2D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2D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2D1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A2D1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A2D1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A2D1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A2D1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A2D1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A2D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1A2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2D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2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2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2D1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link w:val="a8"/>
    <w:uiPriority w:val="34"/>
    <w:qFormat/>
    <w:rsid w:val="001A2D1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1A2D13"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1A2D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1A2D1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c">
    <w:name w:val="Intense Reference"/>
    <w:basedOn w:val="a0"/>
    <w:uiPriority w:val="32"/>
    <w:qFormat/>
    <w:rsid w:val="001A2D13"/>
    <w:rPr>
      <w:b/>
      <w:bCs/>
      <w:smallCaps/>
      <w:color w:val="2E74B5" w:themeColor="accent1" w:themeShade="BF"/>
      <w:spacing w:val="5"/>
    </w:rPr>
  </w:style>
  <w:style w:type="character" w:customStyle="1" w:styleId="a8">
    <w:name w:val="Абзац списка Знак"/>
    <w:basedOn w:val="a0"/>
    <w:link w:val="a7"/>
    <w:uiPriority w:val="34"/>
    <w:locked/>
    <w:rsid w:val="006F17D5"/>
    <w:rPr>
      <w:rFonts w:ascii="Times New Roman" w:hAnsi="Times New Roman"/>
      <w:sz w:val="28"/>
    </w:rPr>
  </w:style>
  <w:style w:type="character" w:customStyle="1" w:styleId="mord">
    <w:name w:val="mord"/>
    <w:basedOn w:val="a0"/>
    <w:rsid w:val="0010111B"/>
  </w:style>
  <w:style w:type="character" w:customStyle="1" w:styleId="vlist-s">
    <w:name w:val="vlist-s"/>
    <w:basedOn w:val="a0"/>
    <w:rsid w:val="000D1001"/>
  </w:style>
  <w:style w:type="character" w:customStyle="1" w:styleId="mbin">
    <w:name w:val="mbin"/>
    <w:basedOn w:val="a0"/>
    <w:rsid w:val="000D1001"/>
  </w:style>
  <w:style w:type="character" w:customStyle="1" w:styleId="mop">
    <w:name w:val="mop"/>
    <w:basedOn w:val="a0"/>
    <w:rsid w:val="000D1001"/>
  </w:style>
  <w:style w:type="character" w:customStyle="1" w:styleId="mrel">
    <w:name w:val="mrel"/>
    <w:basedOn w:val="a0"/>
    <w:rsid w:val="000D1001"/>
  </w:style>
  <w:style w:type="table" w:styleId="ad">
    <w:name w:val="Table Grid"/>
    <w:basedOn w:val="a1"/>
    <w:uiPriority w:val="99"/>
    <w:rsid w:val="00D1491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Placeholder Text"/>
    <w:basedOn w:val="a0"/>
    <w:uiPriority w:val="99"/>
    <w:semiHidden/>
    <w:rsid w:val="00410158"/>
    <w:rPr>
      <w:color w:val="666666"/>
    </w:rPr>
  </w:style>
  <w:style w:type="paragraph" w:styleId="af">
    <w:name w:val="header"/>
    <w:basedOn w:val="a"/>
    <w:link w:val="af0"/>
    <w:uiPriority w:val="99"/>
    <w:unhideWhenUsed/>
    <w:rsid w:val="007925E2"/>
    <w:pPr>
      <w:tabs>
        <w:tab w:val="center" w:pos="4677"/>
        <w:tab w:val="right" w:pos="9355"/>
      </w:tabs>
      <w:spacing w:after="0"/>
    </w:pPr>
  </w:style>
  <w:style w:type="character" w:customStyle="1" w:styleId="af0">
    <w:name w:val="Верхний колонтитул Знак"/>
    <w:basedOn w:val="a0"/>
    <w:link w:val="af"/>
    <w:uiPriority w:val="99"/>
    <w:rsid w:val="007925E2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7925E2"/>
    <w:pPr>
      <w:tabs>
        <w:tab w:val="center" w:pos="4677"/>
        <w:tab w:val="right" w:pos="9355"/>
      </w:tabs>
      <w:spacing w:after="0"/>
    </w:pPr>
  </w:style>
  <w:style w:type="character" w:customStyle="1" w:styleId="af2">
    <w:name w:val="Нижний колонтитул Знак"/>
    <w:basedOn w:val="a0"/>
    <w:link w:val="af1"/>
    <w:uiPriority w:val="99"/>
    <w:rsid w:val="007925E2"/>
    <w:rPr>
      <w:rFonts w:ascii="Times New Roman" w:hAnsi="Times New Roman"/>
      <w:sz w:val="28"/>
    </w:rPr>
  </w:style>
  <w:style w:type="character" w:styleId="af3">
    <w:name w:val="Hyperlink"/>
    <w:basedOn w:val="a0"/>
    <w:uiPriority w:val="99"/>
    <w:unhideWhenUsed/>
    <w:rsid w:val="0055223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52235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552235"/>
    <w:rPr>
      <w:color w:val="954F72" w:themeColor="followedHyperlink"/>
      <w:u w:val="single"/>
    </w:rPr>
  </w:style>
  <w:style w:type="paragraph" w:styleId="af5">
    <w:name w:val="Balloon Text"/>
    <w:basedOn w:val="a"/>
    <w:link w:val="af6"/>
    <w:uiPriority w:val="99"/>
    <w:semiHidden/>
    <w:unhideWhenUsed/>
    <w:rsid w:val="006C5A0F"/>
    <w:pPr>
      <w:spacing w:after="0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6C5A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3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comtrade.un.org/" TargetMode="External"/><Relationship Id="rId18" Type="http://schemas.openxmlformats.org/officeDocument/2006/relationships/hyperlink" Target="https://ec.europa.eu/eurostat" TargetMode="External"/><Relationship Id="rId26" Type="http://schemas.openxmlformats.org/officeDocument/2006/relationships/hyperlink" Target="https://www.destatis.de/" TargetMode="External"/><Relationship Id="rId39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www.russiatourism.ru/" TargetMode="External"/><Relationship Id="rId34" Type="http://schemas.openxmlformats.org/officeDocument/2006/relationships/hyperlink" Target="https://ec.europa.eu/eurostat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data.worldbank.org/indicator/NY.GDP.MKTP.CD" TargetMode="External"/><Relationship Id="rId17" Type="http://schemas.openxmlformats.org/officeDocument/2006/relationships/hyperlink" Target="https://www.belstat.gov.by/" TargetMode="External"/><Relationship Id="rId25" Type="http://schemas.openxmlformats.org/officeDocument/2006/relationships/hyperlink" Target="https://www.tuik.gov.tr/" TargetMode="External"/><Relationship Id="rId33" Type="http://schemas.openxmlformats.org/officeDocument/2006/relationships/hyperlink" Target="https://www.citypopulation.de/" TargetMode="External"/><Relationship Id="rId38" Type="http://schemas.openxmlformats.org/officeDocument/2006/relationships/hyperlink" Target="http://english.customs.gov.c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ata.worldbank.org/indicator/SP.POP.TOTL" TargetMode="External"/><Relationship Id="rId20" Type="http://schemas.openxmlformats.org/officeDocument/2006/relationships/hyperlink" Target="https://rosstat.gov.ru/" TargetMode="External"/><Relationship Id="rId29" Type="http://schemas.openxmlformats.org/officeDocument/2006/relationships/hyperlink" Target="https://www.armstat.am/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ustoms.gov.ru/" TargetMode="External"/><Relationship Id="rId24" Type="http://schemas.openxmlformats.org/officeDocument/2006/relationships/hyperlink" Target="https://www.imf.org/en/Data" TargetMode="External"/><Relationship Id="rId32" Type="http://schemas.openxmlformats.org/officeDocument/2006/relationships/hyperlink" Target="https://rosstat.gov.ru/" TargetMode="External"/><Relationship Id="rId37" Type="http://schemas.openxmlformats.org/officeDocument/2006/relationships/hyperlink" Target="https://www.imf.org/" TargetMode="External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www.oecd.org/migration/mig/oecdmigrationdatabases.htm" TargetMode="External"/><Relationship Id="rId23" Type="http://schemas.openxmlformats.org/officeDocument/2006/relationships/hyperlink" Target="https://www.nbrb.by/" TargetMode="External"/><Relationship Id="rId28" Type="http://schemas.openxmlformats.org/officeDocument/2006/relationships/hyperlink" Target="https://www.worldbank.org/" TargetMode="External"/><Relationship Id="rId36" Type="http://schemas.openxmlformats.org/officeDocument/2006/relationships/hyperlink" Target="https://www.nbrb.by/" TargetMode="External"/><Relationship Id="rId10" Type="http://schemas.openxmlformats.org/officeDocument/2006/relationships/hyperlink" Target="https://rosstat.gov.ru/" TargetMode="External"/><Relationship Id="rId19" Type="http://schemas.openxmlformats.org/officeDocument/2006/relationships/hyperlink" Target="https://stat.gov.pl/" TargetMode="External"/><Relationship Id="rId31" Type="http://schemas.openxmlformats.org/officeDocument/2006/relationships/hyperlink" Target="https://belstat.gov.by/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s://ec.europa.eu/eurostat" TargetMode="External"/><Relationship Id="rId22" Type="http://schemas.openxmlformats.org/officeDocument/2006/relationships/hyperlink" Target="https://belstat.gov.by/" TargetMode="External"/><Relationship Id="rId27" Type="http://schemas.openxmlformats.org/officeDocument/2006/relationships/hyperlink" Target="https://ec.europa.eu/eurostat" TargetMode="External"/><Relationship Id="rId30" Type="http://schemas.openxmlformats.org/officeDocument/2006/relationships/hyperlink" Target="https://population.un.org/" TargetMode="External"/><Relationship Id="rId35" Type="http://schemas.openxmlformats.org/officeDocument/2006/relationships/hyperlink" Target="https://www.worldbank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InternetSite</b:SourceType>
    <b:Guid>{049D3336-3483-4D3A-B959-B482F6A71A98}</b:Guid>
    <b:URL>https://rosstat.gov.ru/</b:URL>
    <b:RefOrder>1</b:RefOrder>
  </b:Source>
</b:Sources>
</file>

<file path=customXml/itemProps1.xml><?xml version="1.0" encoding="utf-8"?>
<ds:datastoreItem xmlns:ds="http://schemas.openxmlformats.org/officeDocument/2006/customXml" ds:itemID="{F24CA850-B86A-4D25-B26E-8E2CCC4B8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1123</TotalTime>
  <Pages>12</Pages>
  <Words>3384</Words>
  <Characters>19291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Ефремов А.А.</cp:lastModifiedBy>
  <cp:revision>7</cp:revision>
  <dcterms:created xsi:type="dcterms:W3CDTF">2025-06-26T02:03:00Z</dcterms:created>
  <dcterms:modified xsi:type="dcterms:W3CDTF">2025-10-02T11:09:00Z</dcterms:modified>
</cp:coreProperties>
</file>