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содержание" w:displacedByCustomXml="next"/>
    <w:bookmarkStart w:id="1" w:name="реферат" w:displacedByCustomXml="next"/>
    <w:sdt>
      <w:sdtPr>
        <w:rPr>
          <w:rFonts w:asciiTheme="minorHAnsi" w:eastAsiaTheme="minorHAnsi" w:hAnsiTheme="minorHAnsi" w:cstheme="minorBidi"/>
          <w:color w:val="156082" w:themeColor="accent1"/>
          <w:lang w:val="en-US" w:eastAsia="en-US"/>
        </w:rPr>
        <w:id w:val="-631179271"/>
        <w:docPartObj>
          <w:docPartGallery w:val="Cover Pages"/>
          <w:docPartUnique/>
        </w:docPartObj>
      </w:sdtPr>
      <w:sdtEndPr>
        <w:rPr>
          <w:b/>
          <w:bCs/>
          <w:color w:val="auto"/>
          <w:sz w:val="28"/>
          <w:szCs w:val="28"/>
          <w:lang w:val="ru-RU"/>
        </w:rPr>
      </w:sdtEndPr>
      <w:sdtContent>
        <w:sdt>
          <w:sdtPr>
            <w:rPr>
              <w:rFonts w:asciiTheme="minorHAnsi" w:eastAsiaTheme="minorHAnsi" w:hAnsiTheme="minorHAnsi" w:cstheme="minorBidi"/>
              <w:sz w:val="28"/>
              <w:szCs w:val="28"/>
              <w:lang w:val="en-US" w:eastAsia="en-US"/>
            </w:rPr>
            <w:id w:val="753325527"/>
            <w:docPartObj>
              <w:docPartGallery w:val="Cover Pages"/>
              <w:docPartUnique/>
            </w:docPartObj>
          </w:sdtPr>
          <w:sdtEndPr>
            <w:rPr>
              <w:lang w:val="ru-RU"/>
            </w:rPr>
          </w:sdtEndPr>
          <w:sdtContent>
            <w:p w14:paraId="591736ED" w14:textId="77777777" w:rsidR="004B46FD" w:rsidRPr="00915884" w:rsidRDefault="004B46FD" w:rsidP="004B46FD">
              <w:pPr>
                <w:pStyle w:val="af3"/>
                <w:spacing w:before="0" w:beforeAutospacing="0" w:after="0" w:afterAutospacing="0"/>
                <w:jc w:val="center"/>
              </w:pPr>
              <w:r w:rsidRPr="00915884">
                <w:rPr>
                  <w:color w:val="000000"/>
                  <w:sz w:val="28"/>
                  <w:szCs w:val="28"/>
                </w:rPr>
                <w:t>Министерство образования Республики Беларусь</w:t>
              </w:r>
            </w:p>
            <w:p w14:paraId="6AA319C1" w14:textId="77777777" w:rsidR="004B46FD" w:rsidRPr="00915884" w:rsidRDefault="004B46FD" w:rsidP="004B46FD">
              <w:pPr>
                <w:spacing w:after="0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</w:p>
            <w:p w14:paraId="0E200464" w14:textId="77777777" w:rsidR="004B46FD" w:rsidRPr="00915884" w:rsidRDefault="004B46FD" w:rsidP="004B46FD">
              <w:pPr>
                <w:spacing w:after="0"/>
                <w:jc w:val="center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>БЕЛОРУССКИЙ ГОСУДАРСТВЕННЫЙ УНИВЕРСИТЕТ</w:t>
              </w:r>
            </w:p>
            <w:p w14:paraId="7D552CCB" w14:textId="77777777" w:rsidR="004B46FD" w:rsidRPr="00915884" w:rsidRDefault="004B46FD" w:rsidP="004B46FD">
              <w:pPr>
                <w:spacing w:after="0"/>
                <w:jc w:val="center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>ИНФОРМАТИКИ И РАДИОЭЛЕКТРОНИКИ</w:t>
              </w:r>
            </w:p>
            <w:p w14:paraId="47A457FD" w14:textId="77777777" w:rsidR="004B46FD" w:rsidRPr="00915884" w:rsidRDefault="004B46FD" w:rsidP="004B46FD">
              <w:pPr>
                <w:spacing w:after="0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</w:p>
            <w:p w14:paraId="06D062A6" w14:textId="77777777" w:rsidR="004B46FD" w:rsidRPr="00915884" w:rsidRDefault="004B46FD" w:rsidP="004B46FD">
              <w:pPr>
                <w:spacing w:after="0"/>
                <w:jc w:val="center"/>
                <w:rPr>
                  <w:rFonts w:ascii="Times New Roman" w:eastAsia="Times New Roman" w:hAnsi="Times New Roman" w:cs="Times New Roman"/>
                  <w:lang w:val="ru-BY" w:eastAsia="ru-BY"/>
                </w:rPr>
              </w:pPr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 xml:space="preserve">Кафедра </w:t>
              </w:r>
              <w:proofErr w:type="spellStart"/>
              <w:r w:rsidRPr="00915884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BY" w:eastAsia="ru-BY"/>
                </w:rPr>
                <w:t>ИиТП</w:t>
              </w:r>
              <w:proofErr w:type="spellEnd"/>
            </w:p>
            <w:p w14:paraId="036536B3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p w14:paraId="5CF033F0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p w14:paraId="06055FE6" w14:textId="77777777" w:rsidR="004B46FD" w:rsidRPr="00915884" w:rsidRDefault="004B46FD" w:rsidP="004B46FD">
              <w:pPr>
                <w:spacing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BY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>Тема реферата:</w:t>
              </w:r>
            </w:p>
            <w:p w14:paraId="173CA8A3" w14:textId="77777777" w:rsidR="004B46FD" w:rsidRPr="005E0D93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 xml:space="preserve">«ЗАДАЧА ОЦЕНИВАНИЯ ВЕРОЯТНОСТЕЙ. </w:t>
              </w:r>
            </w:p>
            <w:p w14:paraId="0D1E43E5" w14:textId="77777777" w:rsidR="004B46FD" w:rsidRPr="005E0D93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>ЛОГИСТИЧЕСКАЯ РЕГРЕССИЯ»</w:t>
              </w:r>
            </w:p>
            <w:p w14:paraId="5D1F5107" w14:textId="77777777" w:rsidR="004B46FD" w:rsidRDefault="004B46FD" w:rsidP="004B46FD">
              <w:pPr>
                <w:spacing w:line="360" w:lineRule="auto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tbl>
              <w:tblPr>
                <w:tblStyle w:val="af4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4839"/>
                <w:gridCol w:w="4840"/>
              </w:tblGrid>
              <w:tr w:rsidR="004B46FD" w:rsidRPr="006970E4" w14:paraId="3E8FD61A" w14:textId="77777777" w:rsidTr="004B46FD">
                <w:tc>
                  <w:tcPr>
                    <w:tcW w:w="4839" w:type="dxa"/>
                  </w:tcPr>
                  <w:p w14:paraId="15745329" w14:textId="77777777" w:rsidR="004B46FD" w:rsidRDefault="004B46FD" w:rsidP="009645A0">
                    <w:pPr>
                      <w:spacing w:after="240" w:line="360" w:lineRule="auto"/>
                      <w:jc w:val="right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bookmarkStart w:id="2" w:name="_Hlk211672735"/>
                    <w:r w:rsidRPr="005E0D93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Выполнил:</w:t>
                    </w:r>
                    <w:r w:rsidRPr="005E0D93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ab/>
                    </w:r>
                  </w:p>
                </w:tc>
                <w:tc>
                  <w:tcPr>
                    <w:tcW w:w="4840" w:type="dxa"/>
                  </w:tcPr>
                  <w:p w14:paraId="2AA708AA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Круговой Владислав Николаевич</w:t>
                    </w:r>
                  </w:p>
                  <w:p w14:paraId="65042125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магистрант</w:t>
                    </w:r>
                  </w:p>
                  <w:p w14:paraId="6A787BE7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заочного обучения</w:t>
                    </w:r>
                  </w:p>
                  <w:p w14:paraId="2B36499A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 xml:space="preserve">кафедры информатики и технологий </w:t>
                    </w:r>
                  </w:p>
                  <w:p w14:paraId="5CB25603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 xml:space="preserve">программирования </w:t>
                    </w:r>
                  </w:p>
                  <w:p w14:paraId="409A8C5A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группа № 556241</w:t>
                    </w:r>
                  </w:p>
                  <w:p w14:paraId="04073BAE" w14:textId="77777777" w:rsidR="004B46FD" w:rsidRPr="00A575F7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контактный телефон: +375295789500</w:t>
                    </w:r>
                  </w:p>
                  <w:p w14:paraId="248933AA" w14:textId="77777777" w:rsidR="004B46FD" w:rsidRDefault="004B46FD" w:rsidP="009645A0">
                    <w:pPr>
                      <w:spacing w:after="240"/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</w:pPr>
                    <w:proofErr w:type="spellStart"/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e-mail</w:t>
                    </w:r>
                    <w:proofErr w:type="spellEnd"/>
                    <w:r w:rsidRPr="00A575F7">
                      <w:rPr>
                        <w:rFonts w:ascii="Times New Roman" w:eastAsia="Times New Roman" w:hAnsi="Times New Roman" w:cs="Times New Roman"/>
                        <w:sz w:val="28"/>
                        <w:szCs w:val="28"/>
                        <w:lang w:val="ru-RU" w:eastAsia="ru-BY"/>
                      </w:rPr>
                      <w:t>: krvlad@gmail.com</w:t>
                    </w:r>
                  </w:p>
                </w:tc>
              </w:tr>
              <w:bookmarkEnd w:id="2"/>
            </w:tbl>
            <w:p w14:paraId="2F157904" w14:textId="77777777" w:rsidR="004B46FD" w:rsidRDefault="004B46FD" w:rsidP="004B46FD">
              <w:pPr>
                <w:spacing w:line="360" w:lineRule="auto"/>
                <w:rPr>
                  <w:rFonts w:ascii="Times New Roman" w:eastAsia="Times New Roman" w:hAnsi="Times New Roman" w:cs="Times New Roman"/>
                  <w:sz w:val="28"/>
                  <w:szCs w:val="28"/>
                  <w:lang w:val="ru-RU" w:eastAsia="ru-BY"/>
                </w:rPr>
              </w:pPr>
            </w:p>
            <w:tbl>
              <w:tblPr>
                <w:tblStyle w:val="af4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4839"/>
                <w:gridCol w:w="4840"/>
              </w:tblGrid>
              <w:tr w:rsidR="004B46FD" w:rsidRPr="006970E4" w14:paraId="62180243" w14:textId="77777777" w:rsidTr="004B46FD">
                <w:tc>
                  <w:tcPr>
                    <w:tcW w:w="4839" w:type="dxa"/>
                  </w:tcPr>
                  <w:p w14:paraId="65D05290" w14:textId="77777777" w:rsidR="004B46FD" w:rsidRDefault="004B46FD" w:rsidP="009645A0">
                    <w:pPr>
                      <w:spacing w:line="360" w:lineRule="auto"/>
                      <w:jc w:val="right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</w:pPr>
                    <w:r w:rsidRPr="00664B8C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Проверил:</w:t>
                    </w:r>
                  </w:p>
                </w:tc>
                <w:tc>
                  <w:tcPr>
                    <w:tcW w:w="4840" w:type="dxa"/>
                  </w:tcPr>
                  <w:p w14:paraId="03FC3C6D" w14:textId="77777777" w:rsidR="004B46FD" w:rsidRDefault="004B46FD" w:rsidP="009645A0">
                    <w:pPr>
                      <w:spacing w:line="360" w:lineRule="auto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К</w:t>
                    </w:r>
                    <w:r w:rsidRPr="00664B8C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андидат технических нау</w:t>
                    </w: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к</w:t>
                    </w:r>
                  </w:p>
                  <w:p w14:paraId="7EA6DA77" w14:textId="77777777" w:rsidR="004B46FD" w:rsidRDefault="004B46FD" w:rsidP="009645A0">
                    <w:pPr>
                      <w:spacing w:line="360" w:lineRule="auto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</w:pPr>
                    <w:r w:rsidRPr="00664B8C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val="ru-RU" w:eastAsia="ru-BY"/>
                      </w:rPr>
                      <w:t>Боброва Наталья Леонидовна</w:t>
                    </w:r>
                  </w:p>
                </w:tc>
              </w:tr>
            </w:tbl>
            <w:p w14:paraId="4E1BA812" w14:textId="77777777" w:rsidR="004B46FD" w:rsidRPr="005E0D93" w:rsidRDefault="004B46FD" w:rsidP="004B46FD">
              <w:pPr>
                <w:spacing w:after="0" w:line="360" w:lineRule="auto"/>
                <w:rPr>
                  <w:rFonts w:ascii="Times New Roman" w:eastAsia="Times New Roman" w:hAnsi="Times New Roman" w:cs="Times New Roman"/>
                  <w:sz w:val="28"/>
                  <w:szCs w:val="28"/>
                  <w:lang w:val="ru-BY" w:eastAsia="ru-BY"/>
                </w:rPr>
              </w:pPr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  <w:tab/>
              </w:r>
            </w:p>
            <w:p w14:paraId="160B8B51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</w:pPr>
            </w:p>
            <w:p w14:paraId="53EC4E8F" w14:textId="77777777" w:rsidR="004B46FD" w:rsidRPr="005E0D93" w:rsidRDefault="004B46FD" w:rsidP="004B46FD">
              <w:pPr>
                <w:spacing w:after="0" w:line="360" w:lineRule="auto"/>
                <w:jc w:val="center"/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val="ru-RU" w:eastAsia="ru-BY"/>
                </w:rPr>
              </w:pPr>
            </w:p>
            <w:p w14:paraId="2B8E9D44" w14:textId="77777777" w:rsidR="004B46FD" w:rsidRDefault="004B46FD" w:rsidP="004B46FD">
              <w:pPr>
                <w:spacing w:after="0" w:line="360" w:lineRule="auto"/>
                <w:jc w:val="center"/>
                <w:rPr>
                  <w:rFonts w:ascii="Times New Roman" w:hAnsi="Times New Roman" w:cs="Times New Roman"/>
                  <w:sz w:val="28"/>
                  <w:szCs w:val="28"/>
                  <w:lang w:val="ru-RU"/>
                </w:rPr>
              </w:pPr>
              <w:proofErr w:type="spellStart"/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BY"/>
                </w:rPr>
                <w:t>Минск</w:t>
              </w:r>
              <w:proofErr w:type="spellEnd"/>
              <w:r w:rsidRPr="005E0D93"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BY"/>
                </w:rPr>
                <w:t xml:space="preserve"> 2025</w:t>
              </w:r>
            </w:p>
          </w:sdtContent>
        </w:sdt>
        <w:p w14:paraId="1117647B" w14:textId="71068A9D" w:rsidR="003D403D" w:rsidRDefault="00A3483D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</w:p>
      </w:sdtContent>
    </w:sdt>
    <w:p w14:paraId="3784A867" w14:textId="0D29A123" w:rsidR="00664B8C" w:rsidRDefault="00664B8C" w:rsidP="00664B8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64B8C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6BAD1958" w14:textId="77777777" w:rsidR="001A61AB" w:rsidRPr="00664B8C" w:rsidRDefault="001A61AB" w:rsidP="00664B8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ru-RU" w:eastAsia="ru-BY"/>
        </w:rPr>
        <w:id w:val="443040813"/>
        <w:docPartObj>
          <w:docPartGallery w:val="Table of Contents"/>
          <w:docPartUnique/>
        </w:docPartObj>
      </w:sdtPr>
      <w:sdtEndPr/>
      <w:sdtContent>
        <w:p w14:paraId="2B8643F7" w14:textId="77135B08" w:rsidR="00E77F1A" w:rsidRPr="00E77F1A" w:rsidRDefault="00E77F1A">
          <w:pPr>
            <w:pStyle w:val="af0"/>
            <w:rPr>
              <w:lang w:val="ru-RU"/>
            </w:rPr>
          </w:pPr>
        </w:p>
        <w:p w14:paraId="58EA1C4B" w14:textId="4AC02128" w:rsidR="00E77F1A" w:rsidRPr="00527EAA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ВВЕДЕНИЕ</w:t>
          </w:r>
          <w:r w:rsidRPr="00527EAA">
            <w:rPr>
              <w:b/>
              <w:bCs/>
            </w:rPr>
            <w:ptab w:relativeTo="margin" w:alignment="right" w:leader="dot"/>
          </w:r>
          <w:r w:rsidRPr="00527EAA">
            <w:rPr>
              <w:b/>
              <w:bCs/>
              <w:lang w:val="ru-RU"/>
            </w:rPr>
            <w:t>1</w:t>
          </w:r>
        </w:p>
        <w:p w14:paraId="329F083D" w14:textId="75D76528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1. ПОСТАНОВКА ЗАДАЧИ ОЦЕНИВАНИЯ ВЕРОЯТНОСТЕЙ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3</w:t>
          </w:r>
        </w:p>
        <w:p w14:paraId="29C804D8" w14:textId="25EBF9A7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2. БИНАРНАЯ КЛАССИФИКАЦИЯ И ВЕРОЯТНОСТНЫЙ ПОДХОД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4</w:t>
          </w:r>
        </w:p>
        <w:p w14:paraId="2F23C300" w14:textId="5AAB947E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3. ЛОГИСТИЧЕСКАЯ РЕГРЕССИЯ: МОДЕЛИ И ИНТЕРПРЕТАЦИЯ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5</w:t>
          </w:r>
        </w:p>
        <w:p w14:paraId="1EDBFCF6" w14:textId="77177CCC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4. ОЦЕНИВАНИЕ ПАРАМЕТРОВ — МЕТОД МАКСИМАЛЬНОГО ПРАВДОПОДОБИЯ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6</w:t>
          </w:r>
        </w:p>
        <w:p w14:paraId="2379DE37" w14:textId="49A44221" w:rsidR="00E77F1A" w:rsidRPr="00B92042" w:rsidRDefault="00E77F1A" w:rsidP="00E77F1A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5. РЕГУЛЯРИЗАЦИЯ И БОРЬБА С ПЕРЕОБУЧЕНИЕМ</w:t>
          </w:r>
          <w:r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7</w:t>
          </w:r>
        </w:p>
        <w:p w14:paraId="40135152" w14:textId="67B3DBFD" w:rsidR="00E77F1A" w:rsidRPr="00B92042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6. МНОГОКЛАССОВАЯ ЛОГИСТИЧЕСКАЯ РЕГРЕССИЯ (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</w:rPr>
            <w:t>SOFTMAX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)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B92042" w:rsidRPr="00B92042">
            <w:rPr>
              <w:b/>
              <w:bCs/>
              <w:lang w:val="ru-RU"/>
            </w:rPr>
            <w:t>8</w:t>
          </w:r>
        </w:p>
        <w:p w14:paraId="5F6A5AD7" w14:textId="338E122D" w:rsidR="00E77F1A" w:rsidRPr="008F641C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7. ОЦЕНКА КАЧЕСТВА ВЕРОЯТНОСТНЫХ ПРЕДСКАЗАНИЙ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8F641C" w:rsidRPr="008F641C">
            <w:rPr>
              <w:b/>
              <w:bCs/>
              <w:lang w:val="ru-RU"/>
            </w:rPr>
            <w:t>8</w:t>
          </w:r>
        </w:p>
        <w:p w14:paraId="6605F9BF" w14:textId="25591FF5" w:rsidR="00E77F1A" w:rsidRPr="008F641C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8. КАЛИБРОВКА ВЕРОЯТНОСТЕЙ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8F641C" w:rsidRPr="008F641C">
            <w:rPr>
              <w:b/>
              <w:bCs/>
              <w:lang w:val="ru-RU"/>
            </w:rPr>
            <w:t>9</w:t>
          </w:r>
        </w:p>
        <w:p w14:paraId="033E1F44" w14:textId="757B05C4" w:rsidR="00E77F1A" w:rsidRPr="008F641C" w:rsidRDefault="00E31386" w:rsidP="00E31386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9. ПРАКТИЧЕСКИЕ АСПЕКТЫ: ПОДГОТОВКА ДАННЫХ И ОПТИМИЗАЦИЯ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8F641C" w:rsidRPr="008F641C">
            <w:rPr>
              <w:b/>
              <w:bCs/>
              <w:lang w:val="ru-RU"/>
            </w:rPr>
            <w:t>10</w:t>
          </w:r>
        </w:p>
        <w:p w14:paraId="7CE2AFA8" w14:textId="0B991B81" w:rsidR="00E77F1A" w:rsidRPr="00D50063" w:rsidRDefault="0056428F" w:rsidP="0056428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 xml:space="preserve">10. СВЯЗЬ С ДРУГИМИ МОДЕЛЯМИ И ОБОБЩЕНИЯ (НАПР. 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</w:rPr>
            <w:t>GLM</w:t>
          </w: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, НЕЙРОСЕТИ)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8F641C" w:rsidRPr="00D50063">
            <w:rPr>
              <w:b/>
              <w:bCs/>
              <w:lang w:val="ru-RU"/>
            </w:rPr>
            <w:t>1</w:t>
          </w:r>
        </w:p>
        <w:p w14:paraId="65AD4541" w14:textId="0772C6C1" w:rsidR="00E77F1A" w:rsidRPr="00D50063" w:rsidRDefault="0056428F" w:rsidP="0056428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11. ПРИМЕРЫ ПРИМЕНЕНИЯ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 w:rsidRPr="00D50063">
            <w:rPr>
              <w:b/>
              <w:bCs/>
              <w:lang w:val="ru-RU"/>
            </w:rPr>
            <w:t>1</w:t>
          </w:r>
        </w:p>
        <w:p w14:paraId="66EC3562" w14:textId="593F7B9B" w:rsidR="00E77F1A" w:rsidRPr="00D50063" w:rsidRDefault="0056428F" w:rsidP="0056428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12. ЭКСПЕРИМЕНТ: СИНТЕТИЧЕСКИЙ ПРИМЕР И ИНТЕРПРЕТАЦИЯ РЕЗУЛЬТАТОВ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 w:rsidRPr="00D50063">
            <w:rPr>
              <w:b/>
              <w:bCs/>
              <w:lang w:val="ru-RU"/>
            </w:rPr>
            <w:t>2</w:t>
          </w:r>
        </w:p>
        <w:p w14:paraId="15DA753A" w14:textId="7375D8F1" w:rsidR="00E77F1A" w:rsidRPr="00D50063" w:rsidRDefault="00395BC6" w:rsidP="00395BC6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ЗАКЛЮЧЕНИЕ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>
            <w:rPr>
              <w:b/>
              <w:bCs/>
            </w:rPr>
            <w:t>3</w:t>
          </w:r>
        </w:p>
        <w:p w14:paraId="1B47085A" w14:textId="0B1078D6" w:rsidR="00E77F1A" w:rsidRPr="00D50063" w:rsidRDefault="00395BC6" w:rsidP="00395BC6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27EAA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СПИСОК ИСПОЛЬЗОВАННЫХ ИСТОЧНИКОВ</w:t>
          </w:r>
          <w:r w:rsidR="00E77F1A" w:rsidRPr="00527EAA">
            <w:rPr>
              <w:b/>
              <w:bCs/>
            </w:rPr>
            <w:ptab w:relativeTo="margin" w:alignment="right" w:leader="dot"/>
          </w:r>
          <w:r w:rsidR="00E77F1A" w:rsidRPr="00527EAA">
            <w:rPr>
              <w:b/>
              <w:bCs/>
              <w:lang w:val="ru-RU"/>
            </w:rPr>
            <w:t>1</w:t>
          </w:r>
          <w:r w:rsidR="00D50063">
            <w:rPr>
              <w:b/>
              <w:bCs/>
            </w:rPr>
            <w:t>4</w:t>
          </w:r>
        </w:p>
        <w:p w14:paraId="10D4731F" w14:textId="77777777" w:rsidR="00E77F1A" w:rsidRPr="00E77F1A" w:rsidRDefault="00E77F1A" w:rsidP="00E77F1A">
          <w:pPr>
            <w:rPr>
              <w:lang w:val="ru-BY" w:eastAsia="ru-BY"/>
            </w:rPr>
          </w:pPr>
        </w:p>
        <w:p w14:paraId="58992A7B" w14:textId="34C93CBF" w:rsidR="00E77F1A" w:rsidRDefault="00A3483D">
          <w:pPr>
            <w:pStyle w:val="31"/>
            <w:ind w:left="446"/>
          </w:pPr>
        </w:p>
      </w:sdtContent>
    </w:sdt>
    <w:p w14:paraId="2FD4CD66" w14:textId="049F3FE5" w:rsidR="00664B8C" w:rsidRPr="00664B8C" w:rsidRDefault="00664B8C" w:rsidP="00664B8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6A0CDE3" w14:textId="77777777" w:rsidR="00395BC6" w:rsidRDefault="00395BC6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" w:name="введение"/>
      <w:bookmarkEnd w:id="0"/>
    </w:p>
    <w:p w14:paraId="6394E4DC" w14:textId="5FA6A1FA" w:rsidR="00F0092E" w:rsidRPr="00F0092E" w:rsidRDefault="00F0092E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5D65F6C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Задача оценивания вероятностей является центральной в теории и практике машинного обучения. В отличие от чистой задачи классификации, где цель — предсказать метку класса, в вероятностном подходе требуется оценить условную вероятность принадлежности наблюдения к каждому классу: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 Такие оценки позволяют принимать решения с учётом риска, объединять предсказания, выполнять отклик в задачах ранжирования и производить качественную калибровку модели.</w:t>
      </w:r>
    </w:p>
    <w:p w14:paraId="2BB9E67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Логистическая регрессия — одна из фундаментальных моделей для решения задачи вероятностной бинарной и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многоклассовой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классификации. Она сочетает простоту интерпретации с хорошей статистической основой и служит базовой отправной точкой во многих прикладных задачах.</w:t>
      </w:r>
    </w:p>
    <w:p w14:paraId="15CC6FAE" w14:textId="4321B8CA" w:rsidR="00AE358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Цель данного реферата — дать теоретическое и практическое описание логистической регрессии как средства оценивания вероятностей: показать постановку задачи, методы оценки параметров, особенности обучения и проверки качества предсказанных вероятностей.</w:t>
      </w:r>
    </w:p>
    <w:p w14:paraId="61B90C1B" w14:textId="77777777" w:rsidR="00F0092E" w:rsidRPr="00F0092E" w:rsidRDefault="00F0092E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4" w:name="X110654ba5fc40306ee5d830d47e7a548ff08009"/>
      <w:bookmarkEnd w:id="3"/>
      <w:r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6C7BCC"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r w:rsidRPr="00F0092E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 ОЦЕНИВАНИЯ ВЕРОЯТНОСТЕЙ</w:t>
      </w:r>
    </w:p>
    <w:p w14:paraId="1670629A" w14:textId="59749D40" w:rsidR="00AE3582" w:rsidRPr="004F7A99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Пусть дано множество обучающих примеров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8"/>
            <w:szCs w:val="28"/>
          </w:rPr>
          <m:t>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={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e>
        </m:d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}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=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b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порождённых некоторым неизвестным распределением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Задача оценивания вероятностей — построить функцию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acc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приближающую условное распределение истинной вероятности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="004F7A99" w:rsidRPr="004F7A99">
        <w:rPr>
          <w:rFonts w:ascii="Times New Roman" w:hAnsi="Times New Roman" w:cs="Times New Roman"/>
          <w:sz w:val="28"/>
          <w:szCs w:val="28"/>
          <w:lang w:val="ru-RU"/>
        </w:rPr>
        <w:t>[1].</w:t>
      </w:r>
    </w:p>
    <w:p w14:paraId="70837AA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Критерии качества могут различаться в зависимости от задачи: логарифмическая потеря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кросс-энтропия) естественна для 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вероятностных оценок, тогда как критерии, такие как </w:t>
      </w:r>
      <w:r w:rsidRPr="005E0D93">
        <w:rPr>
          <w:rFonts w:ascii="Times New Roman" w:hAnsi="Times New Roman" w:cs="Times New Roman"/>
          <w:sz w:val="28"/>
          <w:szCs w:val="28"/>
        </w:rPr>
        <w:t>Accuracy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5E0D93">
        <w:rPr>
          <w:rFonts w:ascii="Times New Roman" w:hAnsi="Times New Roman" w:cs="Times New Roman"/>
          <w:sz w:val="28"/>
          <w:szCs w:val="28"/>
        </w:rPr>
        <w:t>AUC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, измеряют качество ранжирования и/или дискретные предсказания.</w:t>
      </w:r>
    </w:p>
    <w:p w14:paraId="7F05F252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Основные требования к вероятностной оценке:</w:t>
      </w:r>
    </w:p>
    <w:p w14:paraId="222E2BE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Калибровка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для набора объектов, имеющих оценку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acc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близкую к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0.8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реальная доля положительных должна примерно равняться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0.8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2C40F5" w14:textId="77777777" w:rsidR="00E77F1A" w:rsidRDefault="006C7BCC" w:rsidP="00E77F1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Дискриминация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(различение): модель должна приводить к упорядочению объектов по вероятности в соответствии с истинным риском.</w:t>
      </w:r>
      <w:bookmarkStart w:id="5" w:name="Xda72335d76ad9241773eccc1256e0a5a73fa54b"/>
      <w:bookmarkEnd w:id="4"/>
    </w:p>
    <w:p w14:paraId="70146871" w14:textId="2305C390" w:rsidR="00BF50D3" w:rsidRPr="00E77F1A" w:rsidRDefault="00BF50D3" w:rsidP="00E77F1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F50D3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БИНАРНАЯ КЛАССИФИКАЦИЯ И ВЕРОЯТНОСТНЫЙ ПОДХОД</w:t>
      </w:r>
    </w:p>
    <w:p w14:paraId="6621438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В бинарной задаче принято кодировать метки как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∈{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}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Модель даёт оценку </w:t>
      </w:r>
      <m:oMath>
        <m:acc>
          <m:ac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acc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=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Часто формулируют задачу через логит-функцию (логарифм отношения шансов —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odds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2529676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logit</m:t>
          </m:r>
          <m:r>
            <w:rPr>
              <w:rFonts w:ascii="Cambria Math" w:hAnsi="Cambria Math" w:cs="Times New Roman"/>
              <w:sz w:val="28"/>
              <w:szCs w:val="28"/>
            </w:rPr>
            <m:t> 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=log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07153A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Линейная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логит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-модель задаёт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логит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как линейную функцию от признаков:</w:t>
      </w:r>
    </w:p>
    <w:p w14:paraId="56A22692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logit</m:t>
          </m:r>
          <m:r>
            <w:rPr>
              <w:rFonts w:ascii="Cambria Math" w:hAnsi="Cambria Math" w:cs="Times New Roman"/>
              <w:sz w:val="28"/>
              <w:szCs w:val="28"/>
            </w:rPr>
            <m:t> 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5AE9C2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Из этого следует выражение для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6A8B02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σ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07B7070" w14:textId="33E33C30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⋅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— логистическая (сигмоидная) функция</w:t>
      </w:r>
      <w:r w:rsidR="004F7A99" w:rsidRPr="004F7A99">
        <w:rPr>
          <w:rFonts w:ascii="Times New Roman" w:hAnsi="Times New Roman" w:cs="Times New Roman"/>
          <w:sz w:val="28"/>
          <w:szCs w:val="28"/>
          <w:lang w:val="ru-RU"/>
        </w:rPr>
        <w:t xml:space="preserve"> [2]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83BAD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Эта модель обеспечивает монотонную трансформацию линейного скаляра в диапазон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обладает удобной интерпретацией: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 влияние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odds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(изменение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мультипликативному изменению шансов на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sup>
        </m:s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при увеличении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единицу, при прочих равных).</w:t>
      </w:r>
      <w:bookmarkStart w:id="6" w:name="X30311c348f1015fc9dc688d9db87b47f5734c0c"/>
      <w:bookmarkEnd w:id="5"/>
    </w:p>
    <w:p w14:paraId="69234528" w14:textId="48DB7D06" w:rsidR="00555F8B" w:rsidRPr="00CE1485" w:rsidRDefault="00555F8B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ЛОГИСТИЧЕСКАЯ РЕГРЕССИЯ: МОДЕЛИ И ИНТЕРПРЕТАЦИЯ</w:t>
      </w:r>
    </w:p>
    <w:p w14:paraId="450D1FC3" w14:textId="77777777" w:rsidR="00AE3582" w:rsidRPr="00555F8B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— частный случай обобщённых линейных моделей (</w:t>
      </w:r>
      <w:r w:rsidRPr="005E0D93">
        <w:rPr>
          <w:rFonts w:ascii="Times New Roman" w:hAnsi="Times New Roman" w:cs="Times New Roman"/>
          <w:sz w:val="28"/>
          <w:szCs w:val="28"/>
        </w:rPr>
        <w:t>GLM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с функцией связи </w:t>
      </w:r>
      <w:r w:rsidRPr="005E0D93">
        <w:rPr>
          <w:rFonts w:ascii="Times New Roman" w:hAnsi="Times New Roman" w:cs="Times New Roman"/>
          <w:sz w:val="28"/>
          <w:szCs w:val="28"/>
        </w:rPr>
        <w:t>logit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распределением Бернулли для отклика. </w:t>
      </w:r>
      <w:r w:rsidRPr="00555F8B">
        <w:rPr>
          <w:rFonts w:ascii="Times New Roman" w:hAnsi="Times New Roman" w:cs="Times New Roman"/>
          <w:sz w:val="28"/>
          <w:szCs w:val="28"/>
          <w:lang w:val="ru-RU"/>
        </w:rPr>
        <w:t>Ключевые элементы:</w:t>
      </w:r>
    </w:p>
    <w:p w14:paraId="23885A1A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Линейная комбинация признаков </w:t>
      </w:r>
      <m:oMath>
        <m:r>
          <w:rPr>
            <w:rFonts w:ascii="Cambria Math" w:hAnsi="Cambria Math" w:cs="Times New Roman"/>
            <w:sz w:val="28"/>
            <w:szCs w:val="28"/>
          </w:rPr>
          <m:t>η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называется линейным предиктором.</w:t>
      </w:r>
    </w:p>
    <w:p w14:paraId="40F55E4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Связующая функция (</w:t>
      </w:r>
      <w:r w:rsidRPr="005E0D93">
        <w:rPr>
          <w:rFonts w:ascii="Times New Roman" w:hAnsi="Times New Roman" w:cs="Times New Roman"/>
          <w:sz w:val="28"/>
          <w:szCs w:val="28"/>
        </w:rPr>
        <w:t>link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m:oMath>
        <m:r>
          <w:rPr>
            <w:rFonts w:ascii="Cambria Math" w:hAnsi="Cambria Math" w:cs="Times New Roman"/>
            <w:sz w:val="28"/>
            <w:szCs w:val="28"/>
          </w:rPr>
          <m:t>g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logit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 </m:t>
        </m:r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связывает мат. ожидание отклика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 линейным предиктором.</w:t>
      </w:r>
    </w:p>
    <w:p w14:paraId="202DB00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Для двоичной задачи вероятность положительного класса задаётся через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сигмоиду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η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C753F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Интерпретация коэффициентов: для числового признака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при фиксированных остальных признаках увеличение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единицу приводит к увеличению логарифма шансов на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Следовательно,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sup>
        </m:s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— это отношение шансов (</w:t>
      </w:r>
      <w:r w:rsidRPr="005E0D93">
        <w:rPr>
          <w:rFonts w:ascii="Times New Roman" w:hAnsi="Times New Roman" w:cs="Times New Roman"/>
          <w:sz w:val="28"/>
          <w:szCs w:val="28"/>
        </w:rPr>
        <w:t>odds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ratio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0ECE686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Преимущества логистической регрессии:</w:t>
      </w:r>
    </w:p>
    <w:p w14:paraId="7B547A91" w14:textId="77777777" w:rsidR="00AE3582" w:rsidRPr="00CE1485" w:rsidRDefault="006C7BCC" w:rsidP="00CE1485">
      <w:pPr>
        <w:pStyle w:val="af5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CE1485">
        <w:rPr>
          <w:rFonts w:ascii="Times New Roman" w:hAnsi="Times New Roman" w:cs="Times New Roman"/>
          <w:sz w:val="28"/>
          <w:szCs w:val="28"/>
        </w:rPr>
        <w:t>Простота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E1485">
        <w:rPr>
          <w:rFonts w:ascii="Times New Roman" w:hAnsi="Times New Roman" w:cs="Times New Roman"/>
          <w:sz w:val="28"/>
          <w:szCs w:val="28"/>
        </w:rPr>
        <w:t>интерпретируемость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>.</w:t>
      </w:r>
    </w:p>
    <w:p w14:paraId="72EF0F59" w14:textId="77777777" w:rsidR="00AE3582" w:rsidRPr="00CE1485" w:rsidRDefault="006C7BCC" w:rsidP="00CE1485">
      <w:pPr>
        <w:pStyle w:val="af5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Стабильность в малых и средних выборках при адекватной регуляризации.</w:t>
      </w:r>
    </w:p>
    <w:p w14:paraId="582CC124" w14:textId="77777777" w:rsidR="00AE3582" w:rsidRPr="00CE1485" w:rsidRDefault="006C7BCC" w:rsidP="00CE1485">
      <w:pPr>
        <w:pStyle w:val="af5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lastRenderedPageBreak/>
        <w:t>Естественная вероятностная интерпретация и соответствие критерию максимального правдоподобия.</w:t>
      </w:r>
    </w:p>
    <w:p w14:paraId="47FA6D00" w14:textId="77777777" w:rsidR="00AE3582" w:rsidRPr="00CE1485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Ограничения:</w:t>
      </w:r>
    </w:p>
    <w:p w14:paraId="28925F79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Линейность в признаках ограничивает представительную способность; при сложных нелинейных границах требуется расширение признаков или другие модели.</w:t>
      </w:r>
      <w:bookmarkStart w:id="7" w:name="Xceaffaa423d6bfd071a317fbd488f17fbe44b71"/>
      <w:bookmarkEnd w:id="6"/>
    </w:p>
    <w:p w14:paraId="6EEF288E" w14:textId="4F130ACE" w:rsidR="00555F8B" w:rsidRPr="00CE1485" w:rsidRDefault="00555F8B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ОЦЕНИВАНИЕ ПАРАМЕТРОВ — МЕТОД МАКСИМАЛЬНОГО ПРАВДОПОДОБИЯ</w:t>
      </w:r>
    </w:p>
    <w:p w14:paraId="0C890D8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Для обучающей выборки логарифм правдоподобия параметров </w:t>
      </w:r>
      <m:oMath>
        <m:r>
          <w:rPr>
            <w:rFonts w:ascii="Cambria Math" w:hAnsi="Cambria Math" w:cs="Times New Roman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имеет вид:</w:t>
      </w:r>
    </w:p>
    <w:p w14:paraId="00D7968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 w:cs="Times New Roman"/>
              <w:sz w:val="28"/>
              <w:szCs w:val="28"/>
            </w:rPr>
            <m:t>l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log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;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θ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log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;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θ</m:t>
                          </m:r>
                        </m:e>
                      </m:d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9B7A21F" w14:textId="351807E9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Подстановка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;</m:t>
            </m:r>
            <m: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даёт негомогенный логарифмический критерий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gramStart"/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F7A99" w:rsidRPr="002478EB">
        <w:rPr>
          <w:rFonts w:ascii="Times New Roman" w:hAnsi="Times New Roman" w:cs="Times New Roman"/>
          <w:sz w:val="28"/>
          <w:szCs w:val="28"/>
          <w:lang w:val="ru-RU"/>
        </w:rPr>
        <w:t>[</w:t>
      </w:r>
      <w:proofErr w:type="gramEnd"/>
      <w:r w:rsidR="004F7A99" w:rsidRPr="002478EB">
        <w:rPr>
          <w:rFonts w:ascii="Times New Roman" w:hAnsi="Times New Roman" w:cs="Times New Roman"/>
          <w:sz w:val="28"/>
          <w:szCs w:val="28"/>
          <w:lang w:val="ru-RU"/>
        </w:rPr>
        <w:t>3]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. Оценка параметров достигается максимизацией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l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θ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, что эквивалентно минимизации отрицательного логарифма правдоподобия (кросс-энтропии).</w:t>
      </w:r>
    </w:p>
    <w:p w14:paraId="44D3659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Градиент взят по 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CEE21FB" w14:textId="77777777" w:rsidR="00AE3582" w:rsidRPr="005E0D93" w:rsidRDefault="00A3483D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∇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-l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569A943E" w14:textId="77777777" w:rsidR="00AE3582" w:rsidRPr="005E0D93" w:rsidRDefault="00A3483D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-l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0335E452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Поскольку функция потерь выпукла (для логистической регрессии), используются численные методы оптимизации: градиентный спуск, стохастический градиентный спуск (</w:t>
      </w:r>
      <w:r w:rsidRPr="005E0D93">
        <w:rPr>
          <w:rFonts w:ascii="Times New Roman" w:hAnsi="Times New Roman" w:cs="Times New Roman"/>
          <w:sz w:val="28"/>
          <w:szCs w:val="28"/>
        </w:rPr>
        <w:t>SGD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), методы второго порядка (напр. </w:t>
      </w:r>
      <w:r w:rsidRPr="005E0D93">
        <w:rPr>
          <w:rFonts w:ascii="Times New Roman" w:hAnsi="Times New Roman" w:cs="Times New Roman"/>
          <w:sz w:val="28"/>
          <w:szCs w:val="28"/>
        </w:rPr>
        <w:t>Newton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Raphson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BFGS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). Для больших выборок предпочтительны стохастические методы.</w:t>
      </w:r>
    </w:p>
    <w:p w14:paraId="4584D071" w14:textId="77777777" w:rsidR="00AE3582" w:rsidRPr="006970E4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970E4">
        <w:rPr>
          <w:rFonts w:ascii="Times New Roman" w:hAnsi="Times New Roman" w:cs="Times New Roman"/>
          <w:sz w:val="28"/>
          <w:szCs w:val="28"/>
          <w:lang w:val="ru-RU"/>
        </w:rPr>
        <w:t>Особенности оценки:</w:t>
      </w:r>
    </w:p>
    <w:p w14:paraId="133D50CE" w14:textId="77777777" w:rsidR="00AE3582" w:rsidRPr="00CE1485" w:rsidRDefault="006C7BCC" w:rsidP="00CE1485">
      <w:pPr>
        <w:pStyle w:val="af5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>Сходимость гарантируется при выпуклой задаче и корректных шагах.</w:t>
      </w:r>
    </w:p>
    <w:p w14:paraId="0E223432" w14:textId="77777777" w:rsidR="00555F8B" w:rsidRPr="00CE1485" w:rsidRDefault="006C7BCC" w:rsidP="00CE1485">
      <w:pPr>
        <w:pStyle w:val="af5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 xml:space="preserve">При наличии разделяющей гиперплоскости (линейно-разделимые классы) оценки </w:t>
      </w:r>
      <w:r w:rsidRPr="00CE1485">
        <w:rPr>
          <w:rFonts w:ascii="Times New Roman" w:hAnsi="Times New Roman" w:cs="Times New Roman"/>
          <w:sz w:val="28"/>
          <w:szCs w:val="28"/>
        </w:rPr>
        <w:t>MLE</w:t>
      </w:r>
      <w:r w:rsidRPr="00CE1485">
        <w:rPr>
          <w:rFonts w:ascii="Times New Roman" w:hAnsi="Times New Roman" w:cs="Times New Roman"/>
          <w:sz w:val="28"/>
          <w:szCs w:val="28"/>
          <w:lang w:val="ru-RU"/>
        </w:rPr>
        <w:t xml:space="preserve"> могут расходиться к бесконечности; решением служит регуляризация.</w:t>
      </w:r>
      <w:bookmarkStart w:id="8" w:name="регуляризация-и-борьба-с-переобучением"/>
      <w:bookmarkEnd w:id="7"/>
    </w:p>
    <w:p w14:paraId="1DD443D2" w14:textId="61AB928E" w:rsidR="00555F8B" w:rsidRPr="00555F8B" w:rsidRDefault="00555F8B" w:rsidP="00555F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РЕГУЛЯРИЗАЦИЯ И БОРЬБА С ПЕРЕОБУЧЕНИЕМ</w:t>
      </w:r>
    </w:p>
    <w:p w14:paraId="71FD3E96" w14:textId="77777777" w:rsidR="00AE3582" w:rsidRPr="00555F8B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Чтобы избежать переобучения и проблемы бесконечных оценок в случае линейной разделимости, вводится регуляризация. </w:t>
      </w:r>
      <w:r w:rsidRPr="00555F8B">
        <w:rPr>
          <w:rFonts w:ascii="Times New Roman" w:hAnsi="Times New Roman" w:cs="Times New Roman"/>
          <w:sz w:val="28"/>
          <w:szCs w:val="28"/>
          <w:lang w:val="ru-RU"/>
        </w:rPr>
        <w:t>Две распространённые формы:</w:t>
      </w:r>
    </w:p>
    <w:p w14:paraId="1B56EF5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2-регуляризация (</w:t>
      </w:r>
      <w:proofErr w:type="spellStart"/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ридж</w:t>
      </w:r>
      <w:proofErr w:type="spellEnd"/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, штраф по норме)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добавляется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b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к функции потерь. Это эквивалентно добавлению нормального априорного распределения на коэффициенты в байесовском подходе.</w:t>
      </w:r>
    </w:p>
    <w:p w14:paraId="71279C69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1-регуляризация (лассо)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добавляется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, что приводит к разреженным решениям и отбору признаков.</w:t>
      </w:r>
    </w:p>
    <w:p w14:paraId="17A86BD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E0D93">
        <w:rPr>
          <w:rFonts w:ascii="Times New Roman" w:hAnsi="Times New Roman" w:cs="Times New Roman"/>
          <w:sz w:val="28"/>
          <w:szCs w:val="28"/>
        </w:rPr>
        <w:t>Обновлённая</w:t>
      </w:r>
      <w:proofErr w:type="spellEnd"/>
      <w:r w:rsidRPr="005E0D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цель</w:t>
      </w:r>
      <w:proofErr w:type="spellEnd"/>
      <w:r w:rsidRPr="005E0D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5E0D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минимизации</w:t>
      </w:r>
      <w:proofErr w:type="spellEnd"/>
      <w:r w:rsidRPr="005E0D93">
        <w:rPr>
          <w:rFonts w:ascii="Times New Roman" w:hAnsi="Times New Roman" w:cs="Times New Roman"/>
          <w:sz w:val="28"/>
          <w:szCs w:val="28"/>
        </w:rPr>
        <w:t>:</w:t>
      </w:r>
    </w:p>
    <w:p w14:paraId="333F0A1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J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e>
          </m:d>
          <m:r>
            <m:rPr>
              <m:scr m:val="script"/>
              <m:sty m:val="p"/>
            </m:rPr>
            <w:rPr>
              <w:rFonts w:ascii="Cambria Math" w:hAnsi="Cambria Math" w:cs="Times New Roman"/>
              <w:sz w:val="28"/>
              <w:szCs w:val="28"/>
            </w:rPr>
            <m:t>=-l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</w:rPr>
            <m:t>λR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1472605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— регуляризатор (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Sup>
          <m:sSub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bSup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∥</m:t>
        </m:r>
        <m:r>
          <w:rPr>
            <w:rFonts w:ascii="Cambria Math" w:hAnsi="Cambria Math" w:cs="Times New Roman"/>
            <w:sz w:val="28"/>
            <w:szCs w:val="28"/>
          </w:rPr>
          <m:t>w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∥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2E75AA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Выбор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обычно определяется перекрёстной проверкой (</w:t>
      </w:r>
      <w:r w:rsidRPr="005E0D93">
        <w:rPr>
          <w:rFonts w:ascii="Times New Roman" w:hAnsi="Times New Roman" w:cs="Times New Roman"/>
          <w:sz w:val="28"/>
          <w:szCs w:val="28"/>
        </w:rPr>
        <w:t>cross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validation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Регуляризация</w:t>
      </w:r>
      <w:proofErr w:type="spellEnd"/>
      <w:r w:rsidRPr="005E0D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помогает</w:t>
      </w:r>
      <w:proofErr w:type="spellEnd"/>
      <w:r w:rsidRPr="005E0D93">
        <w:rPr>
          <w:rFonts w:ascii="Times New Roman" w:hAnsi="Times New Roman" w:cs="Times New Roman"/>
          <w:sz w:val="28"/>
          <w:szCs w:val="28"/>
        </w:rPr>
        <w:t>:</w:t>
      </w:r>
    </w:p>
    <w:p w14:paraId="008D791C" w14:textId="77777777" w:rsidR="00AE3582" w:rsidRPr="00CE1485" w:rsidRDefault="006C7BCC" w:rsidP="00CE1485">
      <w:pPr>
        <w:pStyle w:val="af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CE1485">
        <w:rPr>
          <w:rFonts w:ascii="Times New Roman" w:hAnsi="Times New Roman" w:cs="Times New Roman"/>
          <w:sz w:val="28"/>
          <w:szCs w:val="28"/>
        </w:rPr>
        <w:t>Снизить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1485">
        <w:rPr>
          <w:rFonts w:ascii="Times New Roman" w:hAnsi="Times New Roman" w:cs="Times New Roman"/>
          <w:sz w:val="28"/>
          <w:szCs w:val="28"/>
        </w:rPr>
        <w:t>дисперсию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1485">
        <w:rPr>
          <w:rFonts w:ascii="Times New Roman" w:hAnsi="Times New Roman" w:cs="Times New Roman"/>
          <w:sz w:val="28"/>
          <w:szCs w:val="28"/>
        </w:rPr>
        <w:t>оценок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>.</w:t>
      </w:r>
    </w:p>
    <w:p w14:paraId="4E6BE2BE" w14:textId="77777777" w:rsidR="00AE3582" w:rsidRPr="00CE1485" w:rsidRDefault="006C7BCC" w:rsidP="00CE1485">
      <w:pPr>
        <w:pStyle w:val="af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CE1485">
        <w:rPr>
          <w:rFonts w:ascii="Times New Roman" w:hAnsi="Times New Roman" w:cs="Times New Roman"/>
          <w:sz w:val="28"/>
          <w:szCs w:val="28"/>
        </w:rPr>
        <w:t>Улучшить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1485">
        <w:rPr>
          <w:rFonts w:ascii="Times New Roman" w:hAnsi="Times New Roman" w:cs="Times New Roman"/>
          <w:sz w:val="28"/>
          <w:szCs w:val="28"/>
        </w:rPr>
        <w:t>обобщающую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1485">
        <w:rPr>
          <w:rFonts w:ascii="Times New Roman" w:hAnsi="Times New Roman" w:cs="Times New Roman"/>
          <w:sz w:val="28"/>
          <w:szCs w:val="28"/>
        </w:rPr>
        <w:t>способность</w:t>
      </w:r>
      <w:proofErr w:type="spellEnd"/>
      <w:r w:rsidRPr="00CE1485">
        <w:rPr>
          <w:rFonts w:ascii="Times New Roman" w:hAnsi="Times New Roman" w:cs="Times New Roman"/>
          <w:sz w:val="28"/>
          <w:szCs w:val="28"/>
        </w:rPr>
        <w:t>.</w:t>
      </w:r>
    </w:p>
    <w:p w14:paraId="1BE66D02" w14:textId="77777777" w:rsidR="00AE3582" w:rsidRPr="00CE1485" w:rsidRDefault="006C7BCC" w:rsidP="00CE1485">
      <w:pPr>
        <w:pStyle w:val="af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sz w:val="28"/>
          <w:szCs w:val="28"/>
          <w:lang w:val="ru-RU"/>
        </w:rPr>
        <w:t xml:space="preserve">Стабилизировать решение при проблемах </w:t>
      </w:r>
      <w:proofErr w:type="spellStart"/>
      <w:r w:rsidRPr="00CE1485">
        <w:rPr>
          <w:rFonts w:ascii="Times New Roman" w:hAnsi="Times New Roman" w:cs="Times New Roman"/>
          <w:sz w:val="28"/>
          <w:szCs w:val="28"/>
          <w:lang w:val="ru-RU"/>
        </w:rPr>
        <w:t>мультиколлинеарности</w:t>
      </w:r>
      <w:proofErr w:type="spellEnd"/>
      <w:r w:rsidRPr="00CE14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0792B6" w14:textId="77777777" w:rsidR="00555F8B" w:rsidRPr="00555F8B" w:rsidRDefault="00555F8B" w:rsidP="00611BD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9" w:name="Xfb71e2b6ca0b4999875ff8c5ccbe2ef31532d43"/>
      <w:bookmarkEnd w:id="8"/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6. МНОГОКЛАССОВАЯ ЛОГИСТИЧЕСКАЯ РЕГРЕССИЯ (</w:t>
      </w:r>
      <w:r w:rsidRPr="00555F8B">
        <w:rPr>
          <w:rFonts w:ascii="Times New Roman" w:hAnsi="Times New Roman" w:cs="Times New Roman"/>
          <w:b/>
          <w:bCs/>
          <w:sz w:val="28"/>
          <w:szCs w:val="28"/>
        </w:rPr>
        <w:t>SOFTMAX</w:t>
      </w:r>
      <w:r w:rsidRPr="00555F8B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39F2465E" w14:textId="79E3D8F8" w:rsidR="00AE3582" w:rsidRPr="00555F8B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&gt;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2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классов используется модель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softmax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мультиклассовая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логистическая регрессия). </w:t>
      </w:r>
      <w:r w:rsidRPr="00555F8B">
        <w:rPr>
          <w:rFonts w:ascii="Times New Roman" w:hAnsi="Times New Roman" w:cs="Times New Roman"/>
          <w:sz w:val="28"/>
          <w:szCs w:val="28"/>
          <w:lang w:val="ru-RU"/>
        </w:rPr>
        <w:t xml:space="preserve">Модель задаёт для класса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555F8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E82623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Sup>
                    <m:sSub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p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0AFD7D58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Один из векторов коэффициентов можно положить равным нулю для гарантий идентифицируемости. Объективная функция — суммарный логарифм правдоподобия (кросс-энтропия) по всем объектам:</w:t>
      </w:r>
    </w:p>
    <w:p w14:paraId="39BE4B65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 w:cs="Times New Roman"/>
              <w:sz w:val="28"/>
              <w:szCs w:val="28"/>
            </w:rPr>
            <m:t>l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}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sup>
                <m:e>
                  <m:r>
                    <m:rPr>
                      <m:scr m:val="double-struck"/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e>
              </m:nary>
            </m:e>
          </m:nary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log</m:t>
          </m:r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52AB9016" w14:textId="77777777" w:rsidR="00D66BBE" w:rsidRDefault="006C7BCC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Оптимизация аналогична бинарному случаю, но требует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многоклассовых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градиентов.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Softmax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естественно расширяет понятие </w:t>
      </w:r>
      <w:r w:rsidRPr="005E0D93">
        <w:rPr>
          <w:rFonts w:ascii="Times New Roman" w:hAnsi="Times New Roman" w:cs="Times New Roman"/>
          <w:sz w:val="28"/>
          <w:szCs w:val="28"/>
        </w:rPr>
        <w:t>logit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вероятность и также допускает регуляризацию.</w:t>
      </w:r>
      <w:bookmarkStart w:id="10" w:name="X335b8ee2a17fca53de03f1d321013ffcb30b40c"/>
      <w:bookmarkEnd w:id="9"/>
    </w:p>
    <w:p w14:paraId="6FB1FDE0" w14:textId="2CEE7281" w:rsidR="00CE1485" w:rsidRPr="00D66BBE" w:rsidRDefault="00CE1485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7. ОЦЕНКА КАЧЕСТВА ВЕРОЯТНОСТНЫХ ПРЕДСКАЗАНИЙ</w:t>
      </w:r>
    </w:p>
    <w:p w14:paraId="4E6766F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Стандартные метрики для вероятностных прогнозов:</w:t>
      </w:r>
    </w:p>
    <w:p w14:paraId="6FE6CE99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lastRenderedPageBreak/>
        <w:t>Log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loss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(кросс-энтропия)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среднее из отрицательных логарифмов вероятностей, назначенных истинным классам. 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Чувствительна к плохим вероятностям (штрафует уверенные и ошибочные предсказания).</w:t>
      </w:r>
    </w:p>
    <w:p w14:paraId="0490C9DC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Brier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средний квадратичный штраф между предсказанной вероятностью и истинной меткой (0/1):</w:t>
      </w:r>
    </w:p>
    <w:p w14:paraId="419C9D3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Brier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30482BD6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</w:rPr>
        <w:t>AUC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ROC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не напрямую оценивает калибровку вероятностей, а измеряет способность модели правильно ранжировать объекты.</w:t>
      </w:r>
    </w:p>
    <w:p w14:paraId="5BC676F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Калибровочные кривые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reliability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diagrams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визуализация соответствия между прогнозными вероятностями и долей положительных событий.</w:t>
      </w:r>
    </w:p>
    <w:p w14:paraId="277A68AB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Важно различать метрики ранжирования (</w:t>
      </w:r>
      <w:r w:rsidRPr="005E0D93">
        <w:rPr>
          <w:rFonts w:ascii="Times New Roman" w:hAnsi="Times New Roman" w:cs="Times New Roman"/>
          <w:sz w:val="28"/>
          <w:szCs w:val="28"/>
        </w:rPr>
        <w:t>AUC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 и метрики абсолютности вероятностей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). Для задач, где важна точная вероятность, предпочтительны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1" w:name="калибровка-вероятностей"/>
      <w:bookmarkEnd w:id="10"/>
    </w:p>
    <w:p w14:paraId="262C8E41" w14:textId="7FEC4E07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8. КАЛИБРОВКА ВЕРОЯТНОСТЕЙ</w:t>
      </w:r>
    </w:p>
    <w:p w14:paraId="12074363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Даже при минимуме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модель может быть плохо откалибрована. Калибровка — это постобработка, направленная на приведение прогнозов к соответствию истинным частотам. 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Основные методы:</w:t>
      </w:r>
    </w:p>
    <w:p w14:paraId="3BB0FAD1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Плёттинг</w:t>
      </w:r>
      <w:proofErr w:type="spellEnd"/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Platt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scaling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обучается двухпараметрическая логистическая модель на выходе (</w:t>
      </w:r>
      <w:r w:rsidRPr="005E0D93">
        <w:rPr>
          <w:rFonts w:ascii="Times New Roman" w:hAnsi="Times New Roman" w:cs="Times New Roman"/>
          <w:sz w:val="28"/>
          <w:szCs w:val="28"/>
        </w:rPr>
        <w:t>scores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базовой модели; особенно популярна для </w:t>
      </w:r>
      <w:r w:rsidRPr="005E0D93">
        <w:rPr>
          <w:rFonts w:ascii="Times New Roman" w:hAnsi="Times New Roman" w:cs="Times New Roman"/>
          <w:sz w:val="28"/>
          <w:szCs w:val="28"/>
        </w:rPr>
        <w:t>SVM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92F33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Изотоническая регрессия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Isotonic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regression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неглобально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-параметрический метод, подходящий при достаточно большой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валидационной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выборке.</w:t>
      </w:r>
    </w:p>
    <w:p w14:paraId="1388CC1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Байесовский подход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размещение априорных распределений и байесовская калибровка.</w:t>
      </w:r>
    </w:p>
    <w:p w14:paraId="468A7A4F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Калибровку обычно оценивают по калибровочным диаграммам и численно по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5E0D93">
        <w:rPr>
          <w:rFonts w:ascii="Times New Roman" w:hAnsi="Times New Roman" w:cs="Times New Roman"/>
          <w:sz w:val="28"/>
          <w:szCs w:val="28"/>
        </w:rPr>
        <w:t>Expected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Calibration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Error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E0D93">
        <w:rPr>
          <w:rFonts w:ascii="Times New Roman" w:hAnsi="Times New Roman" w:cs="Times New Roman"/>
          <w:sz w:val="28"/>
          <w:szCs w:val="28"/>
        </w:rPr>
        <w:t>ECE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).</w:t>
      </w:r>
      <w:bookmarkStart w:id="12" w:name="X24dc76e6eec87a81b0a882052057c781f99f6ee"/>
      <w:bookmarkEnd w:id="11"/>
    </w:p>
    <w:p w14:paraId="4BCFF82D" w14:textId="5CE7E008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9. ПРАКТИЧЕСКИЕ АСПЕКТЫ: ПОДГОТОВКА ДАННЫХ И ОПТИМИЗАЦИЯ</w:t>
      </w:r>
    </w:p>
    <w:p w14:paraId="4F58B8B0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Преобразование признаков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: стандартизация (</w:t>
      </w:r>
      <w:r w:rsidRPr="005E0D93">
        <w:rPr>
          <w:rFonts w:ascii="Times New Roman" w:hAnsi="Times New Roman" w:cs="Times New Roman"/>
          <w:sz w:val="28"/>
          <w:szCs w:val="28"/>
        </w:rPr>
        <w:t>z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признаков помогает в сходимости оптимизации и интерпретации при использовании регуляризации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2.</w:t>
      </w:r>
    </w:p>
    <w:p w14:paraId="19B210A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Категориальные признаки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кодирование </w:t>
      </w:r>
      <w:r w:rsidRPr="005E0D93">
        <w:rPr>
          <w:rFonts w:ascii="Times New Roman" w:hAnsi="Times New Roman" w:cs="Times New Roman"/>
          <w:sz w:val="28"/>
          <w:szCs w:val="28"/>
        </w:rPr>
        <w:t>one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hot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использование специальных </w:t>
      </w:r>
      <w:r w:rsidRPr="005E0D93">
        <w:rPr>
          <w:rFonts w:ascii="Times New Roman" w:hAnsi="Times New Roman" w:cs="Times New Roman"/>
          <w:sz w:val="28"/>
          <w:szCs w:val="28"/>
        </w:rPr>
        <w:t>embedding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-представлений.</w:t>
      </w:r>
    </w:p>
    <w:p w14:paraId="5F3584E6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Отбор признаков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1-регуляризация, перестановочная значимость, методы на основе информации.</w:t>
      </w:r>
    </w:p>
    <w:p w14:paraId="2338482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Масштабирование и численные проблемы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при больших признаках/сильных корреляциях необходимо контролировать численную устойчивость; использование стабильных реализаций с ограничением шага, методов типа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BFGS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35609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для малых/средних задач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BFGS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даёт быструю сходимость; для больших наборов данных — </w:t>
      </w:r>
      <w:r w:rsidRPr="005E0D93">
        <w:rPr>
          <w:rFonts w:ascii="Times New Roman" w:hAnsi="Times New Roman" w:cs="Times New Roman"/>
          <w:sz w:val="28"/>
          <w:szCs w:val="28"/>
        </w:rPr>
        <w:t>SGD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sz w:val="28"/>
          <w:szCs w:val="28"/>
        </w:rPr>
        <w:t>mini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batch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Adam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22ADB3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Инициализация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обычно нулевое или малое случайное начальное значение; при </w:t>
      </w:r>
      <w:r w:rsidRPr="005E0D93">
        <w:rPr>
          <w:rFonts w:ascii="Times New Roman" w:hAnsi="Times New Roman" w:cs="Times New Roman"/>
          <w:sz w:val="28"/>
          <w:szCs w:val="28"/>
        </w:rPr>
        <w:t>L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2-штрафе начальные условия не столь критичны</w:t>
      </w:r>
      <w:r w:rsidR="002478EB" w:rsidRPr="002478EB">
        <w:rPr>
          <w:rFonts w:ascii="Times New Roman" w:hAnsi="Times New Roman" w:cs="Times New Roman"/>
          <w:sz w:val="28"/>
          <w:szCs w:val="28"/>
          <w:lang w:val="ru-RU"/>
        </w:rPr>
        <w:t xml:space="preserve"> [4]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3" w:name="связь-с-другими-моделями-и-обобщения"/>
      <w:bookmarkEnd w:id="12"/>
    </w:p>
    <w:p w14:paraId="5EB62214" w14:textId="604D1B71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10. СВЯЗЬ С ДРУГИМИ МОДЕЛЯМИ И ОБОБЩЕНИЯ (НАПР. </w:t>
      </w:r>
      <w:r w:rsidRPr="00CE1485">
        <w:rPr>
          <w:rFonts w:ascii="Times New Roman" w:hAnsi="Times New Roman" w:cs="Times New Roman"/>
          <w:b/>
          <w:bCs/>
          <w:sz w:val="28"/>
          <w:szCs w:val="28"/>
        </w:rPr>
        <w:t>GLM</w:t>
      </w: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, НЕЙРОСЕТИ)</w:t>
      </w:r>
    </w:p>
    <w:p w14:paraId="518FB9CF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Линейные дискриминантные методы (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LDA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b/>
          <w:bCs/>
          <w:sz w:val="28"/>
          <w:szCs w:val="28"/>
        </w:rPr>
        <w:t>QDA</w:t>
      </w: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5E0D93">
        <w:rPr>
          <w:rFonts w:ascii="Times New Roman" w:hAnsi="Times New Roman" w:cs="Times New Roman"/>
          <w:sz w:val="28"/>
          <w:szCs w:val="28"/>
        </w:rPr>
        <w:t>LDA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предполагает нормальное распределение признаков в классах с общим ковариационным матрицей; логистическая регрессия не требует таких сильных допущений, но оба метода схожи по форме решения при линейных разделяющих поверхностях.</w:t>
      </w:r>
    </w:p>
    <w:p w14:paraId="11D80B0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Наивный </w:t>
      </w:r>
      <w:proofErr w:type="spellStart"/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байес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плохо откалиброванные вероятности, но часто хорошие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ранжировочные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свойства.</w:t>
      </w:r>
    </w:p>
    <w:p w14:paraId="282CA4D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Нейронные сети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логистическая регрессия — однослойное нейронное приближение; глубокие сети используют </w:t>
      </w:r>
      <w:proofErr w:type="spellStart"/>
      <w:r w:rsidRPr="005E0D93">
        <w:rPr>
          <w:rFonts w:ascii="Times New Roman" w:hAnsi="Times New Roman" w:cs="Times New Roman"/>
          <w:sz w:val="28"/>
          <w:szCs w:val="28"/>
        </w:rPr>
        <w:t>softmax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выходе для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многоклассовых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вероятностей.</w:t>
      </w:r>
    </w:p>
    <w:p w14:paraId="0849AD6E" w14:textId="77777777" w:rsidR="00CE1485" w:rsidRDefault="006C7BCC" w:rsidP="00CE148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Калибровка и байесовские модели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: вероятности можно улучшать, используя байесовский логистический регресс с априорными распределениями на 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4" w:name="примеры-применения"/>
      <w:bookmarkEnd w:id="13"/>
    </w:p>
    <w:p w14:paraId="272410DC" w14:textId="0D8F1986" w:rsidR="00CE1485" w:rsidRPr="00CE1485" w:rsidRDefault="00CE1485" w:rsidP="00CE148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1485">
        <w:rPr>
          <w:rFonts w:ascii="Times New Roman" w:hAnsi="Times New Roman" w:cs="Times New Roman"/>
          <w:b/>
          <w:bCs/>
          <w:sz w:val="28"/>
          <w:szCs w:val="28"/>
          <w:lang w:val="ru-RU"/>
        </w:rPr>
        <w:t>11. ПРИМЕРЫ ПРИМЕНЕНИЯ</w:t>
      </w:r>
    </w:p>
    <w:p w14:paraId="7CA7BC94" w14:textId="5803DC3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применяется во множестве задач:</w:t>
      </w:r>
    </w:p>
    <w:p w14:paraId="49FA7D90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 xml:space="preserve">Банковская </w:t>
      </w:r>
      <w:proofErr w:type="spellStart"/>
      <w:r w:rsidRPr="00D66BBE">
        <w:rPr>
          <w:rFonts w:ascii="Times New Roman" w:hAnsi="Times New Roman" w:cs="Times New Roman"/>
          <w:sz w:val="28"/>
          <w:szCs w:val="28"/>
          <w:lang w:val="ru-RU"/>
        </w:rPr>
        <w:t>скоринговая</w:t>
      </w:r>
      <w:proofErr w:type="spellEnd"/>
      <w:r w:rsidRPr="00D66BBE">
        <w:rPr>
          <w:rFonts w:ascii="Times New Roman" w:hAnsi="Times New Roman" w:cs="Times New Roman"/>
          <w:sz w:val="28"/>
          <w:szCs w:val="28"/>
          <w:lang w:val="ru-RU"/>
        </w:rPr>
        <w:t xml:space="preserve"> система (оценка вероятности дефолта).</w:t>
      </w:r>
    </w:p>
    <w:p w14:paraId="29AFEAA2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>Медицина (оценка риска заболевания или исхода лечения).</w:t>
      </w:r>
    </w:p>
    <w:p w14:paraId="5CC92337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sz w:val="28"/>
          <w:szCs w:val="28"/>
          <w:lang w:val="ru-RU"/>
        </w:rPr>
        <w:t>Маркетинг (вероятность отклика на рекламу).</w:t>
      </w:r>
    </w:p>
    <w:p w14:paraId="2B58D112" w14:textId="77777777" w:rsidR="00AE3582" w:rsidRPr="00D66BBE" w:rsidRDefault="006C7BCC" w:rsidP="00D66BBE">
      <w:pPr>
        <w:pStyle w:val="af5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D66BBE">
        <w:rPr>
          <w:rFonts w:ascii="Times New Roman" w:hAnsi="Times New Roman" w:cs="Times New Roman"/>
          <w:sz w:val="28"/>
          <w:szCs w:val="28"/>
          <w:lang w:val="ru-RU"/>
        </w:rPr>
        <w:t>Биостатистика</w:t>
      </w:r>
      <w:proofErr w:type="spellEnd"/>
      <w:r w:rsidRPr="00D66BBE">
        <w:rPr>
          <w:rFonts w:ascii="Times New Roman" w:hAnsi="Times New Roman" w:cs="Times New Roman"/>
          <w:sz w:val="28"/>
          <w:szCs w:val="28"/>
          <w:lang w:val="ru-RU"/>
        </w:rPr>
        <w:t xml:space="preserve"> и социальные науки — как модель со </w:t>
      </w:r>
      <w:proofErr w:type="spellStart"/>
      <w:r w:rsidRPr="00D66BBE">
        <w:rPr>
          <w:rFonts w:ascii="Times New Roman" w:hAnsi="Times New Roman" w:cs="Times New Roman"/>
          <w:sz w:val="28"/>
          <w:szCs w:val="28"/>
          <w:lang w:val="ru-RU"/>
        </w:rPr>
        <w:t>смысленной</w:t>
      </w:r>
      <w:proofErr w:type="spellEnd"/>
      <w:r w:rsidRPr="00D66BBE">
        <w:rPr>
          <w:rFonts w:ascii="Times New Roman" w:hAnsi="Times New Roman" w:cs="Times New Roman"/>
          <w:sz w:val="28"/>
          <w:szCs w:val="28"/>
          <w:lang w:val="ru-RU"/>
        </w:rPr>
        <w:t xml:space="preserve"> интерпретацией коэффициентов.</w:t>
      </w:r>
    </w:p>
    <w:p w14:paraId="09595C16" w14:textId="426BBE52" w:rsidR="00AE358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lastRenderedPageBreak/>
        <w:t>Её сильные стороны — интерпретируемость, простота внедрения и эффективные аппроксимации вероятностей при условии адекватных признаков.</w:t>
      </w:r>
    </w:p>
    <w:p w14:paraId="2CA6BCB9" w14:textId="77777777" w:rsidR="00D66BBE" w:rsidRDefault="002478EB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08263F">
        <w:rPr>
          <w:rFonts w:ascii="Times New Roman" w:hAnsi="Times New Roman" w:cs="Times New Roman"/>
          <w:sz w:val="28"/>
          <w:szCs w:val="28"/>
          <w:lang w:val="ru-RU"/>
        </w:rPr>
        <w:t xml:space="preserve">Для повышения точности прогнозирования логистическую регрессию можно комбинировать с другими методами, например, деревьями решений или нейронными сетями </w:t>
      </w:r>
      <w:r w:rsidR="0008263F" w:rsidRPr="0008263F">
        <w:rPr>
          <w:rFonts w:ascii="Times New Roman" w:hAnsi="Times New Roman" w:cs="Times New Roman"/>
          <w:sz w:val="28"/>
          <w:szCs w:val="28"/>
          <w:lang w:val="ru-RU"/>
        </w:rPr>
        <w:t>[5]</w:t>
      </w:r>
      <w:r w:rsidRPr="0008263F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5" w:name="Xe2535112c8b0f0f6932f97200d0792d348bad8c"/>
      <w:bookmarkEnd w:id="14"/>
    </w:p>
    <w:p w14:paraId="54FC54E8" w14:textId="13A2BEFB" w:rsidR="00D66BBE" w:rsidRPr="00D66BBE" w:rsidRDefault="00D66BBE" w:rsidP="00D66BBE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b/>
          <w:bCs/>
          <w:sz w:val="28"/>
          <w:szCs w:val="28"/>
          <w:lang w:val="ru-RU"/>
        </w:rPr>
        <w:t>12. ЭКСПЕРИМЕНТ: СИНТЕТИЧЕСКИЙ ПРИМЕР И ИНТЕРПРЕТАЦИЯ РЕЗУЛЬТАТОВ</w:t>
      </w:r>
    </w:p>
    <w:p w14:paraId="4284BBC9" w14:textId="3BA5716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Ниже описан пример эксперимента, который можно воспроизвести в </w:t>
      </w:r>
      <w:r w:rsidRPr="005E0D93">
        <w:rPr>
          <w:rFonts w:ascii="Times New Roman" w:hAnsi="Times New Roman" w:cs="Times New Roman"/>
          <w:sz w:val="28"/>
          <w:szCs w:val="28"/>
        </w:rPr>
        <w:t>Python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E0D93">
        <w:rPr>
          <w:rFonts w:ascii="Times New Roman" w:hAnsi="Times New Roman" w:cs="Times New Roman"/>
          <w:sz w:val="28"/>
          <w:szCs w:val="28"/>
        </w:rPr>
        <w:t>scikit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learn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) или </w:t>
      </w:r>
      <w:r w:rsidRPr="005E0D93">
        <w:rPr>
          <w:rFonts w:ascii="Times New Roman" w:hAnsi="Times New Roman" w:cs="Times New Roman"/>
          <w:sz w:val="28"/>
          <w:szCs w:val="28"/>
        </w:rPr>
        <w:t>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24E336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t>Генерация данных:</w:t>
      </w:r>
    </w:p>
    <w:p w14:paraId="172D7C9D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Сгенерировать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2000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наблюдений, признаки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2</m:t>
                </m:r>
              </m:sub>
            </m:sSub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из нормального распределения.</w:t>
      </w:r>
    </w:p>
    <w:p w14:paraId="47125F63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Задать истинную модель: </w:t>
      </w:r>
      <m:oMath>
        <m:r>
          <w:rPr>
            <w:rFonts w:ascii="Cambria Math" w:hAnsi="Cambria Math" w:cs="Times New Roman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0.8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1.2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0.5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; вероятность положительного класса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η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E23654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Сгенерировать метки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∼</m:t>
        </m:r>
        <m:r>
          <w:rPr>
            <w:rFonts w:ascii="Cambria Math" w:hAnsi="Cambria Math" w:cs="Times New Roman"/>
            <w:sz w:val="28"/>
            <w:szCs w:val="28"/>
          </w:rPr>
          <m:t>Bernoulli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</m:d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4AF46E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Обучение:</w:t>
      </w:r>
    </w:p>
    <w:p w14:paraId="098FF77B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Обучить логистическую регрессию с линейными признаками (без взаимодействия), оценить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15E327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Затем добавить полиномиальные признаки (включая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>) и повторно обучить.</w:t>
      </w:r>
    </w:p>
    <w:p w14:paraId="29B83539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Сравнить качество: ожидается, что модель с дополнительным признаком будет лучше приближать истинное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снизив 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DE8E79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Калибровка:</w:t>
      </w:r>
    </w:p>
    <w:p w14:paraId="670C655D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sz w:val="28"/>
          <w:szCs w:val="28"/>
          <w:lang w:val="ru-RU"/>
        </w:rPr>
        <w:t xml:space="preserve">Разделить данные на </w:t>
      </w:r>
      <w:r w:rsidRPr="005E0D93">
        <w:rPr>
          <w:rFonts w:ascii="Times New Roman" w:hAnsi="Times New Roman" w:cs="Times New Roman"/>
          <w:sz w:val="28"/>
          <w:szCs w:val="28"/>
        </w:rPr>
        <w:t>train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sz w:val="28"/>
          <w:szCs w:val="28"/>
        </w:rPr>
        <w:t>validation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5E0D93">
        <w:rPr>
          <w:rFonts w:ascii="Times New Roman" w:hAnsi="Times New Roman" w:cs="Times New Roman"/>
          <w:sz w:val="28"/>
          <w:szCs w:val="28"/>
        </w:rPr>
        <w:t>test</w:t>
      </w:r>
      <w:r w:rsidRPr="00B9204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1997D78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После обучения выполнить </w:t>
      </w:r>
      <w:r w:rsidRPr="005E0D93">
        <w:rPr>
          <w:rFonts w:ascii="Times New Roman" w:hAnsi="Times New Roman" w:cs="Times New Roman"/>
          <w:sz w:val="28"/>
          <w:szCs w:val="28"/>
        </w:rPr>
        <w:t>Platt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scaling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5E0D93">
        <w:rPr>
          <w:rFonts w:ascii="Times New Roman" w:hAnsi="Times New Roman" w:cs="Times New Roman"/>
          <w:sz w:val="28"/>
          <w:szCs w:val="28"/>
        </w:rPr>
        <w:t>isotonic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r w:rsidRPr="005E0D93">
        <w:rPr>
          <w:rFonts w:ascii="Times New Roman" w:hAnsi="Times New Roman" w:cs="Times New Roman"/>
          <w:sz w:val="28"/>
          <w:szCs w:val="28"/>
        </w:rPr>
        <w:t>validation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и измерить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E0D93">
        <w:rPr>
          <w:rFonts w:ascii="Times New Roman" w:hAnsi="Times New Roman" w:cs="Times New Roman"/>
          <w:sz w:val="28"/>
          <w:szCs w:val="28"/>
        </w:rPr>
        <w:t>score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 на тесте.</w:t>
      </w:r>
    </w:p>
    <w:p w14:paraId="586F58E2" w14:textId="77777777" w:rsidR="00AE3582" w:rsidRPr="00B92042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92042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Интерпретация:</w:t>
      </w:r>
    </w:p>
    <w:p w14:paraId="42B1AC58" w14:textId="77777777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Сравнить значения коэффициентов и их доверительные интервалы (можно использовать </w:t>
      </w:r>
      <w:proofErr w:type="spellStart"/>
      <w:r w:rsidRPr="005E0D93">
        <w:rPr>
          <w:rFonts w:ascii="Times New Roman" w:hAnsi="Times New Roman" w:cs="Times New Roman"/>
          <w:sz w:val="28"/>
          <w:szCs w:val="28"/>
          <w:lang w:val="ru-RU"/>
        </w:rPr>
        <w:t>бутстрэп</w:t>
      </w:r>
      <w:proofErr w:type="spellEnd"/>
      <w:r w:rsidRPr="005E0D93">
        <w:rPr>
          <w:rFonts w:ascii="Times New Roman" w:hAnsi="Times New Roman" w:cs="Times New Roman"/>
          <w:sz w:val="28"/>
          <w:szCs w:val="28"/>
          <w:lang w:val="ru-RU"/>
        </w:rPr>
        <w:t>) — это даст представление о значимости признаков.</w:t>
      </w:r>
    </w:p>
    <w:p w14:paraId="585765B1" w14:textId="77777777" w:rsidR="00D66BBE" w:rsidRDefault="006C7BCC" w:rsidP="00D66BB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Визуализировать калибровочную кривую и </w:t>
      </w:r>
      <w:r w:rsidRPr="005E0D93">
        <w:rPr>
          <w:rFonts w:ascii="Times New Roman" w:hAnsi="Times New Roman" w:cs="Times New Roman"/>
          <w:sz w:val="28"/>
          <w:szCs w:val="28"/>
        </w:rPr>
        <w:t>ROC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6" w:name="заключение"/>
      <w:bookmarkEnd w:id="15"/>
    </w:p>
    <w:p w14:paraId="42216728" w14:textId="2BE50BBF" w:rsidR="00D66BBE" w:rsidRPr="00D66BBE" w:rsidRDefault="00D66BBE" w:rsidP="00D66BBE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66BBE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</w:p>
    <w:p w14:paraId="266DE994" w14:textId="22A22991" w:rsidR="00AE3582" w:rsidRPr="005E0D93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Логистическая регрессия остаётся базовым и мощным инструментом для оценивания вероятностей в задачах классификации. Её преимущества — ясная статистическая мотивация, интерпретируемость и относительно простая настройка. Современные практики включают регуляризацию, расширение признаков и калибровку вероятностей для получения стабильных и корректных вероятностных оценок.</w:t>
      </w:r>
    </w:p>
    <w:p w14:paraId="61A687BD" w14:textId="5BBCE9D6" w:rsidR="002B4CC4" w:rsidRDefault="006C7BCC" w:rsidP="00611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E0D93">
        <w:rPr>
          <w:rFonts w:ascii="Times New Roman" w:hAnsi="Times New Roman" w:cs="Times New Roman"/>
          <w:sz w:val="28"/>
          <w:szCs w:val="28"/>
          <w:lang w:val="ru-RU"/>
        </w:rPr>
        <w:t>Правильный выбор метрик (</w:t>
      </w:r>
      <w:r w:rsidRPr="005E0D93">
        <w:rPr>
          <w:rFonts w:ascii="Times New Roman" w:hAnsi="Times New Roman" w:cs="Times New Roman"/>
          <w:sz w:val="28"/>
          <w:szCs w:val="28"/>
        </w:rPr>
        <w:t>log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E0D93">
        <w:rPr>
          <w:rFonts w:ascii="Times New Roman" w:hAnsi="Times New Roman" w:cs="Times New Roman"/>
          <w:sz w:val="28"/>
          <w:szCs w:val="28"/>
        </w:rPr>
        <w:t>loss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5E0D93">
        <w:rPr>
          <w:rFonts w:ascii="Times New Roman" w:hAnsi="Times New Roman" w:cs="Times New Roman"/>
          <w:sz w:val="28"/>
          <w:szCs w:val="28"/>
        </w:rPr>
        <w:t>Brier</w:t>
      </w:r>
      <w:r w:rsidRPr="005E0D93">
        <w:rPr>
          <w:rFonts w:ascii="Times New Roman" w:hAnsi="Times New Roman" w:cs="Times New Roman"/>
          <w:sz w:val="28"/>
          <w:szCs w:val="28"/>
          <w:lang w:val="ru-RU"/>
        </w:rPr>
        <w:t>) и проведение калибровки позволяют применять логистическую регрессию в задачах, где точность вероятностных предсказаний критична (медицина, финансы, риск-менеджмент).</w:t>
      </w:r>
    </w:p>
    <w:bookmarkEnd w:id="1"/>
    <w:bookmarkEnd w:id="16"/>
    <w:p w14:paraId="5739E4DB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72DE59E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0DB4C39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5FDD24" w14:textId="77777777" w:rsidR="00D66BBE" w:rsidRDefault="00D66BBE" w:rsidP="00852EE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C900E66" w14:textId="69059441" w:rsidR="00AE3582" w:rsidRDefault="00D66BBE" w:rsidP="00D66B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66BB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ИСПОЛЬЗУЕМЫХ ИСТОЧНИКОВ</w:t>
      </w:r>
    </w:p>
    <w:p w14:paraId="16157887" w14:textId="77777777" w:rsidR="00D66BBE" w:rsidRPr="00B92042" w:rsidRDefault="00D66BBE" w:rsidP="00D66B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703649" w14:textId="77777777" w:rsidR="006970E4" w:rsidRPr="006970E4" w:rsidRDefault="006970E4" w:rsidP="00697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[1]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Bishop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C. M.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Pattern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Recognition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and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Machine Learning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. — Berlin: Springer, 2006. — 738 p.</w:t>
      </w:r>
    </w:p>
    <w:p w14:paraId="5EDF3EFF" w14:textId="77777777" w:rsidR="006970E4" w:rsidRPr="006970E4" w:rsidRDefault="006970E4" w:rsidP="00697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[2]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Hosmer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D. W.,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Lemeshow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S.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Applied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Logistic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Regression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— 3rd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ed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— New York: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Wiley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, 2013. — 375 p.</w:t>
      </w:r>
    </w:p>
    <w:p w14:paraId="3580AA7C" w14:textId="77777777" w:rsidR="006970E4" w:rsidRPr="006970E4" w:rsidRDefault="006970E4" w:rsidP="00697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[3]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Menard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S.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Applied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Logistic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Regression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Analysis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— 2nd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ed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—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Thousand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Oaks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, CA: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Sage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Publications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, 2002. — 128 p.</w:t>
      </w:r>
    </w:p>
    <w:p w14:paraId="24191577" w14:textId="77777777" w:rsidR="006970E4" w:rsidRPr="006970E4" w:rsidRDefault="006970E4" w:rsidP="00697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[4]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Ng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A. Y.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Feature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selection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, L1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vs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L2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regularization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,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and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rotational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invariance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//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Proceedings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of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the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Twenty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-First International Conference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on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Machine Learning (ICML 2004)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—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Banff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, Canada, 2004. — P. 78–85.</w:t>
      </w:r>
    </w:p>
    <w:p w14:paraId="71593578" w14:textId="77777777" w:rsidR="006970E4" w:rsidRPr="006970E4" w:rsidRDefault="006970E4" w:rsidP="006970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[5]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Hastie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T.,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Tibshirani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R., </w:t>
      </w:r>
      <w:proofErr w:type="spellStart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Friedman</w:t>
      </w:r>
      <w:proofErr w:type="spellEnd"/>
      <w:r w:rsidRPr="006970E4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J.</w:t>
      </w:r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The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Elements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of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Statistical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Learning: Data Mining,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Inference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,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and</w:t>
      </w:r>
      <w:proofErr w:type="spellEnd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 xml:space="preserve"> </w:t>
      </w:r>
      <w:proofErr w:type="spellStart"/>
      <w:r w:rsidRPr="006970E4">
        <w:rPr>
          <w:rFonts w:ascii="Times New Roman" w:eastAsia="Times New Roman" w:hAnsi="Times New Roman" w:cs="Times New Roman"/>
          <w:i/>
          <w:iCs/>
          <w:sz w:val="28"/>
          <w:szCs w:val="28"/>
          <w:lang w:val="ru-BY" w:eastAsia="ru-BY"/>
        </w:rPr>
        <w:t>Prediction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— 2nd </w:t>
      </w:r>
      <w:proofErr w:type="spellStart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ed</w:t>
      </w:r>
      <w:proofErr w:type="spellEnd"/>
      <w:r w:rsidRPr="006970E4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. — New York: Springer, 2009. — 745 p.</w:t>
      </w:r>
    </w:p>
    <w:p w14:paraId="0265946C" w14:textId="77777777" w:rsidR="00D66BBE" w:rsidRPr="006970E4" w:rsidRDefault="00D66BBE" w:rsidP="00D66BB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sectPr w:rsidR="00D66BBE" w:rsidRPr="006970E4" w:rsidSect="003D403D"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639D0" w14:textId="77777777" w:rsidR="00A3483D" w:rsidRDefault="00A3483D" w:rsidP="005B4558">
      <w:pPr>
        <w:spacing w:after="0" w:line="240" w:lineRule="auto"/>
      </w:pPr>
      <w:r>
        <w:separator/>
      </w:r>
    </w:p>
  </w:endnote>
  <w:endnote w:type="continuationSeparator" w:id="0">
    <w:p w14:paraId="74F131AB" w14:textId="77777777" w:rsidR="00A3483D" w:rsidRDefault="00A3483D" w:rsidP="005B4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8007653"/>
      <w:docPartObj>
        <w:docPartGallery w:val="Page Numbers (Bottom of Page)"/>
        <w:docPartUnique/>
      </w:docPartObj>
    </w:sdtPr>
    <w:sdtEndPr/>
    <w:sdtContent>
      <w:p w14:paraId="3A81B909" w14:textId="44946A5D" w:rsidR="005B4558" w:rsidRDefault="005B4558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7559194" w14:textId="77777777" w:rsidR="005B4558" w:rsidRDefault="005B455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DB859" w14:textId="77777777" w:rsidR="00A3483D" w:rsidRDefault="00A3483D" w:rsidP="005B4558">
      <w:pPr>
        <w:spacing w:after="0" w:line="240" w:lineRule="auto"/>
      </w:pPr>
      <w:r>
        <w:separator/>
      </w:r>
    </w:p>
  </w:footnote>
  <w:footnote w:type="continuationSeparator" w:id="0">
    <w:p w14:paraId="3C27CD30" w14:textId="77777777" w:rsidR="00A3483D" w:rsidRDefault="00A3483D" w:rsidP="005B4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C5A02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1885D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83E88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1F636F9"/>
    <w:multiLevelType w:val="hybridMultilevel"/>
    <w:tmpl w:val="40D6D16A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C2C7652"/>
    <w:multiLevelType w:val="hybridMultilevel"/>
    <w:tmpl w:val="150A8EB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5623EA8"/>
    <w:multiLevelType w:val="hybridMultilevel"/>
    <w:tmpl w:val="EB8A9A0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56656C8"/>
    <w:multiLevelType w:val="hybridMultilevel"/>
    <w:tmpl w:val="F01E4CCC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EF5468C"/>
    <w:multiLevelType w:val="hybridMultilevel"/>
    <w:tmpl w:val="76948AC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7"/>
  </w:num>
  <w:num w:numId="22">
    <w:abstractNumId w:val="3"/>
  </w:num>
  <w:num w:numId="23">
    <w:abstractNumId w:val="6"/>
  </w:num>
  <w:num w:numId="24">
    <w:abstractNumId w:val="5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582"/>
    <w:rsid w:val="0008263F"/>
    <w:rsid w:val="001A61AB"/>
    <w:rsid w:val="001C54B5"/>
    <w:rsid w:val="00224A0C"/>
    <w:rsid w:val="002478EB"/>
    <w:rsid w:val="002B4CC4"/>
    <w:rsid w:val="00305491"/>
    <w:rsid w:val="0031014D"/>
    <w:rsid w:val="00395BC6"/>
    <w:rsid w:val="003D403D"/>
    <w:rsid w:val="004B46FD"/>
    <w:rsid w:val="004F7A99"/>
    <w:rsid w:val="005074C8"/>
    <w:rsid w:val="00527EAA"/>
    <w:rsid w:val="00555F8B"/>
    <w:rsid w:val="0056428F"/>
    <w:rsid w:val="005815F6"/>
    <w:rsid w:val="005B4558"/>
    <w:rsid w:val="005E0D93"/>
    <w:rsid w:val="00611BD0"/>
    <w:rsid w:val="00664B8C"/>
    <w:rsid w:val="006970E4"/>
    <w:rsid w:val="006C7BCC"/>
    <w:rsid w:val="00852EEB"/>
    <w:rsid w:val="008F641C"/>
    <w:rsid w:val="00915884"/>
    <w:rsid w:val="00A3483D"/>
    <w:rsid w:val="00A575F7"/>
    <w:rsid w:val="00AE3582"/>
    <w:rsid w:val="00AE3D0C"/>
    <w:rsid w:val="00B92042"/>
    <w:rsid w:val="00BF50D3"/>
    <w:rsid w:val="00CA4AF1"/>
    <w:rsid w:val="00CC0166"/>
    <w:rsid w:val="00CE1485"/>
    <w:rsid w:val="00D50063"/>
    <w:rsid w:val="00D66BBE"/>
    <w:rsid w:val="00DD5CED"/>
    <w:rsid w:val="00E31386"/>
    <w:rsid w:val="00E77F1A"/>
    <w:rsid w:val="00F0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01D7C"/>
  <w15:docId w15:val="{44403D23-6B1A-4CB3-91B0-9276B50B8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40" w:line="0" w:lineRule="atLeast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95BC6"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No Spacing"/>
    <w:link w:val="af2"/>
    <w:uiPriority w:val="1"/>
    <w:qFormat/>
    <w:rsid w:val="006C7BCC"/>
    <w:pPr>
      <w:spacing w:after="0"/>
    </w:pPr>
    <w:rPr>
      <w:rFonts w:eastAsiaTheme="minorEastAsia"/>
      <w:sz w:val="22"/>
      <w:szCs w:val="22"/>
      <w:lang w:val="ru-BY" w:eastAsia="ru-BY"/>
    </w:rPr>
  </w:style>
  <w:style w:type="character" w:customStyle="1" w:styleId="af2">
    <w:name w:val="Без интервала Знак"/>
    <w:basedOn w:val="a1"/>
    <w:link w:val="af1"/>
    <w:uiPriority w:val="1"/>
    <w:rsid w:val="006C7BCC"/>
    <w:rPr>
      <w:rFonts w:eastAsiaTheme="minorEastAsia"/>
      <w:sz w:val="22"/>
      <w:szCs w:val="22"/>
      <w:lang w:val="ru-BY" w:eastAsia="ru-BY"/>
    </w:rPr>
  </w:style>
  <w:style w:type="paragraph" w:styleId="af3">
    <w:name w:val="Normal (Web)"/>
    <w:basedOn w:val="a"/>
    <w:uiPriority w:val="99"/>
    <w:unhideWhenUsed/>
    <w:rsid w:val="0091588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BY" w:eastAsia="ru-BY"/>
    </w:rPr>
  </w:style>
  <w:style w:type="table" w:styleId="af4">
    <w:name w:val="Table Grid"/>
    <w:basedOn w:val="a2"/>
    <w:rsid w:val="0091588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List Paragraph"/>
    <w:basedOn w:val="a"/>
    <w:rsid w:val="00611BD0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77F1A"/>
    <w:pPr>
      <w:spacing w:after="100" w:line="259" w:lineRule="auto"/>
      <w:ind w:left="220"/>
    </w:pPr>
    <w:rPr>
      <w:rFonts w:eastAsiaTheme="minorEastAsia" w:cs="Times New Roman"/>
      <w:sz w:val="22"/>
      <w:szCs w:val="22"/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E77F1A"/>
    <w:pPr>
      <w:spacing w:after="100" w:line="259" w:lineRule="auto"/>
    </w:pPr>
    <w:rPr>
      <w:rFonts w:eastAsiaTheme="minorEastAsia" w:cs="Times New Roman"/>
      <w:sz w:val="22"/>
      <w:szCs w:val="22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E77F1A"/>
    <w:pPr>
      <w:spacing w:after="100" w:line="259" w:lineRule="auto"/>
      <w:ind w:left="440"/>
    </w:pPr>
    <w:rPr>
      <w:rFonts w:eastAsiaTheme="minorEastAsia" w:cs="Times New Roman"/>
      <w:sz w:val="22"/>
      <w:szCs w:val="22"/>
      <w:lang w:val="ru-BY" w:eastAsia="ru-BY"/>
    </w:rPr>
  </w:style>
  <w:style w:type="paragraph" w:styleId="af6">
    <w:name w:val="header"/>
    <w:basedOn w:val="a"/>
    <w:link w:val="af7"/>
    <w:unhideWhenUsed/>
    <w:rsid w:val="005B45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rsid w:val="005B4558"/>
  </w:style>
  <w:style w:type="paragraph" w:styleId="af8">
    <w:name w:val="footer"/>
    <w:basedOn w:val="a"/>
    <w:link w:val="af9"/>
    <w:uiPriority w:val="99"/>
    <w:unhideWhenUsed/>
    <w:rsid w:val="005B45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5B4558"/>
  </w:style>
  <w:style w:type="character" w:styleId="afa">
    <w:name w:val="Strong"/>
    <w:basedOn w:val="a1"/>
    <w:uiPriority w:val="22"/>
    <w:qFormat/>
    <w:rsid w:val="006970E4"/>
    <w:rPr>
      <w:b/>
      <w:bCs/>
    </w:rPr>
  </w:style>
  <w:style w:type="character" w:styleId="afb">
    <w:name w:val="Emphasis"/>
    <w:basedOn w:val="a1"/>
    <w:uiPriority w:val="20"/>
    <w:qFormat/>
    <w:rsid w:val="006970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3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B5B8DA-611F-48AC-B68C-7A8F52F93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2045</Words>
  <Characters>11663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Vladislav Krugovoy</dc:creator>
  <cp:keywords/>
  <cp:lastModifiedBy>Vladislav Krugovoy</cp:lastModifiedBy>
  <cp:revision>6</cp:revision>
  <dcterms:created xsi:type="dcterms:W3CDTF">2025-10-18T07:32:00Z</dcterms:created>
  <dcterms:modified xsi:type="dcterms:W3CDTF">2025-10-19T18:30:00Z</dcterms:modified>
</cp:coreProperties>
</file>