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агентство связи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Северо-Кавказский филиал ордена Трудового Красного Знамени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rPr/>
      </w:pPr>
      <w:r>
        <w:rPr/>
      </w:r>
    </w:p>
    <w:p>
      <w:pPr>
        <w:pStyle w:val="Standard"/>
        <w:spacing w:before="1440" w:after="0"/>
        <w:rPr>
          <w:sz w:val="28"/>
          <w:szCs w:val="28"/>
        </w:rPr>
      </w:pPr>
      <w:r>
        <w:rPr>
          <w:sz w:val="28"/>
          <w:szCs w:val="28"/>
        </w:rPr>
        <w:t>Лабораторная работа №1</w:t>
      </w:r>
    </w:p>
    <w:p>
      <w:pPr>
        <w:pStyle w:val="Standard"/>
        <w:spacing w:before="120" w:after="0"/>
        <w:rPr>
          <w:sz w:val="28"/>
          <w:szCs w:val="28"/>
        </w:rPr>
      </w:pPr>
      <w:r>
        <w:rPr>
          <w:sz w:val="28"/>
          <w:szCs w:val="28"/>
        </w:rPr>
        <w:t>по дисциплине: «Методы и средства проектирования информационных систем»</w:t>
      </w:r>
    </w:p>
    <w:p>
      <w:pPr>
        <w:pStyle w:val="Normal"/>
        <w:jc w:val="center"/>
        <w:rPr>
          <w:color w:val="262626" w:themeColor="text1" w:themeTint="d9"/>
          <w:sz w:val="28"/>
          <w:szCs w:val="28"/>
        </w:rPr>
      </w:pPr>
      <w:r>
        <w:rPr>
          <w:sz w:val="28"/>
          <w:szCs w:val="28"/>
        </w:rPr>
        <w:t>по теме: «ПРОЕКТИРОВАНИЕ БАЗЫ ДАННЫХ</w:t>
      </w:r>
      <w:r>
        <w:rPr>
          <w:color w:val="262626" w:themeColor="text1" w:themeTint="d9"/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080" w:after="0"/>
        <w:ind w:left="5670" w:hanging="0"/>
        <w:rPr/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Гаврилов В.В.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>
          <w:sz w:val="28"/>
          <w:szCs w:val="28"/>
        </w:rPr>
      </w:pPr>
      <w:r>
        <w:rPr>
          <w:sz w:val="28"/>
          <w:szCs w:val="28"/>
        </w:rPr>
        <w:t xml:space="preserve">Направление </w:t>
      </w:r>
      <w:r>
        <w:rPr>
          <w:sz w:val="28"/>
          <w:szCs w:val="28"/>
          <w:u w:val="single"/>
        </w:rPr>
        <w:t>ИВТ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>
          <w:sz w:val="28"/>
          <w:szCs w:val="28"/>
        </w:rPr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  <w:u w:val="single"/>
        </w:rPr>
        <w:t xml:space="preserve">ДП-31 </w:t>
      </w:r>
      <w:r>
        <w:rPr>
          <w:sz w:val="28"/>
          <w:szCs w:val="28"/>
        </w:rPr>
        <w:t xml:space="preserve">Курс </w:t>
      </w:r>
      <w:r>
        <w:rPr>
          <w:sz w:val="28"/>
          <w:szCs w:val="28"/>
          <w:u w:val="single"/>
        </w:rPr>
        <w:t>3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>Шифр ст. билета 1БВТ-</w:t>
      </w:r>
      <w:r>
        <w:rPr>
          <w:sz w:val="28"/>
          <w:szCs w:val="28"/>
          <w:u w:val="single"/>
        </w:rPr>
        <w:t>175</w:t>
      </w:r>
      <w:r>
        <w:rPr>
          <w:sz w:val="28"/>
          <w:szCs w:val="28"/>
          <w:u w:val="single"/>
        </w:rPr>
        <w:t>26</w:t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ind w:left="5954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>
          <w:sz w:val="28"/>
          <w:szCs w:val="28"/>
        </w:rPr>
      </w:pPr>
      <w:r>
        <w:rPr>
          <w:sz w:val="28"/>
          <w:szCs w:val="28"/>
        </w:rPr>
        <w:t>Ростов-на-Дону</w:t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  <w:t>2019</w:t>
      </w:r>
    </w:p>
    <w:p>
      <w:pPr>
        <w:pStyle w:val="Normal"/>
        <w:spacing w:lineRule="auto" w:line="276" w:before="0" w:after="20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jc w:val="center"/>
        <w:rPr/>
      </w:pPr>
      <w:r>
        <w:rPr>
          <w:sz w:val="28"/>
          <w:szCs w:val="28"/>
        </w:rPr>
        <w:t>ПРОЕКТИРОВАНИЕ БАЗЫ ДАННЫХ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Цель работы: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Получить теоретические знания и практические навыки реализации баз данных (БД). Осуществить анализ предметной области.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Освоить концептуальное проектирование и научиться определять сущности и атрибуты БД.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Научиться разрабатывать инфологическую модель БД в виде ER-диаграмм.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Получить теоретические знания и практические навыки при физическом проектировании баз данных (БД). Научиться создавать даталогическую модель БД.</w:t>
      </w:r>
    </w:p>
    <w:p>
      <w:pPr>
        <w:pStyle w:val="Default"/>
        <w:ind w:firstLine="709"/>
        <w:rPr>
          <w:b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Default"/>
        <w:spacing w:lineRule="auto" w:line="360"/>
        <w:ind w:firstLine="709"/>
        <w:jc w:val="both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Задание:</w:t>
      </w:r>
    </w:p>
    <w:p>
      <w:pPr>
        <w:pStyle w:val="Normal"/>
        <w:spacing w:lineRule="auto" w:line="360" w:before="0" w:after="200"/>
        <w:ind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На основании выбранного варианта выполнить следующее: </w:t>
      </w:r>
    </w:p>
    <w:p>
      <w:pPr>
        <w:pStyle w:val="ListParagraph"/>
        <w:numPr>
          <w:ilvl w:val="0"/>
          <w:numId w:val="1"/>
        </w:numPr>
        <w:tabs>
          <w:tab w:val="left" w:pos="1134" w:leader="none"/>
        </w:tabs>
        <w:spacing w:lineRule="auto" w:line="360"/>
        <w:ind w:left="0"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Выполнить анализ предметной области исследуемой организации; </w:t>
      </w:r>
    </w:p>
    <w:p>
      <w:pPr>
        <w:pStyle w:val="ListParagraph"/>
        <w:numPr>
          <w:ilvl w:val="0"/>
          <w:numId w:val="1"/>
        </w:numPr>
        <w:tabs>
          <w:tab w:val="left" w:pos="1134" w:leader="none"/>
        </w:tabs>
        <w:spacing w:lineRule="auto" w:line="360"/>
        <w:ind w:left="0"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Описать основные сущности предметной области; </w:t>
      </w:r>
    </w:p>
    <w:p>
      <w:pPr>
        <w:pStyle w:val="ListParagraph"/>
        <w:numPr>
          <w:ilvl w:val="0"/>
          <w:numId w:val="1"/>
        </w:numPr>
        <w:tabs>
          <w:tab w:val="left" w:pos="1134" w:leader="none"/>
        </w:tabs>
        <w:spacing w:lineRule="auto" w:line="360"/>
        <w:ind w:left="0"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Расставить существующие связи между сущностями: самостоятельно добавить в каждую сущность первичные ключи и установить внешние ключи между сущностями; </w:t>
      </w:r>
    </w:p>
    <w:p>
      <w:pPr>
        <w:pStyle w:val="ListParagraph"/>
        <w:numPr>
          <w:ilvl w:val="0"/>
          <w:numId w:val="1"/>
        </w:numPr>
        <w:tabs>
          <w:tab w:val="left" w:pos="1134" w:leader="none"/>
        </w:tabs>
        <w:spacing w:lineRule="auto" w:line="360"/>
        <w:ind w:left="0"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>Построить инфологическую модель базы данных организации;</w:t>
      </w:r>
    </w:p>
    <w:p>
      <w:pPr>
        <w:pStyle w:val="ListParagraph"/>
        <w:numPr>
          <w:ilvl w:val="0"/>
          <w:numId w:val="1"/>
        </w:numPr>
        <w:tabs>
          <w:tab w:val="left" w:pos="1134" w:leader="none"/>
        </w:tabs>
        <w:spacing w:lineRule="auto" w:line="360"/>
        <w:ind w:left="0"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>Построить даталогическую модель базы данных организации.</w:t>
      </w:r>
    </w:p>
    <w:p>
      <w:pPr>
        <w:pStyle w:val="ListParagraph"/>
        <w:tabs>
          <w:tab w:val="left" w:pos="1134" w:leader="none"/>
        </w:tabs>
        <w:spacing w:lineRule="auto" w:line="360"/>
        <w:ind w:left="709" w:hanging="0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b/>
          <w:b/>
          <w:bCs/>
          <w:color w:val="000000"/>
          <w:sz w:val="28"/>
          <w:szCs w:val="28"/>
          <w:lang w:eastAsia="en-US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b/>
          <w:b/>
          <w:bCs/>
          <w:color w:val="000000"/>
          <w:sz w:val="28"/>
          <w:szCs w:val="28"/>
          <w:lang w:eastAsia="en-US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b/>
          <w:b/>
          <w:bCs/>
          <w:color w:val="000000"/>
          <w:sz w:val="28"/>
          <w:szCs w:val="28"/>
          <w:lang w:eastAsia="en-US"/>
        </w:rPr>
      </w:pPr>
      <w:r>
        <w:rPr/>
      </w:r>
    </w:p>
    <w:p>
      <w:pPr>
        <w:pStyle w:val="ListParagraph"/>
        <w:tabs>
          <w:tab w:val="left" w:pos="1134" w:leader="none"/>
        </w:tabs>
        <w:spacing w:lineRule="auto" w:line="360"/>
        <w:ind w:left="709" w:hanging="0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tabs>
          <w:tab w:val="left" w:pos="1134" w:leader="none"/>
        </w:tabs>
        <w:spacing w:lineRule="auto" w:line="360"/>
        <w:ind w:left="709" w:hanging="0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tabs>
          <w:tab w:val="left" w:pos="1134" w:leader="none"/>
        </w:tabs>
        <w:spacing w:lineRule="auto" w:line="360"/>
        <w:ind w:left="709" w:hanging="0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tabs>
          <w:tab w:val="left" w:pos="1134" w:leader="none"/>
        </w:tabs>
        <w:spacing w:lineRule="auto" w:line="360"/>
        <w:ind w:left="709" w:hanging="0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tabs>
          <w:tab w:val="left" w:pos="1134" w:leader="none"/>
        </w:tabs>
        <w:spacing w:lineRule="auto" w:line="360"/>
        <w:ind w:left="709" w:hanging="0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b/>
          <w:b/>
          <w:bCs/>
          <w:i/>
          <w:i/>
          <w:iCs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b/>
          <w:bCs/>
          <w:i/>
          <w:iCs/>
          <w:color w:val="000000"/>
          <w:sz w:val="28"/>
          <w:szCs w:val="28"/>
          <w:lang w:eastAsia="en-US"/>
        </w:rPr>
        <w:t>Ход работы:</w:t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b/>
          <w:b/>
          <w:bCs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b/>
          <w:bCs/>
          <w:color w:val="000000"/>
          <w:sz w:val="28"/>
          <w:szCs w:val="28"/>
          <w:lang w:eastAsia="en-US"/>
        </w:rPr>
        <w:t xml:space="preserve">Шаг первый. Анализ предметной области. 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color w:val="000000"/>
          <w:sz w:val="28"/>
          <w:szCs w:val="28"/>
        </w:rPr>
        <w:t xml:space="preserve">Каждый преподаватель характеризуется фамилией, именем и отчеством, а также </w:t>
      </w:r>
      <w:r>
        <w:rPr>
          <w:color w:val="000000"/>
          <w:sz w:val="28"/>
          <w:szCs w:val="28"/>
        </w:rPr>
        <w:t>должностью, ученой степенью, ученым званием, кафедрой, статусом администратора и коэффициентом учебной деятельности. Также каждому преподавателю соответствуют наборы значений: НД, НП, ОД, ОП, Р.</w:t>
      </w:r>
    </w:p>
    <w:p>
      <w:pPr>
        <w:pStyle w:val="ListParagraph"/>
        <w:spacing w:lineRule="auto" w:line="360"/>
        <w:ind w:left="0" w:firstLine="709"/>
        <w:jc w:val="both"/>
        <w:rPr>
          <w:rFonts w:ascii="Courier New" w:hAnsi="Courier New" w:eastAsia="Calibri" w:cs="Courier New" w:eastAsiaTheme="minorHAnsi"/>
          <w:sz w:val="24"/>
          <w:szCs w:val="24"/>
          <w:lang w:eastAsia="en-US"/>
        </w:rPr>
      </w:pPr>
      <w:r>
        <w:rPr>
          <w:rFonts w:eastAsia="Calibri" w:cs="Courier New" w:eastAsiaTheme="minorHAnsi" w:ascii="Courier New" w:hAnsi="Courier New"/>
          <w:sz w:val="24"/>
          <w:szCs w:val="24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Шаг второй. Описание основных сущностей ПО.</w:t>
      </w:r>
      <w:r>
        <w:rPr>
          <w:color w:val="000000"/>
          <w:sz w:val="28"/>
          <w:szCs w:val="28"/>
        </w:rPr>
        <w:t xml:space="preserve"> 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color w:val="000000"/>
          <w:sz w:val="28"/>
          <w:szCs w:val="28"/>
        </w:rPr>
        <w:t>В результате проведенного анализа предметной области базы данных «</w:t>
      </w:r>
      <w:r>
        <w:rPr>
          <w:color w:val="000000"/>
          <w:sz w:val="28"/>
          <w:szCs w:val="28"/>
        </w:rPr>
        <w:t>Рейтинг преподавателей</w:t>
      </w:r>
      <w:r>
        <w:rPr>
          <w:color w:val="000000"/>
          <w:sz w:val="28"/>
          <w:szCs w:val="28"/>
        </w:rPr>
        <w:t xml:space="preserve">» легко перечислить основные сущности этой БД. Так как на физическом уровне сущности соответствует таблица, то просто перечислим основные таблицы БД. </w:t>
      </w:r>
    </w:p>
    <w:p>
      <w:pPr>
        <w:pStyle w:val="ListParagraph"/>
        <w:spacing w:lineRule="auto" w:line="360"/>
        <w:ind w:left="0" w:hanging="0"/>
        <w:jc w:val="center"/>
        <w:rPr/>
      </w:pPr>
      <w:r>
        <w:rPr>
          <w:b/>
          <w:bCs/>
          <w:color w:val="000000"/>
          <w:sz w:val="28"/>
          <w:szCs w:val="28"/>
        </w:rPr>
        <w:t>Список сущностей</w:t>
      </w:r>
    </w:p>
    <w:tbl>
      <w:tblPr>
        <w:tblStyle w:val="a6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510"/>
        <w:gridCol w:w="3855"/>
        <w:gridCol w:w="4980"/>
      </w:tblGrid>
      <w:tr>
        <w:trPr/>
        <w:tc>
          <w:tcPr>
            <w:tcW w:w="510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№</w:t>
            </w:r>
          </w:p>
        </w:tc>
        <w:tc>
          <w:tcPr>
            <w:tcW w:w="38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80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510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8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Преподаватели</w:t>
            </w:r>
          </w:p>
        </w:tc>
        <w:tc>
          <w:tcPr>
            <w:tcW w:w="4980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 xml:space="preserve">Описание </w:t>
            </w:r>
            <w:r>
              <w:rPr>
                <w:color w:val="000000"/>
                <w:sz w:val="28"/>
                <w:szCs w:val="28"/>
              </w:rPr>
              <w:t>преподавательского состава</w:t>
            </w:r>
          </w:p>
        </w:tc>
      </w:tr>
      <w:tr>
        <w:trPr/>
        <w:tc>
          <w:tcPr>
            <w:tcW w:w="510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8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Должности</w:t>
            </w:r>
          </w:p>
        </w:tc>
        <w:tc>
          <w:tcPr>
            <w:tcW w:w="4980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Перечень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возможных должностей</w:t>
            </w:r>
          </w:p>
        </w:tc>
      </w:tr>
      <w:tr>
        <w:trPr/>
        <w:tc>
          <w:tcPr>
            <w:tcW w:w="510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8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Ученые звания</w:t>
            </w:r>
          </w:p>
        </w:tc>
        <w:tc>
          <w:tcPr>
            <w:tcW w:w="4980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Перечень </w:t>
            </w:r>
            <w:r>
              <w:rPr>
                <w:color w:val="000000"/>
                <w:sz w:val="28"/>
                <w:szCs w:val="28"/>
              </w:rPr>
              <w:t>возможных званий</w:t>
            </w:r>
          </w:p>
        </w:tc>
      </w:tr>
      <w:tr>
        <w:trPr/>
        <w:tc>
          <w:tcPr>
            <w:tcW w:w="510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8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Ученые степени</w:t>
            </w:r>
          </w:p>
        </w:tc>
        <w:tc>
          <w:tcPr>
            <w:tcW w:w="4980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Перечень возможных степеней</w:t>
            </w:r>
          </w:p>
        </w:tc>
      </w:tr>
      <w:tr>
        <w:trPr/>
        <w:tc>
          <w:tcPr>
            <w:tcW w:w="510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38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Кафедры</w:t>
            </w:r>
          </w:p>
        </w:tc>
        <w:tc>
          <w:tcPr>
            <w:tcW w:w="4980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Все кафедры ВУЗа</w:t>
            </w:r>
          </w:p>
        </w:tc>
      </w:tr>
      <w:tr>
        <w:trPr/>
        <w:tc>
          <w:tcPr>
            <w:tcW w:w="510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855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Статусы администратора</w:t>
            </w:r>
          </w:p>
        </w:tc>
        <w:tc>
          <w:tcPr>
            <w:tcW w:w="4980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Является ли преподаватель администратором, если да, то является ли глобальным.</w:t>
            </w:r>
          </w:p>
        </w:tc>
      </w:tr>
      <w:tr>
        <w:trPr/>
        <w:tc>
          <w:tcPr>
            <w:tcW w:w="510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855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</w:t>
            </w:r>
          </w:p>
        </w:tc>
        <w:tc>
          <w:tcPr>
            <w:tcW w:w="4980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учебной деятельности</w:t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</w:t>
      </w:r>
      <w:r>
        <w:rPr>
          <w:b/>
          <w:bCs/>
          <w:color w:val="000000"/>
          <w:sz w:val="28"/>
          <w:szCs w:val="28"/>
        </w:rPr>
        <w:t>Преподаватели</w:t>
      </w:r>
      <w:r>
        <w:rPr>
          <w:b/>
          <w:bCs/>
          <w:color w:val="000000"/>
          <w:sz w:val="28"/>
          <w:szCs w:val="28"/>
        </w:rPr>
        <w:t>»</w:t>
      </w:r>
    </w:p>
    <w:tbl>
      <w:tblPr>
        <w:tblStyle w:val="a6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755"/>
        <w:gridCol w:w="2635"/>
        <w:gridCol w:w="4955"/>
      </w:tblGrid>
      <w:tr>
        <w:trPr/>
        <w:tc>
          <w:tcPr>
            <w:tcW w:w="1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ПК (первичный ключ)</w:t>
            </w:r>
          </w:p>
        </w:tc>
        <w:tc>
          <w:tcPr>
            <w:tcW w:w="263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Идентификатор преподавателя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jc w:val="both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Ключевое поле, предназначенное для однозначной идентификации каждой записи в таблице. </w:t>
            </w:r>
            <w:r>
              <w:rPr>
                <w:color w:val="000000"/>
                <w:sz w:val="28"/>
                <w:szCs w:val="28"/>
              </w:rPr>
              <w:t>Это значение однозначно определяет каждого преподавателя.</w:t>
            </w:r>
          </w:p>
        </w:tc>
      </w:tr>
      <w:tr>
        <w:trPr/>
        <w:tc>
          <w:tcPr>
            <w:tcW w:w="1755" w:type="dxa"/>
            <w:tcBorders/>
            <w:shd w:fill="auto" w:val="clear"/>
          </w:tcPr>
          <w:p>
            <w:pPr>
              <w:pStyle w:val="ListParagraph"/>
              <w:spacing w:lineRule="auto" w:line="36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63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Фамилия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36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5" w:type="dxa"/>
            <w:tcBorders/>
            <w:shd w:fill="auto" w:val="clear"/>
          </w:tcPr>
          <w:p>
            <w:pPr>
              <w:pStyle w:val="ListParagraph"/>
              <w:spacing w:lineRule="auto" w:line="36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63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Имя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5" w:type="dxa"/>
            <w:tcBorders/>
            <w:shd w:fill="auto" w:val="clear"/>
          </w:tcPr>
          <w:p>
            <w:pPr>
              <w:pStyle w:val="ListParagraph"/>
              <w:spacing w:lineRule="auto" w:line="36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63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jc w:val="both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Отчество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36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ВК (внешний ключ)</w:t>
            </w:r>
          </w:p>
        </w:tc>
        <w:tc>
          <w:tcPr>
            <w:tcW w:w="263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jc w:val="both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Должность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36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ВК (внешний ключ)</w:t>
            </w:r>
          </w:p>
        </w:tc>
        <w:tc>
          <w:tcPr>
            <w:tcW w:w="263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Ученая степень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36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5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ВК (внешний ключ)</w:t>
            </w:r>
          </w:p>
        </w:tc>
        <w:tc>
          <w:tcPr>
            <w:tcW w:w="2635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Ученое звание</w:t>
            </w:r>
          </w:p>
        </w:tc>
        <w:tc>
          <w:tcPr>
            <w:tcW w:w="4955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36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5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36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635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</w:t>
            </w:r>
          </w:p>
        </w:tc>
        <w:tc>
          <w:tcPr>
            <w:tcW w:w="4955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36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5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ВК (внешний ключ)</w:t>
            </w:r>
          </w:p>
        </w:tc>
        <w:tc>
          <w:tcPr>
            <w:tcW w:w="2635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Факультет</w:t>
            </w:r>
          </w:p>
        </w:tc>
        <w:tc>
          <w:tcPr>
            <w:tcW w:w="4955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36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5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ВК (внешний ключ)</w:t>
            </w:r>
          </w:p>
        </w:tc>
        <w:tc>
          <w:tcPr>
            <w:tcW w:w="2635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</w:t>
            </w:r>
          </w:p>
        </w:tc>
        <w:tc>
          <w:tcPr>
            <w:tcW w:w="4955" w:type="dxa"/>
            <w:tcBorders>
              <w:top w:val="nil"/>
            </w:tcBorders>
            <w:shd w:fill="auto" w:val="clear"/>
          </w:tcPr>
          <w:p>
            <w:pPr>
              <w:pStyle w:val="ListParagraph"/>
              <w:spacing w:lineRule="auto" w:line="360" w:before="57" w:after="57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</w:t>
      </w:r>
      <w:r>
        <w:rPr>
          <w:b/>
          <w:bCs/>
          <w:color w:val="000000"/>
          <w:sz w:val="28"/>
          <w:szCs w:val="28"/>
        </w:rPr>
        <w:t>Должности</w:t>
      </w:r>
      <w:r>
        <w:rPr>
          <w:b/>
          <w:bCs/>
          <w:color w:val="000000"/>
          <w:sz w:val="28"/>
          <w:szCs w:val="28"/>
        </w:rPr>
        <w:t>»</w:t>
      </w:r>
    </w:p>
    <w:tbl>
      <w:tblPr>
        <w:tblStyle w:val="a6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ПК (первичный ключ)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>
              <w:rPr>
                <w:color w:val="000000"/>
                <w:sz w:val="28"/>
                <w:szCs w:val="28"/>
              </w:rPr>
              <w:t>должности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/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Название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должности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/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</w:t>
      </w:r>
      <w:r>
        <w:rPr>
          <w:b/>
          <w:bCs/>
          <w:color w:val="000000"/>
          <w:sz w:val="28"/>
          <w:szCs w:val="28"/>
        </w:rPr>
        <w:t>Степени</w:t>
      </w:r>
      <w:r>
        <w:rPr>
          <w:b/>
          <w:bCs/>
          <w:color w:val="000000"/>
          <w:sz w:val="28"/>
          <w:szCs w:val="28"/>
        </w:rPr>
        <w:t>»</w:t>
      </w:r>
    </w:p>
    <w:tbl>
      <w:tblPr>
        <w:tblStyle w:val="a6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 (первичный ключ)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>
              <w:rPr>
                <w:color w:val="000000"/>
                <w:sz w:val="28"/>
                <w:szCs w:val="28"/>
              </w:rPr>
              <w:t>степени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/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Название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степени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/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</w:t>
      </w:r>
      <w:r>
        <w:rPr>
          <w:b/>
          <w:bCs/>
          <w:color w:val="000000"/>
          <w:sz w:val="28"/>
          <w:szCs w:val="28"/>
        </w:rPr>
        <w:t>Звания</w:t>
      </w:r>
      <w:r>
        <w:rPr>
          <w:b/>
          <w:bCs/>
          <w:color w:val="000000"/>
          <w:sz w:val="28"/>
          <w:szCs w:val="28"/>
        </w:rPr>
        <w:t>»</w:t>
      </w:r>
    </w:p>
    <w:tbl>
      <w:tblPr>
        <w:tblStyle w:val="a6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 (первичный ключ)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>
              <w:rPr>
                <w:color w:val="000000"/>
                <w:sz w:val="28"/>
                <w:szCs w:val="28"/>
              </w:rPr>
              <w:t>звания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/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Наименование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звания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/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</w:t>
      </w:r>
      <w:r>
        <w:rPr>
          <w:b/>
          <w:bCs/>
          <w:color w:val="000000"/>
          <w:sz w:val="28"/>
          <w:szCs w:val="28"/>
        </w:rPr>
        <w:t>Должности</w:t>
      </w:r>
      <w:r>
        <w:rPr>
          <w:b/>
          <w:bCs/>
          <w:color w:val="000000"/>
          <w:sz w:val="28"/>
          <w:szCs w:val="28"/>
        </w:rPr>
        <w:t>»</w:t>
      </w:r>
    </w:p>
    <w:tbl>
      <w:tblPr>
        <w:tblStyle w:val="a6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 (первичный ключ)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>
              <w:rPr>
                <w:color w:val="000000"/>
                <w:sz w:val="28"/>
                <w:szCs w:val="28"/>
              </w:rPr>
              <w:t>должности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/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Название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должности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/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</w:t>
      </w:r>
      <w:r>
        <w:rPr>
          <w:b/>
          <w:bCs/>
          <w:color w:val="000000"/>
          <w:sz w:val="28"/>
          <w:szCs w:val="28"/>
        </w:rPr>
        <w:t>Факультет</w:t>
      </w:r>
      <w:r>
        <w:rPr>
          <w:b/>
          <w:bCs/>
          <w:color w:val="000000"/>
          <w:sz w:val="28"/>
          <w:szCs w:val="28"/>
        </w:rPr>
        <w:t>»</w:t>
      </w:r>
    </w:p>
    <w:tbl>
      <w:tblPr>
        <w:tblStyle w:val="a6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 (первичный ключ)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>
              <w:rPr>
                <w:color w:val="000000"/>
                <w:sz w:val="28"/>
                <w:szCs w:val="28"/>
              </w:rPr>
              <w:t>факультета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/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Название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факультета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/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</w:t>
      </w:r>
      <w:r>
        <w:rPr>
          <w:b/>
          <w:bCs/>
          <w:color w:val="000000"/>
          <w:sz w:val="28"/>
          <w:szCs w:val="28"/>
        </w:rPr>
        <w:t>Статусы</w:t>
      </w:r>
      <w:r>
        <w:rPr>
          <w:b/>
          <w:bCs/>
          <w:color w:val="000000"/>
          <w:sz w:val="28"/>
          <w:szCs w:val="28"/>
        </w:rPr>
        <w:t>»</w:t>
      </w:r>
    </w:p>
    <w:tbl>
      <w:tblPr>
        <w:tblStyle w:val="a6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 (первичный ключ)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>
              <w:rPr>
                <w:color w:val="000000"/>
                <w:sz w:val="28"/>
                <w:szCs w:val="28"/>
              </w:rPr>
              <w:t>статуса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/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</w:t>
            </w:r>
            <w:r>
              <w:rPr>
                <w:color w:val="000000"/>
                <w:sz w:val="28"/>
                <w:szCs w:val="28"/>
              </w:rPr>
              <w:t>начение статуса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/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</w:t>
      </w:r>
      <w:r>
        <w:rPr>
          <w:b/>
          <w:bCs/>
          <w:color w:val="000000"/>
          <w:sz w:val="28"/>
          <w:szCs w:val="28"/>
        </w:rPr>
        <w:t>НД</w:t>
      </w:r>
      <w:r>
        <w:rPr>
          <w:b/>
          <w:bCs/>
          <w:color w:val="000000"/>
          <w:sz w:val="28"/>
          <w:szCs w:val="28"/>
        </w:rPr>
        <w:t>»</w:t>
      </w:r>
    </w:p>
    <w:tbl>
      <w:tblPr>
        <w:tblStyle w:val="a6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bookmarkStart w:id="0" w:name="__DdeLink__1979_1359521039"/>
            <w:r>
              <w:rPr>
                <w:color w:val="000000"/>
                <w:sz w:val="28"/>
                <w:szCs w:val="28"/>
              </w:rPr>
              <w:t>ПК</w:t>
            </w:r>
            <w:r>
              <w:rPr>
                <w:color w:val="000000"/>
                <w:sz w:val="28"/>
                <w:szCs w:val="28"/>
              </w:rPr>
              <w:t>, ВК</w:t>
            </w:r>
            <w:bookmarkEnd w:id="0"/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>
              <w:rPr>
                <w:color w:val="000000"/>
                <w:sz w:val="28"/>
                <w:szCs w:val="28"/>
              </w:rPr>
              <w:t>преподавателя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НД1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color w:val="000000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jc w:val="both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Перечень  значений</w:t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</w:t>
      </w:r>
      <w:r>
        <w:rPr>
          <w:b/>
          <w:bCs/>
          <w:color w:val="000000"/>
          <w:sz w:val="28"/>
          <w:szCs w:val="28"/>
        </w:rPr>
        <w:t>НП</w:t>
      </w:r>
      <w:r>
        <w:rPr>
          <w:b/>
          <w:bCs/>
          <w:color w:val="000000"/>
          <w:sz w:val="28"/>
          <w:szCs w:val="28"/>
        </w:rPr>
        <w:t>»</w:t>
      </w:r>
    </w:p>
    <w:tbl>
      <w:tblPr>
        <w:tblStyle w:val="a6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</w:t>
            </w:r>
            <w:r>
              <w:rPr>
                <w:color w:val="000000"/>
                <w:sz w:val="28"/>
                <w:szCs w:val="28"/>
              </w:rPr>
              <w:t>, ВК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>
              <w:rPr>
                <w:color w:val="000000"/>
                <w:sz w:val="28"/>
                <w:szCs w:val="28"/>
              </w:rPr>
              <w:t>преподавателя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НП1-НП9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color w:val="000000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jc w:val="both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Перечень  значений</w:t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</w:t>
      </w:r>
      <w:r>
        <w:rPr>
          <w:b/>
          <w:bCs/>
          <w:color w:val="000000"/>
          <w:sz w:val="28"/>
          <w:szCs w:val="28"/>
        </w:rPr>
        <w:t>ОД</w:t>
      </w:r>
      <w:r>
        <w:rPr>
          <w:b/>
          <w:bCs/>
          <w:color w:val="000000"/>
          <w:sz w:val="28"/>
          <w:szCs w:val="28"/>
        </w:rPr>
        <w:t>»</w:t>
      </w:r>
    </w:p>
    <w:tbl>
      <w:tblPr>
        <w:tblStyle w:val="a6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</w:t>
            </w:r>
            <w:r>
              <w:rPr>
                <w:color w:val="000000"/>
                <w:sz w:val="28"/>
                <w:szCs w:val="28"/>
              </w:rPr>
              <w:t>, ВК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>
              <w:rPr>
                <w:color w:val="000000"/>
                <w:sz w:val="28"/>
                <w:szCs w:val="28"/>
              </w:rPr>
              <w:t>преподавателя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ОД1-ОД10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color w:val="000000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jc w:val="both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Перечень  значений</w:t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</w:t>
      </w:r>
      <w:r>
        <w:rPr>
          <w:b/>
          <w:bCs/>
          <w:color w:val="000000"/>
          <w:sz w:val="28"/>
          <w:szCs w:val="28"/>
        </w:rPr>
        <w:t>ОП</w:t>
      </w:r>
      <w:r>
        <w:rPr>
          <w:b/>
          <w:bCs/>
          <w:color w:val="000000"/>
          <w:sz w:val="28"/>
          <w:szCs w:val="28"/>
        </w:rPr>
        <w:t>»</w:t>
      </w:r>
    </w:p>
    <w:tbl>
      <w:tblPr>
        <w:tblStyle w:val="a6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</w:t>
            </w:r>
            <w:r>
              <w:rPr>
                <w:color w:val="000000"/>
                <w:sz w:val="28"/>
                <w:szCs w:val="28"/>
              </w:rPr>
              <w:t>, ВК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>
              <w:rPr>
                <w:color w:val="000000"/>
                <w:sz w:val="28"/>
                <w:szCs w:val="28"/>
              </w:rPr>
              <w:t>преподавателя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ОП1-ОП5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color w:val="000000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jc w:val="both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Перечень  значений</w:t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</w:t>
      </w:r>
      <w:r>
        <w:rPr>
          <w:b/>
          <w:bCs/>
          <w:color w:val="000000"/>
          <w:sz w:val="28"/>
          <w:szCs w:val="28"/>
        </w:rPr>
        <w:t>Р</w:t>
      </w:r>
      <w:r>
        <w:rPr>
          <w:b/>
          <w:bCs/>
          <w:color w:val="000000"/>
          <w:sz w:val="28"/>
          <w:szCs w:val="28"/>
        </w:rPr>
        <w:t>»</w:t>
      </w:r>
    </w:p>
    <w:tbl>
      <w:tblPr>
        <w:tblStyle w:val="a6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</w:t>
            </w:r>
            <w:r>
              <w:rPr>
                <w:color w:val="000000"/>
                <w:sz w:val="28"/>
                <w:szCs w:val="28"/>
              </w:rPr>
              <w:t>, ВК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>
              <w:rPr>
                <w:color w:val="000000"/>
                <w:sz w:val="28"/>
                <w:szCs w:val="28"/>
              </w:rPr>
              <w:t>преподавателя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Р1-Р3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rPr>
                <w:color w:val="000000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57" w:after="57"/>
              <w:ind w:left="0" w:hanging="0"/>
              <w:contextualSpacing/>
              <w:jc w:val="both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Перечень  значений</w:t>
            </w:r>
          </w:p>
        </w:tc>
      </w:tr>
    </w:tbl>
    <w:p>
      <w:pPr>
        <w:pStyle w:val="ListParagraph"/>
        <w:spacing w:lineRule="auto" w:line="360"/>
        <w:ind w:left="0" w:hanging="0"/>
        <w:rPr>
          <w:color w:val="000000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center"/>
        <w:rPr>
          <w:b/>
          <w:b/>
          <w:bCs/>
          <w:color w:val="000000"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4f0d87"/>
    <w:rPr>
      <w:color w:val="0000FF" w:themeColor="hyperlink"/>
      <w:u w:val="single"/>
    </w:rPr>
  </w:style>
  <w:style w:type="character" w:styleId="1" w:customStyle="1">
    <w:name w:val="Неразрешенное упоминание1"/>
    <w:basedOn w:val="DefaultParagraphFont"/>
    <w:uiPriority w:val="99"/>
    <w:semiHidden/>
    <w:unhideWhenUsed/>
    <w:qFormat/>
    <w:rsid w:val="004f0d87"/>
    <w:rPr>
      <w:color w:val="808080"/>
      <w:shd w:fill="E6E6E6" w:val="clear"/>
    </w:rPr>
  </w:style>
  <w:style w:type="character" w:styleId="Style14" w:customStyle="1">
    <w:name w:val="Текст выноски Знак"/>
    <w:basedOn w:val="DefaultParagraphFont"/>
    <w:link w:val="a7"/>
    <w:uiPriority w:val="99"/>
    <w:semiHidden/>
    <w:qFormat/>
    <w:rsid w:val="008e32fd"/>
    <w:rPr>
      <w:rFonts w:ascii="Tahoma" w:hAnsi="Tahoma" w:eastAsia="Times New Roman" w:cs="Tahoma"/>
      <w:sz w:val="16"/>
      <w:szCs w:val="16"/>
      <w:lang w:eastAsia="ru-RU"/>
    </w:rPr>
  </w:style>
  <w:style w:type="character" w:styleId="ListLabel1">
    <w:name w:val="ListLabel 1"/>
    <w:qFormat/>
    <w:rPr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50c76"/>
    <w:pPr>
      <w:spacing w:before="0" w:after="0"/>
      <w:ind w:left="720" w:hanging="0"/>
      <w:contextualSpacing/>
    </w:pPr>
    <w:rPr/>
  </w:style>
  <w:style w:type="paragraph" w:styleId="Standard" w:customStyle="1">
    <w:name w:val="Standard"/>
    <w:qFormat/>
    <w:rsid w:val="00750c76"/>
    <w:pPr>
      <w:widowControl w:val="false"/>
      <w:bidi w:val="0"/>
      <w:spacing w:lineRule="auto" w:line="240" w:before="1080" w:after="0"/>
      <w:ind w:left="567" w:right="567" w:hanging="0"/>
      <w:jc w:val="center"/>
    </w:pPr>
    <w:rPr>
      <w:rFonts w:ascii="Times New Roman" w:hAnsi="Times New Roman" w:eastAsia="Lucida Sans Unicode" w:cs="Tahoma"/>
      <w:color w:val="auto"/>
      <w:kern w:val="2"/>
      <w:sz w:val="24"/>
      <w:szCs w:val="21"/>
      <w:lang w:eastAsia="ru-RU" w:val="ru-RU" w:bidi="ar-SA"/>
    </w:rPr>
  </w:style>
  <w:style w:type="paragraph" w:styleId="Default" w:customStyle="1">
    <w:name w:val="Default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ru-RU" w:eastAsia="en-US" w:bidi="ar-SA"/>
    </w:rPr>
  </w:style>
  <w:style w:type="paragraph" w:styleId="NormalWeb">
    <w:name w:val="Normal (Web)"/>
    <w:basedOn w:val="Normal"/>
    <w:uiPriority w:val="99"/>
    <w:unhideWhenUsed/>
    <w:qFormat/>
    <w:rsid w:val="00fb543b"/>
    <w:pPr>
      <w:spacing w:beforeAutospacing="1" w:afterAutospacing="1"/>
    </w:pPr>
    <w:rPr>
      <w:sz w:val="24"/>
      <w:szCs w:val="24"/>
    </w:rPr>
  </w:style>
  <w:style w:type="paragraph" w:styleId="BalloonText">
    <w:name w:val="Balloon Text"/>
    <w:basedOn w:val="Normal"/>
    <w:link w:val="a8"/>
    <w:uiPriority w:val="99"/>
    <w:semiHidden/>
    <w:unhideWhenUsed/>
    <w:qFormat/>
    <w:rsid w:val="008e32fd"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fa31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Application>LibreOffice/6.0.7.3$Linux_X86_64 LibreOffice_project/00m0$Build-3</Application>
  <Pages>6</Pages>
  <Words>571</Words>
  <Characters>4213</Characters>
  <CharactersWithSpaces>4625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2019-09-29T15:15:00Z</dcterms:created>
  <dc:creator>a216-student</dc:creator>
  <dc:description/>
  <dc:language>ru-RU</dc:language>
  <cp:lastModifiedBy/>
  <dcterms:modified xsi:type="dcterms:W3CDTF">2019-11-12T19:37:13Z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