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№1</w:t>
      </w:r>
      <w:r>
        <w:rPr>
          <w:rFonts w:eastAsia="Times New Roman"/>
          <w:sz w:val="28"/>
          <w:szCs w:val="28"/>
        </w:rPr>
        <w:t>1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sz w:val="28"/>
          <w:szCs w:val="28"/>
        </w:rPr>
        <w:t>«Использование приёмов работы с файловой системой NTFS.</w:t>
        <w:br/>
        <w:t>Назначение разрешений доступа к файлам и папкам»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Научиться устанавливать разрешения NTFS для файлов и для папок для отдельных пользователей и групп в операционной системы Windows 7, а также устранять проблемы доступа к ресурсам.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Оборудование: </w:t>
      </w:r>
      <w:r>
        <w:rPr>
          <w:sz w:val="28"/>
          <w:szCs w:val="28"/>
        </w:rPr>
        <w:t>персональный компьютер (монитор, системный блок, клавиатура, мышь), ОС Windows, программа для виртуализации Oracle VM VirtualBox, образ виртуальной машины (Win7_01).</w:t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 xml:space="preserve">Создаем учетную запись </w:t>
      </w:r>
      <w:r>
        <w:rPr>
          <w:sz w:val="28"/>
          <w:szCs w:val="28"/>
          <w:lang w:val="en-US"/>
        </w:rPr>
        <w:t>uir.</w:t>
      </w:r>
    </w:p>
    <w:p>
      <w:pPr>
        <w:pStyle w:val="Normal"/>
        <w:rPr/>
      </w:pPr>
      <w:r>
        <w:rPr/>
        <w:drawing>
          <wp:inline distT="0" distB="2540" distL="0" distR="0">
            <wp:extent cx="4995545" cy="3750310"/>
            <wp:effectExtent l="0" t="0" r="0" b="0"/>
            <wp:docPr id="1" name="Рисунок 2" descr="C:\Users\Starte\VirtualBox VMs\Win7\VirtualBox_Win7_01_10_2018_11_1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Starte\VirtualBox VMs\Win7\VirtualBox_Win7_01_10_2018_11_11_3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Запускаем виртуальную машину с учетной записью </w:t>
      </w:r>
      <w:r>
        <w:rPr>
          <w:sz w:val="28"/>
          <w:szCs w:val="28"/>
          <w:lang w:val="en-US"/>
        </w:rPr>
        <w:t>uir</w:t>
      </w:r>
      <w:r>
        <w:rPr>
          <w:sz w:val="28"/>
          <w:szCs w:val="28"/>
        </w:rPr>
        <w:t>.</w:t>
      </w:r>
    </w:p>
    <w:p>
      <w:pPr>
        <w:pStyle w:val="Normal"/>
        <w:rPr/>
      </w:pPr>
      <w:r>
        <w:rPr/>
        <w:drawing>
          <wp:inline distT="0" distB="4445" distL="0" distR="5080">
            <wp:extent cx="4966970" cy="3729355"/>
            <wp:effectExtent l="0" t="0" r="0" b="0"/>
            <wp:docPr id="2" name="Рисунок 1" descr="C:\Users\Starte\VirtualBox VMs\Win7\VirtualBox_Win7_01_10_2018_11_12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Starte\VirtualBox VMs\Win7\VirtualBox_Win7_01_10_2018_11_12_3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Создаем папки C:\FoIderl и C:\FoIderl\Folder2</w:t>
      </w:r>
      <w:r>
        <w:rPr>
          <w:sz w:val="28"/>
          <w:szCs w:val="28"/>
          <w:lang w:val="en-US"/>
        </w:rPr>
        <w:t>.</w:t>
      </w:r>
    </w:p>
    <w:p>
      <w:pPr>
        <w:pStyle w:val="Normal"/>
        <w:rPr/>
      </w:pPr>
      <w:r>
        <w:rPr/>
        <w:drawing>
          <wp:inline distT="0" distB="7620" distL="0" distR="0">
            <wp:extent cx="5039360" cy="3783965"/>
            <wp:effectExtent l="0" t="0" r="0" b="0"/>
            <wp:docPr id="3" name="Рисунок 3" descr="C:\Users\Starte\VirtualBox VMs\Win7\VirtualBox_Win7_01_10_2018_11_17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Starte\VirtualBox VMs\Win7\VirtualBox_Win7_01_10_2018_11_17_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  <w:lang w:val="en-US"/>
        </w:rPr>
        <w:t>Как видно из скриншота, весь диск C отформатирован как NTFS.</w:t>
      </w:r>
    </w:p>
    <w:p>
      <w:pPr>
        <w:pStyle w:val="Normal"/>
        <w:rPr/>
      </w:pPr>
      <w:r>
        <w:rPr/>
        <w:drawing>
          <wp:inline distT="0" distB="0" distL="0" distR="3810">
            <wp:extent cx="5026025" cy="3773805"/>
            <wp:effectExtent l="0" t="0" r="0" b="0"/>
            <wp:docPr id="4" name="Рисунок 4" descr="C:\Users\Starte\VirtualBox VMs\Win7\VirtualBox_Win7_01_10_2018_11_20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Starte\VirtualBox VMs\Win7\VirtualBox_Win7_01_10_2018_11_20_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 xml:space="preserve">Заходим в учетную запись </w:t>
      </w:r>
      <w:r>
        <w:rPr>
          <w:sz w:val="28"/>
          <w:szCs w:val="28"/>
          <w:lang w:val="en-US"/>
        </w:rPr>
        <w:t>uir</w:t>
      </w:r>
      <w:r>
        <w:rPr>
          <w:sz w:val="28"/>
          <w:szCs w:val="28"/>
        </w:rPr>
        <w:t>-1.</w:t>
      </w:r>
    </w:p>
    <w:p>
      <w:pPr>
        <w:pStyle w:val="Normal"/>
        <w:rPr/>
      </w:pPr>
      <w:r>
        <w:rPr/>
        <w:drawing>
          <wp:inline distT="0" distB="5715" distL="0" distR="635">
            <wp:extent cx="5066665" cy="3804285"/>
            <wp:effectExtent l="0" t="0" r="0" b="0"/>
            <wp:docPr id="5" name="Рисунок 5" descr="C:\Users\Starte\VirtualBox VMs\Win7\VirtualBox_Win7_01_10_2018_11_3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Starte\VirtualBox VMs\Win7\VirtualBox_Win7_01_10_2018_11_31_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 xml:space="preserve">Создаем два файла: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2.</w:t>
      </w:r>
    </w:p>
    <w:p>
      <w:pPr>
        <w:pStyle w:val="Normal"/>
        <w:rPr/>
      </w:pPr>
      <w:r>
        <w:rPr/>
        <w:drawing>
          <wp:inline distT="0" distB="0" distL="0" distR="0">
            <wp:extent cx="5052695" cy="3794125"/>
            <wp:effectExtent l="0" t="0" r="0" b="0"/>
            <wp:docPr id="6" name="Рисунок 6" descr="C:\Users\Starte\VirtualBox VMs\Win7\VirtualBox_Win7_01_10_2018_11_33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Starte\VirtualBox VMs\Win7\VirtualBox_Win7_01_10_2018_11_33_5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 xml:space="preserve">Изменяем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1 из учетной записи </w:t>
      </w:r>
      <w:r>
        <w:rPr>
          <w:sz w:val="28"/>
          <w:szCs w:val="28"/>
          <w:lang w:val="en-US"/>
        </w:rPr>
        <w:t>uir</w:t>
      </w:r>
      <w:r>
        <w:rPr>
          <w:sz w:val="28"/>
          <w:szCs w:val="28"/>
        </w:rPr>
        <w:t>. Получилось изменить файл.</w:t>
      </w:r>
    </w:p>
    <w:p>
      <w:pPr>
        <w:pStyle w:val="Normal"/>
        <w:rPr/>
      </w:pPr>
      <w:r>
        <w:rPr/>
        <w:drawing>
          <wp:inline distT="0" distB="5715" distL="0" distR="0">
            <wp:extent cx="5016500" cy="3766820"/>
            <wp:effectExtent l="0" t="0" r="0" b="0"/>
            <wp:docPr id="7" name="Рисунок 10" descr="C:\Users\Starte\VirtualBox VMs\Win7\VirtualBox_Win7_01_10_2018_11_3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C:\Users\Starte\VirtualBox VMs\Win7\VirtualBox_Win7_01_10_2018_11_35_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Пытаемся изменить файл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1 из учетной записи </w:t>
      </w:r>
      <w:r>
        <w:rPr>
          <w:sz w:val="28"/>
          <w:szCs w:val="28"/>
          <w:lang w:val="en-US"/>
        </w:rPr>
        <w:t>uir</w:t>
      </w:r>
      <w:r>
        <w:rPr>
          <w:sz w:val="28"/>
          <w:szCs w:val="28"/>
        </w:rPr>
        <w:t>-1.</w:t>
      </w:r>
    </w:p>
    <w:p>
      <w:pPr>
        <w:pStyle w:val="Normal"/>
        <w:rPr/>
      </w:pPr>
      <w:r>
        <w:rPr/>
        <w:drawing>
          <wp:inline distT="0" distB="0" distL="0" distR="0">
            <wp:extent cx="5052695" cy="3794125"/>
            <wp:effectExtent l="0" t="0" r="0" b="0"/>
            <wp:docPr id="8" name="Рисунок 11" descr="C:\Users\Starte\VirtualBox VMs\Win7\VirtualBox_Win7_01_10_2018_11_35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C:\Users\Starte\VirtualBox VMs\Win7\VirtualBox_Win7_01_10_2018_11_35_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 xml:space="preserve">Невозможно сохранить изменения в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 т.к. «Отказано в доступе».</w:t>
      </w:r>
    </w:p>
    <w:p>
      <w:pPr>
        <w:pStyle w:val="Normal"/>
        <w:rPr/>
      </w:pPr>
      <w:r>
        <w:rPr/>
        <w:drawing>
          <wp:inline distT="0" distB="2540" distL="0" distR="0">
            <wp:extent cx="5071110" cy="3807460"/>
            <wp:effectExtent l="0" t="0" r="0" b="0"/>
            <wp:docPr id="9" name="Рисунок 12" descr="C:\Users\Starte\VirtualBox VMs\Win7\VirtualBox_Win7_01_10_2018_11_35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Starte\VirtualBox VMs\Win7\VirtualBox_Win7_01_10_2018_11_35_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Что такое эффективные разрешения пользователя для ресурса?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Эффективные разрешения пользователя для ресурса — это совокупность разрешений NTFS, которые вы назначаете отдельному пользователю и всем группам, к которым он принадлежит. Если у пользователя есть разрешение «Чтение» для папки, и он входит в группу, у которой есть разрешение «Запись» для той же папки, значит, у этого пользователя есть оба разрешения.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Какие объекты по умолчанию наследуют разрешения, установленные для родительской папки?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вы не предприняли никаких действий, файлы и папки внутри разделяемой папки будут иметь те же разрешения, что и данный разделяемый ресурс. Разрешения по ката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огам и файлам могут присваиваться: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Локальным в домене группам, глобальным группам, универсальным группам и отдельным пользователям;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Глобальным группам, универсальным группам и отдельным пользователям из доменов, которым доверяет данный домен;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Специальным группам, таким как </w:t>
      </w:r>
      <w:r>
        <w:rPr>
          <w:b/>
          <w:bCs/>
          <w:sz w:val="28"/>
          <w:szCs w:val="28"/>
        </w:rPr>
        <w:t>Все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Прошедшие проверку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Имеются следующие важные правила для разрешений: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 умолчанию папка наследует разрешения от своей родительской.</w:t>
      </w:r>
    </w:p>
    <w:sectPr>
      <w:type w:val="nextPage"/>
      <w:pgSz w:w="11906" w:h="16838"/>
      <w:pgMar w:left="1440" w:right="586" w:header="0" w:top="1125" w:footer="0" w:bottom="56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56"/>
        </w:tabs>
        <w:ind w:left="185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76"/>
        </w:tabs>
        <w:ind w:left="257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36"/>
        </w:tabs>
        <w:ind w:left="293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16"/>
        </w:tabs>
        <w:ind w:left="401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76"/>
        </w:tabs>
        <w:ind w:left="437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LibreOffice/6.0.7.3$Linux_X86_64 LibreOffice_project/00m0$Build-3</Application>
  <Pages>12</Pages>
  <Words>318</Words>
  <Characters>2113</Characters>
  <CharactersWithSpaces>2394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2019-10-24T09:47:32Z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