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Проект: Анализ веб-приложения "Брендбук" с точки зрения Application Security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HTML, CSS, Python (Flask), Jinja2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Проведение статического анализа кода и оценка безопасности веб-интерфейса, реализованного на Flask. Проект служит наглядным примером для разбора распространённых уязвимостей и корректного применения механизмов защиты.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Security Assessment &amp; Threat Model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 Выявленные Угрозы и Меры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Угроза: Cross-Site Request Forgery (CSRF)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Атака: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Злоумышленник может заставить аутентифицированного пользователя выполнить несанкционированный запрос на изменение данных (например, смену пароля) без его ведома.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Реализованная защита: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В форму авторизации интегрирован CSRF-токен, что является корректной практикой.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6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33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47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7.3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СНИЖЕН.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Механизм обеспечивает защиту конечных точек, требующих аутентификации.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Угроза: Cross-Site Scripting (XSS)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Атака: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Внедрение и выполнение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вредоносного скрипта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в браузере жертвы через неправильно экранируемые пользовательские данные.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Выявленная уязвимость: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Потенциально небезопасное использование фильтра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| safe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вывода пользовательского контента.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247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2910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581399" cy="247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2.00pt;height:19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ВЫСОКИЙ.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Если перем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енная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greeting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держит данные, напрямую введённые пользователем (например, имя) или из ненадёжного источника, это создаёт прямую уязвимость Reflected или Stored XSS. Ф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ильтр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safe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лжен применяться исключительно к данным, прошедшим строгую санитизацию (whitelisting).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Рекомендация: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Заменить на стандартное экранирование Ji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nja2: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{{ greeting }}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Анализ Архитектурных Рисков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Смешение ответственности: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Шаблон отвечает как за представление, так и за логику аутентификации (присутствие прямых SQL-запросов в коде было бы критическим нарушением). В корректной архитектуре вся бизнес-логика, включая проверку учётных данных, должна быть вынесена в контроллеры F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lask.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Управление сессиями: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Код не показывает механизм аутентификации. В реальном проекте необходимо проверить: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Надёжность генерации идентификаторов сессии.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Установку корректных атрибутов у cookie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HttpOnly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Secure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SameSite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Реализацию таймаута сессии.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Статические ресурсы: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Использование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url_for('static', ...)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является безопасной практикой, предотвращающей потенциальные атаки на путь (Path Traversal).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"Оборона в глубине":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Применение CSRF-токена — это правильный шаг, но безопасность не должна на нём заканчиваться. Рекомендуется дополнительно использовать атрибут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SameSite=Strict/Lax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для cookie сессии.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Контекстное экранирование — основа безопасности фронтенда: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Проект наглядно демонстрирует, как одна строчка кода с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| safe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может полностью компрометировать безопасность приложения. Все данные, приходящие из бэкенда, должны рассматриваться как ненадёжные до тех пор, пока не будут экранированы в соответствии с контекстом вывода (HTML, JavaScript, URL).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Важность Security Code Review: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Даже в простом коде можно выявить потенциально опасные паттерны. Данный проект был проанализирован с фокусом на OWASP Top-10, что позволило быстро идентифицировать главные риски.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Человеческий фактор: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Разработчик, применяющий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| safe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скорее всего, не осознавал последствий, а решал проблему "кривого" отображения HTML. Это подчёркивает необходимость проведения Security Awareness тренировок и внедрения безопасных паттернов по умолчанию.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код представляет собой типичный пример веб-приложения, где корректно реализованная защита от одной угрозы (CSRF) соседствует с критической уязвимостью (XSS), вызванной непониманием контекста безопасности.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Этот анализ демонстрирует мои навыки 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Проведении статического анализа кода (SAST) с фокусом на веб-безопасность.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Понимании и применении модели угроз OWASP Top-10.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Умении не только находить уязвимости, но и давать чёткие, практические рекомендации по их устранению.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Понимании принципов безопасной разработки (Secure SDLC) и важности безопасности на ранних этапах создания 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2025-11-16T19:32:35Z</dcterms:modified>
</cp:coreProperties>
</file>