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59493" w14:textId="1A00B49B" w:rsidR="00D97841" w:rsidRDefault="00D97841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77058">
        <w:rPr>
          <w:rFonts w:ascii="Times New Roman" w:hAnsi="Times New Roman" w:cs="Times New Roman"/>
          <w:color w:val="0F1115"/>
          <w:sz w:val="28"/>
          <w:szCs w:val="28"/>
        </w:rPr>
        <w:t>Тема: Каршериинг</w:t>
      </w:r>
    </w:p>
    <w:p w14:paraId="2E3FBAF8" w14:textId="714E80F7" w:rsidR="005903A8" w:rsidRPr="005D39CB" w:rsidRDefault="005903A8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D39CB">
        <w:rPr>
          <w:rFonts w:ascii="Times New Roman" w:hAnsi="Times New Roman" w:cs="Times New Roman"/>
          <w:b/>
          <w:bCs/>
          <w:color w:val="0F1115"/>
          <w:sz w:val="28"/>
          <w:szCs w:val="28"/>
        </w:rPr>
        <w:t>Анализ предметной области</w:t>
      </w:r>
    </w:p>
    <w:p w14:paraId="3AB7D2DE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Программное средство «Каршеринг «ТверьАвтопрокат» создаётся для удобной аренды автомобилей жителями и гостями Твери. Пользователи могут удалённо видеть доступные машины на стоянке и бронировать их.</w:t>
      </w:r>
    </w:p>
    <w:p w14:paraId="39217467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Сейчас в Твери поминутного каршеринга нет. Есть традиционные прокаты, где нужно приезжать в офис, заполнять бумаги и оставлять залог, а также долгосрочная аренда от «Ситидрайв» на недели и месяцы. Это не решает задачу быстрых поездок по городу. Без такого сервиса жители вынуждены пользоваться такси или общественным транспортом, тратить время на оформление аренды. В итоге процесс становится неудобным и дорогим для спонтанных поездок.</w:t>
      </w:r>
    </w:p>
    <w:p w14:paraId="537B608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мобильного приложения позволяет сделать аренду автомобиля быстрой и доступной в любое время, без визитов в офисы и бумажной волокиты. Вместо поездки в прокат пользователь открывает приложение, видит все доступные машины на стоянке и выбирает подходящую.</w:t>
      </w:r>
    </w:p>
    <w:p w14:paraId="3F32A4A2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такой системы нужна, чтобы заполнить пустующую нишу каршеринга в Твери и дать жителям современный способ передвижения. Без неё рынок аренды автомобилей в регионе остаётся неразвитым, а люди пользуются устаревшими способами получения машины. Внедрение системы делает мобильность в Твери более гибкой, доступной и соответствующей современным стандартам.</w:t>
      </w:r>
    </w:p>
    <w:p w14:paraId="14E2BE49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итоге система позволяет автоматизировать следующие ключевые процессы:</w:t>
      </w:r>
    </w:p>
    <w:p w14:paraId="59AAAB6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Регистрация и личный кабинет — пользователь создаёт учётную запись, загружает фото паспорта и водительских прав. Система сохраняет документы в личном кабинете и проверяет их. Пользователь может в любой момент посмотреть свои данные, историю поездок и статус документов.</w:t>
      </w:r>
    </w:p>
    <w:p w14:paraId="037F0AD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Просмотр доступных автомобилей на стоянке — в приложении отображается список всех машин автопарка с указанием марки, модели, стоимости аренды и рейтинга. Если автомобиль забронирован или на техобслуживании, это сразу видно.</w:t>
      </w:r>
    </w:p>
    <w:p w14:paraId="3BD02503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Бронирование автомобиля — пользователь выбирает машину из списка и бронирует её на нужное время. Система автоматически резервирует авто, чтобы другие не могли его занять. После подтверждения автомобиль готов к выдаче.</w:t>
      </w:r>
    </w:p>
    <w:p w14:paraId="3B28B96F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Автоматическое оформление документов — при регистрации пользователь загружает фото паспорта и водительских прав. Система проверяет документы и создаёт цифровой договор аренды.</w:t>
      </w:r>
    </w:p>
    <w:p w14:paraId="245EACE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Поминутная оплата поездки — система отслеживает время использования автомобиля и автоматически списывает деньги с карты. Клиент видит счётчик времени и текущую стоимость в приложении. В конце поездки приходит чек.</w:t>
      </w:r>
    </w:p>
    <w:p w14:paraId="5F1B914D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Возврат автомобиля в любом месте — по окончании аренды пользователь может оставить машину в любом удобном месте города, а не только на стоянке. Система фиксирует местоположение. Сотрудники автопарка забирают машину и перегоняют её на стоянку. Аренда закрывается, а машина снова становится доступной после проверки.</w:t>
      </w:r>
    </w:p>
    <w:p w14:paraId="3FA2151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 водителей и автомобилей — каждый пользователь имеет рейтинг на основе отзывов и истории поездок. Автомобили также имеют рейтинг из оценок пользователей и данных о техническом состоянии. Это помогает выбирать надёжные машины и ответственных водителей.</w:t>
      </w:r>
    </w:p>
    <w:p w14:paraId="480FA5DD" w14:textId="77777777" w:rsidR="00D77058" w:rsidRPr="00BC35AC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 статусов автомобилей и оповещения — каждый автомобиль имеет статус (доступен, забронирован, в поездке, на техобслуживании). Сотрудники получают уведомления при смене статуса, например «автомобиль готов к выдаче» или «нужно техобслуживание». Пользователи получают уведомления о подтверждении бронирования, напоминания о начале и окончании поездки.</w:t>
      </w:r>
    </w:p>
    <w:p w14:paraId="72EC7735" w14:textId="77777777" w:rsidR="00BC35AC" w:rsidRPr="00BC35AC" w:rsidRDefault="00BC35AC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2BBA5A3" w14:textId="77777777" w:rsidR="005903A8" w:rsidRPr="005D39CB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5D39CB">
        <w:rPr>
          <w:b/>
          <w:bCs/>
          <w:sz w:val="28"/>
          <w:szCs w:val="28"/>
        </w:rPr>
        <w:lastRenderedPageBreak/>
        <w:t>Разработка базы данных</w:t>
      </w:r>
    </w:p>
    <w:p w14:paraId="57AA092D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Проектирование и разработка реляционной базы данных информационной системы «Каршеринг «ТверьАвтопрокат»» основаны на результатах исследования предметной области и структуре бизнес-процессов каршерингового сервиса: регистрации пользователей, проверки документов, просмотра автопарка, бронирования автомобилей, поездок, оплаты и оценки. На первом этапе проектирования осуществлено выявление ключевых сущностей, отражающих физические объекты, документы и процессы сервиса. В качестве основных сущностей определены: User (пользователь), Document (документ пользователя), Car (автомобиль), CarStatus (статус автомобиля), Booking (бронирование), Trip (поездка), Payment (платёж), Review (отзыв об автомобиле), UserReview (отзыв о пользователе), Notification (уведомление) и DatabaseManager (менеджер базы данных).</w:t>
      </w:r>
    </w:p>
    <w:p w14:paraId="6CDCF822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Для каждой выделенной сущности сформирован исчерпывающий перечень атрибутов, обеспечивающий полную фиксацию бизнес-информации. Класс User включает идентификатор, логин, хеш пароля, ФИО, телефон, email и рейтинг. Для Document определены идентификатор, ссылка на пользователя, фото паспорта, фото водительских прав и статус проверки. Класс Car содержит идентификатор, марку, модель, госномер, стоимость аренды за минуту, ссылку на текущий статус, широту, долготу и рейтинг. В классе CarStatus фиксируются идентификатор и название («Доступен», «Забронирован», «В поездке», «На техобслуживании»). Booking характеризуется идентификатором, ссылками на пользователя и автомобиль, временем начала и окончания, а также статусом брони. Класс Trip описывается идентификатором, ссылками на бронь, пользователя и автомобиль, временем начала и окончания, пройденным расстоянием и итоговой стоимостью. Payment включает идентификатор, ссылку на поездку, сумму, дату оплаты и статус платежа. Review фиксирует идентификатор, ссылки на пользователя и автомобиль, оценку, комментарий и дату создания. UserReview содержит идентификатор, ссылку на пользователя, оценку, комментарий и дату </w:t>
      </w:r>
      <w:r w:rsidRPr="005903A8">
        <w:rPr>
          <w:sz w:val="28"/>
          <w:szCs w:val="28"/>
        </w:rPr>
        <w:lastRenderedPageBreak/>
        <w:t>создания. Notification включает идентификатор, ссылку на пользователя, тип, текст, признак прочтения и дату создания. Класс DatabaseManager отвечает за подключение к базе данных PostgreSQL и выполнение запросов.</w:t>
      </w:r>
    </w:p>
    <w:p w14:paraId="44BBEAAE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С целью обеспечения высочайшего уровня достоверности и надёжности данных на этапе логического проектирования заданы ограничения целостности. Доменная целостность гарантирует корректность значений: стоимость аренды строго ограничена условием превышения нуля, рейтинг пользователей и автомобилей зафиксирован в диапазоне от 0 до 5, время окончания бронирования строго больше времени начала, а хеш пароля не может быть пустым. Сущностная целостность достигается назначением для каждой таблицы уникального первичного ключа (PRIMARY KEY) с запретом неопределённых значений (NOT NULL). Ссылочная целостность обеспечивает межтабличные связи с помощью внешних ключей (FOREIGN KEY), гарантируя, что любая бронь, поездка, платёж, отзыв или уведомление ссылаются на существующие записи пользователей, автомобилей и статусов. Для предотвращения непреднамеренного удаления связанных данных применяется механизм каскадного удаления (ON DELETE CASCADE) для зависимых записей пользователя и строгого запрета удаления (ON DELETE RESTRICT) для автомобилей с активными бронями. Дополнительные логические ограничения накладывают требования уникальности (UNIQUE) на поля логина, email, телефона пользователя и госномера автомобиля, а также помечают ключевые информационные поля как обязательные к заполнению (NOT NULL).</w:t>
      </w:r>
    </w:p>
    <w:p w14:paraId="09AA8C0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Расстановка первичных ключей осуществлена во всех таблицах проектируемой схемы данных. Для таблиц users, documents, cars, car_statuses, bookings, trips, payments, reviews, user_reviews и notifications в качестве первичных ключей сформированы соответствующие идентификаторы с автоинкрементными (SERIAL) типами данных. Класс DatabaseManager обеспечивает подключение ко всем перечисленным таблицам через единую строку соединения.</w:t>
      </w:r>
    </w:p>
    <w:p w14:paraId="5FAA6070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lastRenderedPageBreak/>
        <w:t>Логическая связность сущностей отражает реальную цепочку бизнес-процессов каршеринга. Между сущностями User и Document установлена связь «один-ко-многим» (1:N), так как один пользователь может загрузить несколько документов, но каждый документ принадлежит конкретному пользователю. Связи типа 1:N также объединяют User и Booking (один пользователь создаёт несколько броней), User и Trip (клиент совершает много поездок), User и Review, User и UserReview, User и Notification. Связь 1:N между Car и Booking обеспечивает учёт всех заявок на конкретную машину, а связь между Car и Trip фиксирует факты использования. Сущность CarStatus связана с Car отношением 1:N, определяя текущее состояние каждой машины. Между Booking и Trip установлена связь 1:1 — каждая бронь переходит ровно в одну поездку. Между Trip и Payment также установлена связь 1:1, поскольку каждой поездке соответствует один платёж. Сущности Review и UserReview связаны с соответствующими объектами отношениями 1:N, обеспечивая накопление оценок и пересчёт рейтингов.</w:t>
      </w:r>
    </w:p>
    <w:p w14:paraId="62902FF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На основе установленных требований построена концептуальная ER-модель (Entity-Relationship), наглядно визуализирующая высокоуровневую структуру базы данных, сущности, их атрибутивный состав и типы связи (1:1, 1:N) независимо от конкретной программной среды. Концептуальная схема наглядно демонстрирует, каким образом сквозной контроль бронирований объединяет в единую информационную систему процессы регистрации, аренды, оплаты и оценки.</w:t>
      </w:r>
    </w:p>
    <w:p w14:paraId="03C089C8" w14:textId="392F63ED" w:rsid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Физическая реализация базы данных выполнена в современной реляционной СУБД PostgreSQL через pgAdmin. Переход к физической модели сопровождался приведением структуры таблиц к третьей нормальной форме (3NF), что позволило полностью устранить избыточность и дублирование информации. База данных развёрнута путём выполнения DDL-скриптов (Data Definition Language), содержащих инструкции CREATE TABLE, параметры внешних ключей FOREIGN KEY ... REFERENCES и правила ограничений NOT NULL, UNIQUE и CHECK. Для всех атрибутов подобраны оптимальные </w:t>
      </w:r>
      <w:r w:rsidRPr="005903A8">
        <w:rPr>
          <w:sz w:val="28"/>
          <w:szCs w:val="28"/>
        </w:rPr>
        <w:lastRenderedPageBreak/>
        <w:t>типы данных PostgreSQL: целые числа INT и SERIAL для первичных и внешних ключей, переменные строки VARCHAR и TEXT для логинов, наименований и комментариев, точные числовые типы NUMERIC и DECIMAL для цен, расстояний и рейтингов, а также типы DATE и TIMESTAMP для фиксации временных меток операций.</w:t>
      </w:r>
    </w:p>
    <w:p w14:paraId="07134D90" w14:textId="0DF0D135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данных.</w:t>
      </w:r>
    </w:p>
    <w:p w14:paraId="0A93547F" w14:textId="28009E5B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C7C706" wp14:editId="7CC4B2BC">
            <wp:extent cx="5940425" cy="4938395"/>
            <wp:effectExtent l="0" t="0" r="3175" b="0"/>
            <wp:docPr id="66013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39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550B" w14:textId="30FC3B18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</w:t>
      </w:r>
    </w:p>
    <w:p w14:paraId="05B3F806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8AE30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базы данных</w:t>
      </w:r>
    </w:p>
    <w:p w14:paraId="1D34084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После завершения этапа проектирования и создания физической структуры базы данных проведено её комплексное тестирование с целью подтверждения работоспособности, проверки целостности данных и соответствия разработанной системы исходным функциональным требованиям. На первом этапе в среде графического клиента pgAdmin 4 с применением SQL-скриптов INSERT INTO осуществлён ввод контрольного набора тестовых данных, моделирующего реальные ситуации каршерингового сервиса «ТверьАвтопрокат». В систему внесена информация базового справочника статусов автомобилей («Доступен», «Забронирован», «В поездке», «На техобслуживании»), зарегистрированы тестовые пользователи с документами, добавлены автомобили автопарка с указанием марок, моделей, госномеров и стоимости аренды за минуту, а также созданы соответствующие им записи в таблицах бронирований, поездок, платежей, отзывов и уведомлений.</w:t>
      </w:r>
    </w:p>
    <w:p w14:paraId="702DDD2F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 xml:space="preserve">Второй этап тестирования был посвящён проверке корректности выполнения SQL-запросов разной степени сложности. Путём выполнения базовых запросов выборки (SELECT) проверена правильность извлечения данных из отдельных таблиц, в частности, получены актуальные списки доступных автомобилей и активных броней пользователей. С помощью функций агрегирования и группировки (GROUP BY, SUM, COUNT) успешно проведён расчёт суммарной стоимости поездок за период и общего количества броней по каждому автомобилю. Отдельное внимание уделено многотабличным запросам с использованием операторов связывания JOIN. Системой успешно сформирован сквозной отчёт, объединяющий данные шести таблиц: бронирований, пользователей, автомобилей, статусов, поездок и платежей. В одной результирующей таблице отображается логин и ФИО пользователя, марка и модель автомобиля, его госномер и текущий статус, время начала и окончания брони, данные поездки, её стоимость, а также сумма и статус платежа. Такой отчёт позволяет наглядно проследить полную цепочку </w:t>
      </w:r>
      <w:r w:rsidRPr="000568B0">
        <w:rPr>
          <w:rFonts w:ascii="Times New Roman" w:hAnsi="Times New Roman" w:cs="Times New Roman"/>
          <w:sz w:val="28"/>
          <w:szCs w:val="28"/>
        </w:rPr>
        <w:lastRenderedPageBreak/>
        <w:t>«Пользователь → Бронирование → Автомобиль → Поездка → Платёж» в рамках одной выборки.</w:t>
      </w:r>
    </w:p>
    <w:p w14:paraId="2A8B5507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Заключительный этап тестирования включал комплексную верификацию построенной базы данных. В ходе проверки ссылочной целостности подтверждена невозможность добавления брони с несуществующим идентификатором автомобиля, а также блокировка попыток удаления автомобиля, за которым числятся активные брони (правило ON DELETE RESTRICT). Проверено каскадное удаление: при удалении пользователя автоматически удалялись его документы, брони, поездки, отзывы и уведомления. Тестирование доменной целостности подтвердило корректную работу правил CHECK и NOT NULL: при попытках внесения стоимости аренды меньше нуля, рейтинга выше 5 звёзд, времени окончания брони раньше времени начала или пустого пароля СУБД возвращала системную ошибку и отклоняла транзакцию. Отдельно проверено ограничение уникальности: попытка добавления пользователя с существующим логином или автомобиля с уже занятым госномером завершалась ошибкой. В результате проведённых испытаний подтверждено полное соответствие базы данных функциональным требованиям: созданная структура PostgreSQL обеспечивает сквозной прозрачный учёт по цепочке «Регистрация пользователя → Бронирование автомобиля → Поездка и оплата → Оценка», полностью устраняя выявленные ранее проблемы разрозненности данных.</w:t>
      </w:r>
    </w:p>
    <w:p w14:paraId="3E49B83F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На рисунках 3 и 4 представлены тестовые запросы на проверку работоспособности базы данных.</w:t>
      </w:r>
    </w:p>
    <w:p w14:paraId="4CD3786F" w14:textId="62749C59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9EFBF1" wp14:editId="6B64EA11">
            <wp:extent cx="5940425" cy="1168400"/>
            <wp:effectExtent l="0" t="0" r="3175" b="0"/>
            <wp:docPr id="9026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4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E4E7" w14:textId="5773CE9A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523679DF" w14:textId="45074288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9021EA" wp14:editId="1CBA1678">
            <wp:extent cx="5940425" cy="739140"/>
            <wp:effectExtent l="0" t="0" r="3175" b="3810"/>
            <wp:docPr id="1504336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36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932B" w14:textId="267192D1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11937CF5" w14:textId="77777777" w:rsidR="000568B0" w:rsidRPr="00F70751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CB25B" w14:textId="7DC3C39A" w:rsidR="000568B0" w:rsidRPr="00D77058" w:rsidRDefault="000568B0" w:rsidP="000568B0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ectPr w:rsidR="000568B0" w:rsidRPr="00D77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687"/>
    <w:rsid w:val="000568B0"/>
    <w:rsid w:val="00096E2D"/>
    <w:rsid w:val="001162DB"/>
    <w:rsid w:val="002E37F2"/>
    <w:rsid w:val="003A383B"/>
    <w:rsid w:val="0052344D"/>
    <w:rsid w:val="005272B4"/>
    <w:rsid w:val="005903A8"/>
    <w:rsid w:val="005D39CB"/>
    <w:rsid w:val="006025AB"/>
    <w:rsid w:val="007E5C1A"/>
    <w:rsid w:val="009F42CC"/>
    <w:rsid w:val="00BC35AC"/>
    <w:rsid w:val="00C218CB"/>
    <w:rsid w:val="00C32D4F"/>
    <w:rsid w:val="00CE0CD7"/>
    <w:rsid w:val="00D53687"/>
    <w:rsid w:val="00D77058"/>
    <w:rsid w:val="00D97841"/>
    <w:rsid w:val="00E85779"/>
    <w:rsid w:val="00F50243"/>
    <w:rsid w:val="00F55AB0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DCBB8"/>
  <w15:chartTrackingRefBased/>
  <w15:docId w15:val="{AAC959DD-EFF9-4E12-B61E-DF28AE00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E0C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3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C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CE0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7705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5903A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369C7-8697-4F24-A446-DA3516149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10</Pages>
  <Words>1983</Words>
  <Characters>11304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53</cp:lastModifiedBy>
  <cp:revision>11</cp:revision>
  <dcterms:created xsi:type="dcterms:W3CDTF">2026-09-04T05:12:00Z</dcterms:created>
  <dcterms:modified xsi:type="dcterms:W3CDTF">2026-09-17T06:28:00Z</dcterms:modified>
</cp:coreProperties>
</file>