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4A" w:rsidRPr="00E21D4A" w:rsidRDefault="00E21D4A">
      <w:pPr>
        <w:rPr>
          <w:rFonts w:ascii="Times New Roman" w:hAnsi="Times New Roman" w:cs="Times New Roman"/>
          <w:sz w:val="24"/>
          <w:szCs w:val="24"/>
        </w:rPr>
      </w:pPr>
      <w:r w:rsidRPr="00E21D4A">
        <w:rPr>
          <w:rFonts w:ascii="Times New Roman" w:hAnsi="Times New Roman" w:cs="Times New Roman"/>
          <w:sz w:val="24"/>
          <w:szCs w:val="24"/>
        </w:rPr>
        <w:t xml:space="preserve"> (Слайд 1) </w:t>
      </w:r>
      <w:r w:rsidR="0065715E" w:rsidRPr="00E21D4A">
        <w:rPr>
          <w:rFonts w:ascii="Times New Roman" w:hAnsi="Times New Roman" w:cs="Times New Roman"/>
          <w:sz w:val="24"/>
          <w:szCs w:val="24"/>
        </w:rPr>
        <w:t>Тема моей работы  - Озоновый слой.</w:t>
      </w:r>
      <w:r w:rsidRPr="00E21D4A">
        <w:rPr>
          <w:rFonts w:ascii="Times New Roman" w:hAnsi="Times New Roman" w:cs="Times New Roman"/>
          <w:sz w:val="24"/>
          <w:szCs w:val="24"/>
        </w:rPr>
        <w:t xml:space="preserve"> </w:t>
      </w:r>
      <w:r w:rsidR="0065715E" w:rsidRPr="00E21D4A">
        <w:rPr>
          <w:rFonts w:ascii="Times New Roman" w:hAnsi="Times New Roman" w:cs="Times New Roman"/>
          <w:sz w:val="24"/>
          <w:szCs w:val="24"/>
        </w:rPr>
        <w:t xml:space="preserve">Опасность разрушения. Она актуальна,  поскольку  </w:t>
      </w:r>
      <w:r w:rsidRPr="00E21D4A">
        <w:rPr>
          <w:rFonts w:ascii="Times New Roman" w:hAnsi="Times New Roman" w:cs="Times New Roman"/>
          <w:sz w:val="24"/>
          <w:szCs w:val="24"/>
        </w:rPr>
        <w:t>озон защищает нашу планету от гибели, а многочисленные пожары, химические удобрения, выбросы вредных производственных веществ в атмосферу приводят к разрушению нашего защитного щита, что  влечёт за собой серьёзные последствия для человека и всей жизни на земле.</w:t>
      </w:r>
    </w:p>
    <w:p w:rsidR="00E21D4A" w:rsidRPr="00E21D4A" w:rsidRDefault="00E2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D4A">
        <w:rPr>
          <w:rFonts w:ascii="Times New Roman" w:hAnsi="Times New Roman" w:cs="Times New Roman"/>
          <w:sz w:val="24"/>
          <w:szCs w:val="24"/>
        </w:rPr>
        <w:t xml:space="preserve"> (Слайд 2) Цель  проекта: </w:t>
      </w:r>
      <w:r w:rsidRPr="00E21D4A">
        <w:rPr>
          <w:rFonts w:ascii="Times New Roman" w:hAnsi="Times New Roman" w:cs="Times New Roman"/>
          <w:b/>
          <w:bCs/>
          <w:sz w:val="24"/>
          <w:szCs w:val="24"/>
        </w:rPr>
        <w:t xml:space="preserve">исследование проблемы истончения озонового слоя и поиск способов ее решения  </w:t>
      </w:r>
    </w:p>
    <w:p w:rsidR="00E21D4A" w:rsidRPr="00E21D4A" w:rsidRDefault="00E21D4A">
      <w:pPr>
        <w:rPr>
          <w:rFonts w:ascii="Times New Roman" w:hAnsi="Times New Roman" w:cs="Times New Roman"/>
          <w:bCs/>
          <w:sz w:val="24"/>
          <w:szCs w:val="24"/>
        </w:rPr>
      </w:pPr>
      <w:r w:rsidRPr="00E21D4A">
        <w:rPr>
          <w:rFonts w:ascii="Times New Roman" w:hAnsi="Times New Roman" w:cs="Times New Roman"/>
          <w:bCs/>
          <w:sz w:val="24"/>
          <w:szCs w:val="24"/>
        </w:rPr>
        <w:t>Задачи:</w:t>
      </w:r>
    </w:p>
    <w:p w:rsidR="00E21D4A" w:rsidRPr="00E21D4A" w:rsidRDefault="00E2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D4A">
        <w:rPr>
          <w:rFonts w:ascii="Times New Roman" w:hAnsi="Times New Roman" w:cs="Times New Roman"/>
          <w:b/>
          <w:bCs/>
          <w:sz w:val="24"/>
          <w:szCs w:val="24"/>
        </w:rPr>
        <w:t>найти материал (книги, журналы, информационные ресурсы);</w:t>
      </w:r>
    </w:p>
    <w:p w:rsidR="00E21D4A" w:rsidRPr="00E21D4A" w:rsidRDefault="00E2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D4A">
        <w:rPr>
          <w:rFonts w:ascii="Times New Roman" w:hAnsi="Times New Roman" w:cs="Times New Roman"/>
          <w:b/>
          <w:bCs/>
          <w:sz w:val="24"/>
          <w:szCs w:val="24"/>
        </w:rPr>
        <w:t>изучить найденную литературу;</w:t>
      </w:r>
    </w:p>
    <w:p w:rsidR="00E21D4A" w:rsidRPr="00E21D4A" w:rsidRDefault="00E2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D4A">
        <w:rPr>
          <w:rFonts w:ascii="Times New Roman" w:hAnsi="Times New Roman" w:cs="Times New Roman"/>
          <w:b/>
          <w:bCs/>
          <w:sz w:val="24"/>
          <w:szCs w:val="24"/>
        </w:rPr>
        <w:t xml:space="preserve">изучить литературу по </w:t>
      </w:r>
      <w:proofErr w:type="spellStart"/>
      <w:r w:rsidRPr="00E21D4A">
        <w:rPr>
          <w:rFonts w:ascii="Times New Roman" w:hAnsi="Times New Roman" w:cs="Times New Roman"/>
          <w:b/>
          <w:bCs/>
          <w:sz w:val="24"/>
          <w:szCs w:val="24"/>
        </w:rPr>
        <w:t>сайтостроению</w:t>
      </w:r>
      <w:proofErr w:type="spellEnd"/>
      <w:r w:rsidRPr="00E21D4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E21D4A" w:rsidRPr="00E21D4A" w:rsidRDefault="00E2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D4A">
        <w:rPr>
          <w:rFonts w:ascii="Times New Roman" w:hAnsi="Times New Roman" w:cs="Times New Roman"/>
          <w:b/>
          <w:bCs/>
          <w:sz w:val="24"/>
          <w:szCs w:val="24"/>
        </w:rPr>
        <w:t>создать сайт и наполнить его содержанием по данной теме;</w:t>
      </w:r>
    </w:p>
    <w:p w:rsidR="00E21D4A" w:rsidRPr="00E21D4A" w:rsidRDefault="00E21D4A" w:rsidP="00E2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D4A">
        <w:rPr>
          <w:rFonts w:ascii="Times New Roman" w:hAnsi="Times New Roman" w:cs="Times New Roman"/>
          <w:b/>
          <w:bCs/>
          <w:sz w:val="24"/>
          <w:szCs w:val="24"/>
        </w:rPr>
        <w:t>апробировать собранную информацию;</w:t>
      </w:r>
    </w:p>
    <w:p w:rsidR="00000000" w:rsidRDefault="00395381" w:rsidP="00E2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D4A">
        <w:rPr>
          <w:rFonts w:ascii="Times New Roman" w:hAnsi="Times New Roman" w:cs="Times New Roman"/>
          <w:b/>
          <w:bCs/>
          <w:sz w:val="24"/>
          <w:szCs w:val="24"/>
        </w:rPr>
        <w:t> опубликовать сайт в интернете.</w:t>
      </w:r>
    </w:p>
    <w:p w:rsidR="00E21D4A" w:rsidRDefault="00ED7C44" w:rsidP="00E21D4A">
      <w:pPr>
        <w:rPr>
          <w:rFonts w:ascii="Times New Roman" w:hAnsi="Times New Roman" w:cs="Times New Roman"/>
          <w:bCs/>
          <w:sz w:val="24"/>
          <w:szCs w:val="24"/>
        </w:rPr>
      </w:pPr>
      <w:r w:rsidRPr="00ED7C44">
        <w:rPr>
          <w:rFonts w:ascii="Times New Roman" w:hAnsi="Times New Roman" w:cs="Times New Roman"/>
          <w:bCs/>
          <w:sz w:val="24"/>
          <w:szCs w:val="24"/>
        </w:rPr>
        <w:t>Гипотеза:</w:t>
      </w:r>
    </w:p>
    <w:p w:rsidR="00ED7C44" w:rsidRDefault="00ED7C44" w:rsidP="00ED7C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C44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 </w:t>
      </w:r>
      <w:proofErr w:type="spellStart"/>
      <w:r w:rsidRPr="00ED7C44">
        <w:rPr>
          <w:rFonts w:ascii="Times New Roman" w:hAnsi="Times New Roman" w:cs="Times New Roman"/>
          <w:b/>
          <w:bCs/>
          <w:sz w:val="24"/>
          <w:szCs w:val="24"/>
        </w:rPr>
        <w:t>интернет-ресурсов</w:t>
      </w:r>
      <w:proofErr w:type="spellEnd"/>
      <w:r w:rsidRPr="00ED7C44">
        <w:rPr>
          <w:rFonts w:ascii="Times New Roman" w:hAnsi="Times New Roman" w:cs="Times New Roman"/>
          <w:b/>
          <w:bCs/>
          <w:sz w:val="24"/>
          <w:szCs w:val="24"/>
        </w:rPr>
        <w:t xml:space="preserve"> (сайтов ) по актуальным вопросам экологии в современном мире обеспечивают вовлечение  населения в ре</w:t>
      </w:r>
      <w:r>
        <w:rPr>
          <w:rFonts w:ascii="Times New Roman" w:hAnsi="Times New Roman" w:cs="Times New Roman"/>
          <w:b/>
          <w:bCs/>
          <w:sz w:val="24"/>
          <w:szCs w:val="24"/>
        </w:rPr>
        <w:t>шение данной проблемы.</w:t>
      </w:r>
    </w:p>
    <w:p w:rsidR="00ED7C44" w:rsidRDefault="00384941" w:rsidP="00ED7C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(Слайд 3)</w:t>
      </w:r>
      <w:r w:rsidR="00ED7C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D7C44" w:rsidRPr="00ED7C44">
        <w:rPr>
          <w:rFonts w:ascii="Times New Roman" w:hAnsi="Times New Roman" w:cs="Times New Roman"/>
          <w:bCs/>
          <w:sz w:val="24"/>
          <w:szCs w:val="24"/>
        </w:rPr>
        <w:t xml:space="preserve">Озон - при нормальных условиях - </w:t>
      </w:r>
      <w:proofErr w:type="spellStart"/>
      <w:r w:rsidR="00ED7C44" w:rsidRPr="00ED7C44">
        <w:rPr>
          <w:rFonts w:ascii="Times New Roman" w:hAnsi="Times New Roman" w:cs="Times New Roman"/>
          <w:bCs/>
          <w:sz w:val="24"/>
          <w:szCs w:val="24"/>
        </w:rPr>
        <w:t>голубой</w:t>
      </w:r>
      <w:proofErr w:type="spellEnd"/>
      <w:r w:rsidR="00ED7C44" w:rsidRPr="00ED7C44">
        <w:rPr>
          <w:rFonts w:ascii="Times New Roman" w:hAnsi="Times New Roman" w:cs="Times New Roman"/>
          <w:bCs/>
          <w:sz w:val="24"/>
          <w:szCs w:val="24"/>
        </w:rPr>
        <w:t xml:space="preserve"> ядовитый газ. Запах – резкий,  специфический. При сжижении температуры превращается в жидкость цвета индиго. В твёрдом виде представляет собой тёмно-синие, серые, практически чёрные кристаллы.</w:t>
      </w:r>
      <w:r w:rsidR="00ED7C44">
        <w:rPr>
          <w:rFonts w:ascii="Times New Roman" w:hAnsi="Times New Roman" w:cs="Times New Roman"/>
          <w:bCs/>
          <w:sz w:val="24"/>
          <w:szCs w:val="24"/>
        </w:rPr>
        <w:t xml:space="preserve"> Озоновый слой находится в атмосфере на высоте от 16 до 50 км над поверхностью земли .Толщина озонового слоя всего лишь около 3 мм, и при таких маленьких количествах он защищает нашу планету от опасного ультрафиолетового излучения нашего солнца.</w:t>
      </w:r>
      <w:r w:rsidR="00ED7C44" w:rsidRPr="00ED7C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D7C44">
        <w:rPr>
          <w:rFonts w:ascii="Times New Roman" w:hAnsi="Times New Roman" w:cs="Times New Roman"/>
          <w:bCs/>
          <w:sz w:val="24"/>
          <w:szCs w:val="24"/>
        </w:rPr>
        <w:t>Озон образуется в результате взаимодействия воздуха с этим самым излучением, но это не значит, что таким образом он будет вырабатываться в нужных количествах.</w:t>
      </w:r>
      <w:r w:rsidR="009246E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D7C44" w:rsidRPr="00ED7C44" w:rsidRDefault="00ED7C44" w:rsidP="00ED7C44">
      <w:pPr>
        <w:rPr>
          <w:rFonts w:ascii="Times New Roman" w:hAnsi="Times New Roman" w:cs="Times New Roman"/>
          <w:bCs/>
          <w:sz w:val="24"/>
          <w:szCs w:val="24"/>
        </w:rPr>
      </w:pPr>
      <w:r w:rsidRPr="00ED7C44">
        <w:rPr>
          <w:rFonts w:ascii="Times New Roman" w:hAnsi="Times New Roman" w:cs="Times New Roman"/>
          <w:bCs/>
          <w:sz w:val="24"/>
          <w:szCs w:val="24"/>
        </w:rPr>
        <w:t xml:space="preserve">  УФ излучение делится на 3 подтипа: УФ А (315-400нм), УФ В (280-315 нм), УФ С (100-280 нм). </w:t>
      </w:r>
    </w:p>
    <w:p w:rsidR="00ED7C44" w:rsidRDefault="00ED7C44" w:rsidP="00ED7C44">
      <w:pPr>
        <w:rPr>
          <w:rFonts w:ascii="Times New Roman" w:hAnsi="Times New Roman" w:cs="Times New Roman"/>
          <w:bCs/>
          <w:sz w:val="24"/>
          <w:szCs w:val="24"/>
        </w:rPr>
      </w:pPr>
      <w:r w:rsidRPr="00ED7C44">
        <w:rPr>
          <w:rFonts w:ascii="Times New Roman" w:hAnsi="Times New Roman" w:cs="Times New Roman"/>
          <w:bCs/>
          <w:sz w:val="24"/>
          <w:szCs w:val="24"/>
        </w:rPr>
        <w:t xml:space="preserve">Самым опасным из которых является УФ С. Этот подтип излучения способен вызвать образование злокачественных опухолей. УФ А вызывает загар человеческой кожи, а УФ В вызывает синтез витамина </w:t>
      </w:r>
      <w:r w:rsidRPr="00ED7C44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ED7C44">
        <w:rPr>
          <w:rFonts w:ascii="Times New Roman" w:hAnsi="Times New Roman" w:cs="Times New Roman"/>
          <w:bCs/>
          <w:sz w:val="24"/>
          <w:szCs w:val="24"/>
        </w:rPr>
        <w:t xml:space="preserve"> в нашем организме.</w:t>
      </w:r>
      <w:r w:rsidR="00384941">
        <w:rPr>
          <w:rFonts w:ascii="Times New Roman" w:hAnsi="Times New Roman" w:cs="Times New Roman"/>
          <w:bCs/>
          <w:sz w:val="24"/>
          <w:szCs w:val="24"/>
        </w:rPr>
        <w:t xml:space="preserve"> УФ С почти полностью задерживается озоновым слоем в атмосфере, что спасает нас от его губительного действия.</w:t>
      </w:r>
    </w:p>
    <w:p w:rsidR="009246E6" w:rsidRPr="009246E6" w:rsidRDefault="009246E6" w:rsidP="00ED7C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6F5049">
        <w:rPr>
          <w:rFonts w:ascii="Times New Roman" w:hAnsi="Times New Roman" w:cs="Times New Roman"/>
          <w:bCs/>
          <w:sz w:val="24"/>
          <w:szCs w:val="24"/>
        </w:rPr>
        <w:t>(Слайд 4)</w:t>
      </w:r>
      <w:r>
        <w:rPr>
          <w:rFonts w:ascii="Times New Roman" w:hAnsi="Times New Roman" w:cs="Times New Roman"/>
          <w:bCs/>
          <w:sz w:val="24"/>
          <w:szCs w:val="24"/>
        </w:rPr>
        <w:t xml:space="preserve">Впервые озон обнаружил Мартин Ван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Марум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 1785 году, по его характерным запахом и окислительным свойствам, которые приобрел воздух после пропускания через него электрических искр, описав его, как </w:t>
      </w:r>
      <w:r w:rsidRPr="009246E6">
        <w:rPr>
          <w:rFonts w:ascii="Times New Roman" w:hAnsi="Times New Roman" w:cs="Times New Roman"/>
          <w:bCs/>
          <w:sz w:val="24"/>
          <w:szCs w:val="24"/>
        </w:rPr>
        <w:t>"</w:t>
      </w:r>
      <w:r>
        <w:rPr>
          <w:rFonts w:ascii="Times New Roman" w:hAnsi="Times New Roman" w:cs="Times New Roman"/>
          <w:bCs/>
          <w:sz w:val="24"/>
          <w:szCs w:val="24"/>
        </w:rPr>
        <w:t>новую электрическую материю</w:t>
      </w:r>
      <w:r w:rsidRPr="009246E6">
        <w:rPr>
          <w:rFonts w:ascii="Times New Roman" w:hAnsi="Times New Roman" w:cs="Times New Roman"/>
          <w:bCs/>
          <w:sz w:val="24"/>
          <w:szCs w:val="24"/>
        </w:rPr>
        <w:t>".</w:t>
      </w:r>
    </w:p>
    <w:p w:rsidR="00283F5F" w:rsidRDefault="009246E6" w:rsidP="00ED7C4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</w:t>
      </w:r>
      <w:r w:rsidR="006F5049">
        <w:rPr>
          <w:rFonts w:ascii="Times New Roman" w:hAnsi="Times New Roman" w:cs="Times New Roman"/>
          <w:bCs/>
          <w:sz w:val="24"/>
          <w:szCs w:val="24"/>
        </w:rPr>
        <w:t>(Слайд 5)</w:t>
      </w:r>
      <w:r w:rsidR="00384941" w:rsidRPr="009246E6">
        <w:rPr>
          <w:rFonts w:ascii="Times New Roman" w:hAnsi="Times New Roman" w:cs="Times New Roman"/>
          <w:bCs/>
          <w:sz w:val="24"/>
          <w:szCs w:val="24"/>
        </w:rPr>
        <w:t xml:space="preserve">В 1985 году на Южном полушарии над Антарктидой была обнаружена первая и самая большая </w:t>
      </w:r>
      <w:r w:rsidRPr="009246E6">
        <w:rPr>
          <w:rFonts w:ascii="Times New Roman" w:hAnsi="Times New Roman" w:cs="Times New Roman"/>
          <w:bCs/>
          <w:sz w:val="24"/>
          <w:szCs w:val="24"/>
        </w:rPr>
        <w:t xml:space="preserve">озоновая дыра, которая на сегодняшний день разрослась до </w:t>
      </w:r>
      <w:r w:rsidR="00283F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20 </w:t>
      </w:r>
      <w:proofErr w:type="spellStart"/>
      <w:r w:rsidRPr="009246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млн</w:t>
      </w:r>
      <w:proofErr w:type="spellEnd"/>
      <w:r w:rsidRPr="009246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квадратных километров. Было доказано, что из-за долгих ночей в Антарктиде образовывалось недостаточное количество озона, а из-за отсутствия солнечных лучей стали формироваться хлористые облака, которые так же оказывают разрушительные действия на озон</w:t>
      </w:r>
      <w:r w:rsidR="00283F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6F5049" w:rsidRDefault="00283F5F" w:rsidP="006F5049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Позже учёные выяснили, что разрушение озонового слоя вызывают такие соединения, как фреоны. Его область применения огромна и охватывает почти всю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жизнидейтельность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человека. Например - его используют в создании аэрозолей и холодильных устройств.</w:t>
      </w:r>
      <w:r w:rsidR="006F50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 попадании фреонов в атмосферу, они вступают в реакцию с озоном, вызывая его распад. Озон, в свою очередь не вырабатывается в нужных количествах из-за чего озоновый слой истончается. Так же </w:t>
      </w:r>
      <w:r w:rsidR="006F5049" w:rsidRPr="006F50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на озоновый слой влияют и химические удобрения.</w:t>
      </w:r>
      <w:r w:rsidR="006F50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6F5049" w:rsidRPr="006F50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 результате взаимодействия бактерий земли с бактериями удобрения образуется закись азота, п</w:t>
      </w:r>
      <w:r w:rsidR="006F50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однимающаяся в атмосферу. Помимо выше перечисленного</w:t>
      </w:r>
      <w:r w:rsidR="006F5049" w:rsidRPr="006F50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его истончают глобальные лесные пожары, в результате выбросов продуктов горения в атмосферу.</w:t>
      </w:r>
    </w:p>
    <w:p w:rsidR="006F5049" w:rsidRDefault="006F5049" w:rsidP="006F5049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000000" w:rsidRDefault="006F5049" w:rsidP="006F5049">
      <w:pPr>
        <w:ind w:left="36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(Слайд 6) Появление озоновых дыр опасно тем, что в такие дыры может свободно проходить то самое УФ излучение. В результате </w:t>
      </w:r>
      <w:r w:rsidRPr="006F50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этого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л</w:t>
      </w:r>
      <w:r w:rsidR="00395381" w:rsidRPr="006F50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юди начнут получать сильные ожоги и множество раковых заболеваний. Подобное произойдёт также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 растительным и животным миром, что приведёт к вымиранию жизни в области появления такой дыры.</w:t>
      </w:r>
    </w:p>
    <w:p w:rsidR="00451A44" w:rsidRDefault="00451A44" w:rsidP="00451A44">
      <w:pPr>
        <w:ind w:left="36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(Слайд 7) Рак кожи - общемировая проблема. </w:t>
      </w:r>
      <w:r w:rsidRPr="00451A4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В Австралии развита пропаганда знаний о защите от солнца. Полицейские обязаны напоминать гражданам, что крем, зонт и кепка с козырьком - необходимые предметы для защиты от рака кожи.  В Европе лидеры по уровню заболеваемости меланомой - Финляндия и Швейцария. Люди этих стран имеют преимущественно I и II тип кожи, наименее стойкий к УФ излучению. </w:t>
      </w:r>
    </w:p>
    <w:p w:rsidR="00451A44" w:rsidRDefault="00451A44" w:rsidP="00451A44">
      <w:pPr>
        <w:ind w:left="36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(Слайд 8) Статистика показывает, что Россия является одним из лидеров по заболеваниям рака кожи. </w:t>
      </w:r>
      <w:r w:rsidRPr="00451A4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По России показатель распространенности злокачественных новообразований составил 2562,1 на 100 тыс. населения. Рост за последние 10 лет - 40%. Если человечество в ближайшее время не начнет уделять внимание проблемам экологии, то данный показатель продолжит увеличиваться.</w:t>
      </w:r>
    </w:p>
    <w:p w:rsidR="00451A44" w:rsidRDefault="00451A44" w:rsidP="00451A44">
      <w:pPr>
        <w:ind w:left="36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(Слайд 9) Космический туризм становится одной из новых опасностей для озонового слоя. Крупный компании, а также целые государства стремятся наладить специальные системы по обеспечению регулярных космических путешествий, что является серьёзной угрозой. Ими движет лишь желание создать фурор в области коммерческих путешествий, о безопасности конечно никто задумываться не собирается. Такие регулярные полеты приведут к разрушению озонового слоя, так как высокая температура, а так же продукты сгорания будут негативно влиять на озоновый слой, что может вызвать его истончение. </w:t>
      </w:r>
      <w:r w:rsidR="00A539C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(фильм слайд 10)</w:t>
      </w:r>
    </w:p>
    <w:p w:rsidR="00A539CE" w:rsidRDefault="00451A44" w:rsidP="00A539C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(Слайд </w:t>
      </w:r>
      <w:r w:rsidR="00A539C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11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)</w:t>
      </w:r>
      <w:r w:rsidR="00A539C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Мною было проведено исследование </w:t>
      </w:r>
      <w:r w:rsidR="00A539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 информированности людей. </w:t>
      </w:r>
      <w:r w:rsidR="00A539CE" w:rsidRPr="00A539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мной был проведен опрос, который позволил выявить уровень информированности </w:t>
      </w:r>
      <w:r w:rsidR="00A539CE" w:rsidRPr="00A539C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населения о рассматриваемой проблеме. Опрос был проведён в ресурсах сети интернет. Анкета была создана на специальном сайте “</w:t>
      </w:r>
      <w:proofErr w:type="spellStart"/>
      <w:r w:rsidR="00A539CE" w:rsidRPr="00A539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Googleforms</w:t>
      </w:r>
      <w:proofErr w:type="spellEnd"/>
      <w:r w:rsidR="00A539CE" w:rsidRPr="00A539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рассылалась респондентам лично и была </w:t>
      </w:r>
      <w:proofErr w:type="spellStart"/>
      <w:r w:rsidR="00A539CE" w:rsidRPr="00A539CE">
        <w:rPr>
          <w:rFonts w:ascii="Times New Roman" w:eastAsia="Times New Roman" w:hAnsi="Times New Roman" w:cs="Times New Roman"/>
          <w:color w:val="000000"/>
          <w:sz w:val="24"/>
          <w:szCs w:val="24"/>
        </w:rPr>
        <w:t>опубликованав</w:t>
      </w:r>
      <w:proofErr w:type="spellEnd"/>
      <w:r w:rsidR="00A539CE" w:rsidRPr="00A539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официальной группе СЮТ </w:t>
      </w:r>
      <w:proofErr w:type="spellStart"/>
      <w:r w:rsidR="00A539CE" w:rsidRPr="00A539CE">
        <w:rPr>
          <w:rFonts w:ascii="Times New Roman" w:eastAsia="Times New Roman" w:hAnsi="Times New Roman" w:cs="Times New Roman"/>
          <w:color w:val="000000"/>
          <w:sz w:val="24"/>
          <w:szCs w:val="24"/>
        </w:rPr>
        <w:t>ВКонтакте</w:t>
      </w:r>
      <w:proofErr w:type="spellEnd"/>
      <w:r w:rsidR="00A539CE" w:rsidRPr="00A539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Общие число участников составило – 327 человек. Опрос состоял из 5 вопросов: что такое озон, какую роль играет для нашей планеты, кто его открыл, когда мы можем почувствовать его запах и чем опасны озоновые дыры. </w:t>
      </w:r>
      <w:bookmarkStart w:id="0" w:name="_GoBack"/>
      <w:bookmarkEnd w:id="0"/>
      <w:r w:rsidR="00A539CE">
        <w:rPr>
          <w:rFonts w:ascii="Times New Roman" w:eastAsia="Times New Roman" w:hAnsi="Times New Roman" w:cs="Times New Roman"/>
          <w:color w:val="000000"/>
          <w:sz w:val="24"/>
          <w:szCs w:val="24"/>
        </w:rPr>
        <w:t>*показывай результаты*</w:t>
      </w:r>
    </w:p>
    <w:p w:rsidR="00A539CE" w:rsidRPr="00A539CE" w:rsidRDefault="00A539CE" w:rsidP="00A539CE">
      <w:pPr>
        <w:spacing w:line="360" w:lineRule="auto"/>
        <w:ind w:firstLine="567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(Слайд 14) После того, как был подтвержден факт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истонения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озонового слоя был создан </w:t>
      </w:r>
      <w:r w:rsidRPr="00A539C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механизм сотрудничества по принятию мер для его защиты. Это было закреплено в Венской Конвенции об охране озонового слоя, подписанной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28 странами 22 марта 1985 г, а в </w:t>
      </w:r>
      <w:r w:rsidRPr="00A539CE">
        <w:rPr>
          <w:rFonts w:ascii="Times New Roman" w:eastAsia="Times New Roman" w:hAnsi="Times New Roman" w:cs="Times New Roman"/>
          <w:bCs/>
          <w:color w:val="000000"/>
        </w:rPr>
        <w:t>сентябре 1987 г. в Монреале подписан «Протокол по вещест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вам, разрушающим озоновый слой», называемый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Монреальским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протоколом. В ознаменование этого события 16 сентября объявили </w:t>
      </w:r>
      <w:r w:rsidRPr="00A539CE">
        <w:rPr>
          <w:rFonts w:ascii="Times New Roman" w:eastAsia="Times New Roman" w:hAnsi="Times New Roman" w:cs="Times New Roman"/>
          <w:bCs/>
          <w:color w:val="000000"/>
        </w:rPr>
        <w:t>"</w:t>
      </w:r>
      <w:r>
        <w:rPr>
          <w:rFonts w:ascii="Times New Roman" w:eastAsia="Times New Roman" w:hAnsi="Times New Roman" w:cs="Times New Roman"/>
          <w:bCs/>
          <w:color w:val="000000"/>
        </w:rPr>
        <w:t>днём защиты озонового слоя</w:t>
      </w:r>
      <w:r w:rsidRPr="00A539CE">
        <w:rPr>
          <w:rFonts w:ascii="Times New Roman" w:eastAsia="Times New Roman" w:hAnsi="Times New Roman" w:cs="Times New Roman"/>
          <w:bCs/>
          <w:color w:val="000000"/>
        </w:rPr>
        <w:t>"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A539CE" w:rsidRPr="00395381" w:rsidRDefault="00A539CE" w:rsidP="00A539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(Слайд 15) В России так же действует </w:t>
      </w:r>
      <w:r w:rsidRPr="00A539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Федеральный закон РФ №226 "Об охране окружающей среды"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953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23 июля 2013 г. указом Президента РФ</w:t>
      </w:r>
      <w:r w:rsidR="003953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были </w:t>
      </w:r>
      <w:r w:rsidRPr="003953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внесены изменения в ФЗ №226-ФЗ. Документ направлен на выполнение Россией обязательств по </w:t>
      </w:r>
      <w:proofErr w:type="spellStart"/>
      <w:r w:rsidRPr="003953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Монреальскому</w:t>
      </w:r>
      <w:proofErr w:type="spellEnd"/>
      <w:r w:rsidRPr="003953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протоколу, включая запрет производства </w:t>
      </w:r>
      <w:proofErr w:type="spellStart"/>
      <w:r w:rsidRPr="003953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озоноразрушающих</w:t>
      </w:r>
      <w:proofErr w:type="spellEnd"/>
      <w:r w:rsidRPr="003953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веществ и содержащей их продукции, запрет захоронения на свалках продукции с ОРВ без их экологически безопасного изъятия, ведение отчетности по производству и использованию ОРВ, установление административной ответственности за невыполнение требований законодательства.  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(Слайд 16, 17)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бы избежать сильное истончение озонового слоя в</w:t>
      </w:r>
      <w:r w:rsidRPr="003953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первую очередь необходимо пропагандировать проблему среди населения планеты. Информирование людей позволит развить их знания об истончении озонового слоя и привить им бережное отношение к окружающей среде. 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95381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проблемы восстановления озонового слоя необходимо: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 xml:space="preserve">- проведение Международных телемостов </w:t>
      </w:r>
      <w:r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на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 xml:space="preserve"> тему предотвращения экологической катастрофы и сохранения озонового слоя с участием ведущих ученых, политических, религиозных и общественных деятелей;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- организовать проведение на всероссийском, региональном и городском уровнях  конкурсов среди школьников для их вовлечения в международную проблему по защите озонового слоя;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- пропаганда защиты озонового слоя среди школьников путем проведения внеклассных часов;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- создать больше парковых зон, обеспечить защиту лесов от пожаров;</w:t>
      </w:r>
      <w:r w:rsidRPr="00395381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lastRenderedPageBreak/>
        <w:t>- информировать население через средства массовой информации (новости о погоде) об уровне УФ излучения и предупреждать население о вреде избыточного воздействия солнечных лучей на</w:t>
      </w:r>
      <w:r w:rsidRPr="00395381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 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незащищенную кожу. Разработать памятки и</w:t>
      </w:r>
      <w:r w:rsidRPr="00395381">
        <w:rPr>
          <w:rStyle w:val="normaltextrun"/>
          <w:rFonts w:ascii="Times New Roman" w:hAnsi="Times New Roman" w:cs="Times New Roman"/>
          <w:color w:val="000000"/>
          <w:position w:val="1"/>
          <w:sz w:val="24"/>
          <w:szCs w:val="24"/>
        </w:rPr>
        <w:t> 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вручать их людям при прохождении профессиональных осмотрах в поликлиниках</w:t>
      </w:r>
      <w:r w:rsidRPr="00395381">
        <w:rPr>
          <w:rStyle w:val="normaltextrun"/>
          <w:rFonts w:ascii="Times New Roman" w:hAnsi="Times New Roman" w:cs="Times New Roman"/>
          <w:bCs/>
          <w:color w:val="FFFFFF"/>
          <w:position w:val="1"/>
          <w:sz w:val="24"/>
          <w:szCs w:val="24"/>
        </w:rPr>
        <w:t> 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города.</w:t>
      </w:r>
      <w:r w:rsidRPr="00395381">
        <w:rPr>
          <w:rStyle w:val="normaltextrun"/>
          <w:rFonts w:ascii="Times New Roman" w:hAnsi="Times New Roman" w:cs="Times New Roman"/>
          <w:bCs/>
          <w:color w:val="FFFFFF"/>
          <w:position w:val="1"/>
          <w:sz w:val="24"/>
          <w:szCs w:val="24"/>
        </w:rPr>
        <w:t> </w:t>
      </w:r>
      <w:r w:rsidRPr="00395381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- усилить работу по наблюдению за состоянием озонового слоя, проводить анализ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lang w:val="en-US"/>
        </w:rPr>
        <w:t> 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причин изменений озонового слоя и обеспечить оценку вредных свойств новых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lang w:val="en-US"/>
        </w:rPr>
        <w:t> 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химикатов в отношении разрушения озона;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lang w:val="en-US"/>
        </w:rPr>
        <w:t> </w:t>
      </w:r>
      <w:r w:rsidRPr="00395381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- усилить исследования в рамках технологий и замещающих соединений, позволяющих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lang w:val="en-US"/>
        </w:rPr>
        <w:t> 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использовать холодильную технику, кондиционирование воздуха и теплоизоляционные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lang w:val="en-US"/>
        </w:rPr>
        <w:t> </w:t>
      </w:r>
      <w:proofErr w:type="spellStart"/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пеноматериалы</w:t>
      </w:r>
      <w:proofErr w:type="spellEnd"/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, не нанося ущерб озоновому слою;</w:t>
      </w: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  <w:lang w:val="en-US"/>
        </w:rPr>
        <w:t> </w:t>
      </w:r>
      <w:r w:rsidRPr="00395381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- обеспечить дальнейшее развитие российского законодательства об охране озонового слоя; </w:t>
      </w:r>
      <w:r w:rsidRPr="00395381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- обеспечить переход с применения химических удобрений на органические;</w:t>
      </w:r>
      <w:r w:rsidRPr="00395381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- усилить на региональном уровне финансирование приобретения экологически чистого транспорта для городов;</w:t>
      </w:r>
      <w:r w:rsidRPr="00395381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- на всех объектах, сильно загрязняющих окружающую среду, устанавливать на дымовые трубы очистительные сооружения;</w:t>
      </w:r>
    </w:p>
    <w:p w:rsidR="00395381" w:rsidRDefault="00395381" w:rsidP="00395381">
      <w:pPr>
        <w:spacing w:after="0" w:line="360" w:lineRule="auto"/>
        <w:ind w:firstLine="567"/>
        <w:jc w:val="both"/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</w:pPr>
      <w:r w:rsidRPr="00395381"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>- администрациями городов проводить специальные мероприятия (конференции, семинары) для руководителей объектов, загрязняющих окружающую среду.</w:t>
      </w:r>
    </w:p>
    <w:p w:rsidR="00395381" w:rsidRPr="00395381" w:rsidRDefault="00395381" w:rsidP="00395381">
      <w:pPr>
        <w:spacing w:line="360" w:lineRule="auto"/>
        <w:ind w:firstLine="567"/>
        <w:jc w:val="both"/>
        <w:rPr>
          <w:rFonts w:ascii="Times New Roman" w:hAnsi="Times New Roman" w:cs="Times New Roman"/>
          <w:bCs/>
          <w:color w:val="000000"/>
          <w:position w:val="1"/>
          <w:sz w:val="24"/>
          <w:szCs w:val="24"/>
        </w:rPr>
      </w:pPr>
      <w:r>
        <w:rPr>
          <w:rStyle w:val="normaltextrun"/>
          <w:rFonts w:ascii="Times New Roman" w:hAnsi="Times New Roman" w:cs="Times New Roman"/>
          <w:bCs/>
          <w:color w:val="000000"/>
          <w:position w:val="1"/>
          <w:sz w:val="24"/>
          <w:szCs w:val="24"/>
        </w:rPr>
        <w:t xml:space="preserve">(Слайд 18) </w:t>
      </w:r>
      <w:r w:rsidRPr="00395381">
        <w:rPr>
          <w:rFonts w:ascii="Times New Roman" w:hAnsi="Times New Roman" w:cs="Times New Roman"/>
          <w:bCs/>
          <w:color w:val="000000"/>
          <w:position w:val="1"/>
          <w:sz w:val="24"/>
          <w:szCs w:val="24"/>
        </w:rPr>
        <w:t xml:space="preserve">Каждый гражданин РФ должен выполнять свои обязанности по охране окружающей среды. Понимание обществом отношений, связанных с озоновым слоем, своей роли в обеспечении благоприятного состояния атмосферного воздуха будет способствовать охране природы и ее рациональному использованию.  </w:t>
      </w:r>
    </w:p>
    <w:p w:rsidR="00395381" w:rsidRDefault="00395381" w:rsidP="0039538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position w:val="1"/>
          <w:sz w:val="24"/>
          <w:szCs w:val="24"/>
        </w:rPr>
      </w:pPr>
      <w:r w:rsidRPr="00395381">
        <w:rPr>
          <w:rFonts w:ascii="Times New Roman" w:hAnsi="Times New Roman" w:cs="Times New Roman"/>
          <w:bCs/>
          <w:color w:val="000000"/>
          <w:position w:val="1"/>
          <w:sz w:val="24"/>
          <w:szCs w:val="24"/>
        </w:rPr>
        <w:t xml:space="preserve">Мы не в силах полностью предотвратить появление озоновых дыр, однако, сберечь озон хотя бы на бытовом уровне по силам каждому человеку!  </w:t>
      </w:r>
    </w:p>
    <w:p w:rsidR="00395381" w:rsidRPr="00395381" w:rsidRDefault="00395381" w:rsidP="00395381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position w:val="1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position w:val="1"/>
          <w:sz w:val="24"/>
          <w:szCs w:val="24"/>
        </w:rPr>
        <w:t>(Слайд 20) У меня всё, спасибо за внимание!</w:t>
      </w:r>
    </w:p>
    <w:p w:rsidR="00395381" w:rsidRPr="00395381" w:rsidRDefault="00395381" w:rsidP="0039538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position w:val="1"/>
          <w:sz w:val="24"/>
          <w:szCs w:val="24"/>
        </w:rPr>
      </w:pPr>
    </w:p>
    <w:p w:rsidR="00A539CE" w:rsidRPr="00A539CE" w:rsidRDefault="00A539CE" w:rsidP="00A539CE">
      <w:pPr>
        <w:spacing w:line="360" w:lineRule="auto"/>
        <w:ind w:firstLine="567"/>
        <w:jc w:val="both"/>
        <w:rPr>
          <w:color w:val="000000"/>
        </w:rPr>
      </w:pPr>
    </w:p>
    <w:p w:rsidR="00A539CE" w:rsidRPr="00A539CE" w:rsidRDefault="00A539CE" w:rsidP="00A539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539CE" w:rsidRPr="00A539CE" w:rsidRDefault="00A539CE" w:rsidP="00A539C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39CE" w:rsidRPr="00A539CE" w:rsidRDefault="00A539CE" w:rsidP="00A539C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1A44" w:rsidRPr="00A539CE" w:rsidRDefault="00451A44" w:rsidP="00451A44">
      <w:pPr>
        <w:ind w:left="36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451A44" w:rsidRPr="00451A44" w:rsidRDefault="00451A44" w:rsidP="00451A44">
      <w:pPr>
        <w:ind w:left="36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451A44" w:rsidRPr="006F5049" w:rsidRDefault="00451A44" w:rsidP="006F5049">
      <w:pPr>
        <w:ind w:left="36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6F5049" w:rsidRDefault="006F5049" w:rsidP="006F5049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6F5049" w:rsidRDefault="006F5049" w:rsidP="006F5049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6F5049" w:rsidRPr="006F5049" w:rsidRDefault="006F5049" w:rsidP="006F504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</w:t>
      </w:r>
    </w:p>
    <w:p w:rsidR="00ED7C44" w:rsidRDefault="00ED7C44" w:rsidP="00ED7C4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83F5F" w:rsidRPr="009246E6" w:rsidRDefault="00283F5F" w:rsidP="00ED7C44">
      <w:pPr>
        <w:rPr>
          <w:rFonts w:ascii="Times New Roman" w:hAnsi="Times New Roman" w:cs="Times New Roman"/>
          <w:bCs/>
          <w:sz w:val="24"/>
          <w:szCs w:val="24"/>
        </w:rPr>
      </w:pPr>
    </w:p>
    <w:p w:rsidR="00ED7C44" w:rsidRPr="00ED7C44" w:rsidRDefault="00ED7C44" w:rsidP="00ED7C44">
      <w:pPr>
        <w:rPr>
          <w:rFonts w:ascii="Times New Roman" w:hAnsi="Times New Roman" w:cs="Times New Roman"/>
          <w:bCs/>
          <w:sz w:val="24"/>
          <w:szCs w:val="24"/>
        </w:rPr>
      </w:pPr>
    </w:p>
    <w:p w:rsidR="00ED7C44" w:rsidRPr="00ED7C44" w:rsidRDefault="00ED7C44" w:rsidP="00E21D4A">
      <w:pPr>
        <w:rPr>
          <w:rFonts w:ascii="Times New Roman" w:hAnsi="Times New Roman" w:cs="Times New Roman"/>
          <w:bCs/>
          <w:sz w:val="24"/>
          <w:szCs w:val="24"/>
        </w:rPr>
      </w:pPr>
    </w:p>
    <w:p w:rsidR="00ED7C44" w:rsidRPr="00E21D4A" w:rsidRDefault="00ED7C44" w:rsidP="00E21D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1D4A" w:rsidRPr="00E21D4A" w:rsidRDefault="00E21D4A">
      <w:pPr>
        <w:rPr>
          <w:bCs/>
        </w:rPr>
      </w:pPr>
    </w:p>
    <w:p w:rsidR="00E21D4A" w:rsidRDefault="00E21D4A">
      <w:r>
        <w:rPr>
          <w:b/>
          <w:bCs/>
        </w:rPr>
        <w:t xml:space="preserve">               </w:t>
      </w:r>
    </w:p>
    <w:p w:rsidR="00E21D4A" w:rsidRDefault="00E21D4A"/>
    <w:sectPr w:rsidR="00E21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55EF"/>
    <w:multiLevelType w:val="hybridMultilevel"/>
    <w:tmpl w:val="F416ADF2"/>
    <w:lvl w:ilvl="0" w:tplc="B2BED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E0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68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4E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2D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43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61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85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49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590083F"/>
    <w:multiLevelType w:val="hybridMultilevel"/>
    <w:tmpl w:val="F808178A"/>
    <w:lvl w:ilvl="0" w:tplc="484E4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4B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0A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6A8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82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481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AE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A7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5715E"/>
    <w:rsid w:val="00283F5F"/>
    <w:rsid w:val="00384941"/>
    <w:rsid w:val="00395381"/>
    <w:rsid w:val="00451A44"/>
    <w:rsid w:val="0065715E"/>
    <w:rsid w:val="006F5049"/>
    <w:rsid w:val="009246E6"/>
    <w:rsid w:val="00A539CE"/>
    <w:rsid w:val="00E21D4A"/>
    <w:rsid w:val="00ED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F50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95381"/>
  </w:style>
  <w:style w:type="character" w:customStyle="1" w:styleId="eop">
    <w:name w:val="eop"/>
    <w:basedOn w:val="a0"/>
    <w:rsid w:val="003953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2020-02-29T15:55:00Z</dcterms:created>
  <dcterms:modified xsi:type="dcterms:W3CDTF">2020-02-29T17:38:00Z</dcterms:modified>
</cp:coreProperties>
</file>