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C9E2E" w14:textId="4BA7E9DF" w:rsidR="00F66F5E" w:rsidRPr="00FF421B" w:rsidRDefault="00FD3354" w:rsidP="004B72FF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proofErr w:type="spellStart"/>
      <w:r w:rsidRPr="004B72FF">
        <w:rPr>
          <w:rFonts w:ascii="Times New Roman" w:hAnsi="Times New Roman" w:cs="Times New Roman"/>
          <w:b/>
          <w:bCs/>
          <w:sz w:val="24"/>
          <w:szCs w:val="24"/>
        </w:rPr>
        <w:t>Інформація</w:t>
      </w:r>
      <w:proofErr w:type="spellEnd"/>
      <w:r w:rsidRPr="004B72FF">
        <w:rPr>
          <w:rFonts w:ascii="Times New Roman" w:hAnsi="Times New Roman" w:cs="Times New Roman"/>
          <w:b/>
          <w:bCs/>
          <w:sz w:val="24"/>
          <w:szCs w:val="24"/>
        </w:rPr>
        <w:t xml:space="preserve"> по </w:t>
      </w:r>
      <w:r w:rsidR="00FF421B">
        <w:rPr>
          <w:rFonts w:ascii="Times New Roman" w:hAnsi="Times New Roman" w:cs="Times New Roman"/>
          <w:b/>
          <w:bCs/>
          <w:sz w:val="24"/>
          <w:szCs w:val="24"/>
          <w:lang w:val="uk-UA"/>
        </w:rPr>
        <w:t>партнеру</w:t>
      </w:r>
    </w:p>
    <w:p w14:paraId="4FC5E879" w14:textId="0E0BFFA7" w:rsidR="00FD3354" w:rsidRPr="004B72FF" w:rsidRDefault="00FD3354" w:rsidP="004B72FF">
      <w:pPr>
        <w:spacing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4B72FF">
        <w:rPr>
          <w:rFonts w:ascii="Times New Roman" w:hAnsi="Times New Roman" w:cs="Times New Roman"/>
          <w:sz w:val="24"/>
          <w:szCs w:val="24"/>
        </w:rPr>
        <w:t xml:space="preserve">Для </w:t>
      </w:r>
      <w:proofErr w:type="spellStart"/>
      <w:r w:rsidRPr="004B72FF">
        <w:rPr>
          <w:rFonts w:ascii="Times New Roman" w:hAnsi="Times New Roman" w:cs="Times New Roman"/>
          <w:sz w:val="24"/>
          <w:szCs w:val="24"/>
        </w:rPr>
        <w:t>внесення</w:t>
      </w:r>
      <w:proofErr w:type="spellEnd"/>
      <w:r w:rsidRPr="004B7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2FF">
        <w:rPr>
          <w:rFonts w:ascii="Times New Roman" w:hAnsi="Times New Roman" w:cs="Times New Roman"/>
          <w:sz w:val="24"/>
          <w:szCs w:val="24"/>
        </w:rPr>
        <w:t>додаткової</w:t>
      </w:r>
      <w:proofErr w:type="spellEnd"/>
      <w:r w:rsidRPr="004B7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2FF">
        <w:rPr>
          <w:rFonts w:ascii="Times New Roman" w:hAnsi="Times New Roman" w:cs="Times New Roman"/>
          <w:sz w:val="24"/>
          <w:szCs w:val="24"/>
        </w:rPr>
        <w:t>інформації</w:t>
      </w:r>
      <w:proofErr w:type="spellEnd"/>
      <w:r w:rsidRPr="004B7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2FF">
        <w:rPr>
          <w:rFonts w:ascii="Times New Roman" w:hAnsi="Times New Roman" w:cs="Times New Roman"/>
          <w:sz w:val="24"/>
          <w:szCs w:val="24"/>
        </w:rPr>
        <w:t>щодо</w:t>
      </w:r>
      <w:proofErr w:type="spellEnd"/>
      <w:r w:rsidRPr="004B7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2FF">
        <w:rPr>
          <w:rFonts w:ascii="Times New Roman" w:hAnsi="Times New Roman" w:cs="Times New Roman"/>
          <w:sz w:val="24"/>
          <w:szCs w:val="24"/>
        </w:rPr>
        <w:t>роботи</w:t>
      </w:r>
      <w:proofErr w:type="spellEnd"/>
      <w:r w:rsidRPr="004B72FF">
        <w:rPr>
          <w:rFonts w:ascii="Times New Roman" w:hAnsi="Times New Roman" w:cs="Times New Roman"/>
          <w:sz w:val="24"/>
          <w:szCs w:val="24"/>
        </w:rPr>
        <w:t xml:space="preserve"> з </w:t>
      </w:r>
      <w:proofErr w:type="spellStart"/>
      <w:r w:rsidRPr="004B72FF">
        <w:rPr>
          <w:rFonts w:ascii="Times New Roman" w:hAnsi="Times New Roman" w:cs="Times New Roman"/>
          <w:sz w:val="24"/>
          <w:szCs w:val="24"/>
        </w:rPr>
        <w:t>конкретним</w:t>
      </w:r>
      <w:proofErr w:type="spellEnd"/>
      <w:r w:rsidRPr="004B7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2FF">
        <w:rPr>
          <w:rFonts w:ascii="Times New Roman" w:hAnsi="Times New Roman" w:cs="Times New Roman"/>
          <w:sz w:val="24"/>
          <w:szCs w:val="24"/>
        </w:rPr>
        <w:t>клієнтом</w:t>
      </w:r>
      <w:proofErr w:type="spellEnd"/>
      <w:r w:rsidRPr="004B72FF">
        <w:rPr>
          <w:rFonts w:ascii="Times New Roman" w:hAnsi="Times New Roman" w:cs="Times New Roman"/>
          <w:sz w:val="24"/>
          <w:szCs w:val="24"/>
        </w:rPr>
        <w:t xml:space="preserve">, для </w:t>
      </w:r>
      <w:proofErr w:type="spellStart"/>
      <w:r w:rsidRPr="004B72FF">
        <w:rPr>
          <w:rFonts w:ascii="Times New Roman" w:hAnsi="Times New Roman" w:cs="Times New Roman"/>
          <w:sz w:val="24"/>
          <w:szCs w:val="24"/>
        </w:rPr>
        <w:t>її</w:t>
      </w:r>
      <w:proofErr w:type="spellEnd"/>
      <w:r w:rsidRPr="004B7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2FF">
        <w:rPr>
          <w:rFonts w:ascii="Times New Roman" w:hAnsi="Times New Roman" w:cs="Times New Roman"/>
          <w:sz w:val="24"/>
          <w:szCs w:val="24"/>
        </w:rPr>
        <w:t>редагування</w:t>
      </w:r>
      <w:proofErr w:type="spellEnd"/>
      <w:r w:rsidRPr="004B7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2FF">
        <w:rPr>
          <w:rFonts w:ascii="Times New Roman" w:hAnsi="Times New Roman" w:cs="Times New Roman"/>
          <w:sz w:val="24"/>
          <w:szCs w:val="24"/>
        </w:rPr>
        <w:t>або</w:t>
      </w:r>
      <w:proofErr w:type="spellEnd"/>
      <w:r w:rsidRPr="004B72F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B72FF">
        <w:rPr>
          <w:rFonts w:ascii="Times New Roman" w:hAnsi="Times New Roman" w:cs="Times New Roman"/>
          <w:sz w:val="24"/>
          <w:szCs w:val="24"/>
        </w:rPr>
        <w:t>перегляду</w:t>
      </w:r>
      <w:r w:rsidRPr="004B72F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B72FF">
        <w:rPr>
          <w:rFonts w:ascii="Times New Roman" w:hAnsi="Times New Roman" w:cs="Times New Roman"/>
          <w:sz w:val="24"/>
          <w:szCs w:val="24"/>
        </w:rPr>
        <w:t xml:space="preserve"> –</w:t>
      </w:r>
      <w:proofErr w:type="gramEnd"/>
      <w:r w:rsidRPr="004B72FF">
        <w:rPr>
          <w:rFonts w:ascii="Times New Roman" w:hAnsi="Times New Roman" w:cs="Times New Roman"/>
          <w:sz w:val="24"/>
          <w:szCs w:val="24"/>
          <w:lang w:val="uk-UA"/>
        </w:rPr>
        <w:t xml:space="preserve"> Відкрити картку клієнта – додаткові реквізити клієнта </w:t>
      </w:r>
    </w:p>
    <w:p w14:paraId="62F5DEE1" w14:textId="52E4362B" w:rsidR="00FD3354" w:rsidRPr="004B72FF" w:rsidRDefault="00FD3354" w:rsidP="004B72FF">
      <w:pPr>
        <w:spacing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4B72FF">
        <w:rPr>
          <w:rFonts w:ascii="Times New Roman" w:hAnsi="Times New Roman" w:cs="Times New Roman"/>
          <w:sz w:val="24"/>
          <w:szCs w:val="24"/>
          <w:lang w:val="uk-UA"/>
        </w:rPr>
        <w:t xml:space="preserve">При оформленні або відкритті вже створеного рахунку інформація підтягується з відповідного клієнта, подивитись її можна відкривши вкладку «додаткові реквізити клієнта» безпосередньо в рахунку </w:t>
      </w:r>
    </w:p>
    <w:p w14:paraId="17FEE9EA" w14:textId="77777777" w:rsidR="004B72FF" w:rsidRPr="004B72FF" w:rsidRDefault="004B72FF" w:rsidP="004B72FF">
      <w:pPr>
        <w:spacing w:line="276" w:lineRule="auto"/>
        <w:rPr>
          <w:rFonts w:ascii="Times New Roman" w:hAnsi="Times New Roman" w:cs="Times New Roman"/>
          <w:sz w:val="24"/>
          <w:szCs w:val="24"/>
          <w:lang w:val="uk-U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7082"/>
      </w:tblGrid>
      <w:tr w:rsidR="00FD3354" w:rsidRPr="004B72FF" w14:paraId="7556DC32" w14:textId="77777777" w:rsidTr="00FD3354">
        <w:tc>
          <w:tcPr>
            <w:tcW w:w="2263" w:type="dxa"/>
          </w:tcPr>
          <w:p w14:paraId="151705EE" w14:textId="4490C48C" w:rsidR="00FD3354" w:rsidRPr="004B72FF" w:rsidRDefault="00FD3354" w:rsidP="004B72F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B72F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Накопичувальний</w:t>
            </w:r>
          </w:p>
        </w:tc>
        <w:tc>
          <w:tcPr>
            <w:tcW w:w="7082" w:type="dxa"/>
          </w:tcPr>
          <w:p w14:paraId="2F4B4305" w14:textId="5706F055" w:rsidR="00FD3354" w:rsidRPr="004B72FF" w:rsidRDefault="00FD3354" w:rsidP="004B72F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B72F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До якої суми або на який термін відкривати накопичувальний рахунок, якщо з клієнтом працюємо за системою накопичувальних рахунків.</w:t>
            </w:r>
          </w:p>
        </w:tc>
      </w:tr>
      <w:tr w:rsidR="00FD3354" w:rsidRPr="004B72FF" w14:paraId="4E4FF45D" w14:textId="77777777" w:rsidTr="00FD3354">
        <w:tc>
          <w:tcPr>
            <w:tcW w:w="2263" w:type="dxa"/>
          </w:tcPr>
          <w:p w14:paraId="6E5169AD" w14:textId="5EEE3A9C" w:rsidR="00FD3354" w:rsidRPr="004B72FF" w:rsidRDefault="00FD3354" w:rsidP="004B72F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4B72F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Доп</w:t>
            </w:r>
            <w:proofErr w:type="spellEnd"/>
            <w:r w:rsidRPr="004B72F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. </w:t>
            </w:r>
            <w:proofErr w:type="spellStart"/>
            <w:r w:rsidRPr="004B72F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условия</w:t>
            </w:r>
            <w:proofErr w:type="spellEnd"/>
          </w:p>
        </w:tc>
        <w:tc>
          <w:tcPr>
            <w:tcW w:w="7082" w:type="dxa"/>
          </w:tcPr>
          <w:p w14:paraId="44500EAE" w14:textId="744B4D7B" w:rsidR="00FD3354" w:rsidRPr="004B72FF" w:rsidRDefault="00FD3354" w:rsidP="004B72F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B72F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Персональні знижки на дизайнерські матеріали (відсоток або ціна в євро) \ робота тільки за передоплатою і </w:t>
            </w:r>
            <w:proofErr w:type="spellStart"/>
            <w:r w:rsidRPr="004B72F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т.д</w:t>
            </w:r>
            <w:proofErr w:type="spellEnd"/>
            <w:r w:rsidRPr="004B72F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</w:t>
            </w:r>
          </w:p>
        </w:tc>
      </w:tr>
      <w:tr w:rsidR="00FD3354" w:rsidRPr="004B72FF" w14:paraId="42FC8766" w14:textId="77777777" w:rsidTr="00FD3354">
        <w:tc>
          <w:tcPr>
            <w:tcW w:w="2263" w:type="dxa"/>
          </w:tcPr>
          <w:p w14:paraId="204A7203" w14:textId="4B3159E2" w:rsidR="00FD3354" w:rsidRPr="004B72FF" w:rsidRDefault="00FD3354" w:rsidP="004B72F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B72F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Спеціальна ціна</w:t>
            </w:r>
          </w:p>
        </w:tc>
        <w:tc>
          <w:tcPr>
            <w:tcW w:w="7082" w:type="dxa"/>
          </w:tcPr>
          <w:p w14:paraId="63049CB4" w14:textId="3F520453" w:rsidR="00FD3354" w:rsidRPr="004B72FF" w:rsidRDefault="00FD3354" w:rsidP="004B72F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B72F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Персональні знижки на </w:t>
            </w:r>
            <w:proofErr w:type="spellStart"/>
            <w:r w:rsidRPr="004B72F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диз</w:t>
            </w:r>
            <w:proofErr w:type="spellEnd"/>
            <w:r w:rsidRPr="004B72F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 матеріали, оксамит, окремі позиції чи колекції (відсоток чи ціна євро).</w:t>
            </w:r>
          </w:p>
        </w:tc>
      </w:tr>
      <w:tr w:rsidR="00FD3354" w:rsidRPr="004B72FF" w14:paraId="71A0F600" w14:textId="77777777" w:rsidTr="00FD3354">
        <w:tc>
          <w:tcPr>
            <w:tcW w:w="2263" w:type="dxa"/>
          </w:tcPr>
          <w:p w14:paraId="6CE31E02" w14:textId="493CF455" w:rsidR="00FD3354" w:rsidRPr="004B72FF" w:rsidRDefault="00FD3354" w:rsidP="004B72F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B72F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Доставка</w:t>
            </w:r>
          </w:p>
        </w:tc>
        <w:tc>
          <w:tcPr>
            <w:tcW w:w="7082" w:type="dxa"/>
          </w:tcPr>
          <w:p w14:paraId="60031747" w14:textId="4276473B" w:rsidR="00FD3354" w:rsidRPr="004B72FF" w:rsidRDefault="00FD3354" w:rsidP="004B72F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B72F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Для клієнтів з доставкою по Києву - персональна вартість доставки; для доставки по </w:t>
            </w:r>
            <w:proofErr w:type="spellStart"/>
            <w:r w:rsidRPr="004B72F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межгороду</w:t>
            </w:r>
            <w:proofErr w:type="spellEnd"/>
            <w:r w:rsidRPr="004B72F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інформація про Одержувача, відділення Нової Пошти, телефон\включати доставку в рахунок\ці платить клієнт за доставку сам і в якій формі оплати.</w:t>
            </w:r>
          </w:p>
        </w:tc>
      </w:tr>
      <w:tr w:rsidR="00FD3354" w:rsidRPr="004B72FF" w14:paraId="34B3BDC0" w14:textId="77777777" w:rsidTr="00FD3354">
        <w:tc>
          <w:tcPr>
            <w:tcW w:w="2263" w:type="dxa"/>
          </w:tcPr>
          <w:p w14:paraId="283EBCFE" w14:textId="397FD92D" w:rsidR="00FD3354" w:rsidRPr="004B72FF" w:rsidRDefault="00FD3354" w:rsidP="004B72F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B72F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Упаковка</w:t>
            </w:r>
          </w:p>
        </w:tc>
        <w:tc>
          <w:tcPr>
            <w:tcW w:w="7082" w:type="dxa"/>
          </w:tcPr>
          <w:p w14:paraId="78BB6C36" w14:textId="6F47F15C" w:rsidR="00FD3354" w:rsidRPr="004B72FF" w:rsidRDefault="00FD3354" w:rsidP="004B72F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B72F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Інформація про те, як </w:t>
            </w:r>
            <w:proofErr w:type="spellStart"/>
            <w:r w:rsidRPr="004B72F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паковати</w:t>
            </w:r>
            <w:proofErr w:type="spellEnd"/>
            <w:r w:rsidRPr="004B72F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товар цьому клієнту, наприклад, що папір не потрібно скручувати в рулон, </w:t>
            </w:r>
            <w:proofErr w:type="spellStart"/>
            <w:r w:rsidRPr="004B72F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паковати</w:t>
            </w:r>
            <w:proofErr w:type="spellEnd"/>
            <w:r w:rsidRPr="004B72F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в </w:t>
            </w:r>
            <w:proofErr w:type="spellStart"/>
            <w:r w:rsidRPr="004B72F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гофру</w:t>
            </w:r>
            <w:proofErr w:type="spellEnd"/>
            <w:r w:rsidRPr="004B72F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і так далі </w:t>
            </w:r>
          </w:p>
          <w:p w14:paraId="09E51719" w14:textId="77777777" w:rsidR="00FD3354" w:rsidRPr="004B72FF" w:rsidRDefault="00FD3354" w:rsidP="004B72F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FD3354" w:rsidRPr="004B72FF" w14:paraId="69F695FD" w14:textId="77777777" w:rsidTr="00FD3354">
        <w:tc>
          <w:tcPr>
            <w:tcW w:w="2263" w:type="dxa"/>
          </w:tcPr>
          <w:p w14:paraId="470A5DD4" w14:textId="669DAC85" w:rsidR="00FD3354" w:rsidRPr="004B72FF" w:rsidRDefault="00FD3354" w:rsidP="004B72F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B72F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Документи</w:t>
            </w:r>
          </w:p>
        </w:tc>
        <w:tc>
          <w:tcPr>
            <w:tcW w:w="7082" w:type="dxa"/>
          </w:tcPr>
          <w:p w14:paraId="73BE635B" w14:textId="606F0027" w:rsidR="00FD3354" w:rsidRPr="004B72FF" w:rsidRDefault="00FD3354" w:rsidP="004B72F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B72F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Інформація про те, як закриваються документи у разі безготівкової оплати (під друк, генеральна довіреність, закривати документи лише після оплати).</w:t>
            </w:r>
          </w:p>
        </w:tc>
      </w:tr>
      <w:tr w:rsidR="00FD3354" w:rsidRPr="004B72FF" w14:paraId="7A4A8F21" w14:textId="77777777" w:rsidTr="00FD3354">
        <w:tc>
          <w:tcPr>
            <w:tcW w:w="2263" w:type="dxa"/>
          </w:tcPr>
          <w:p w14:paraId="33E4F589" w14:textId="3816435C" w:rsidR="00FD3354" w:rsidRPr="004B72FF" w:rsidRDefault="00FD3354" w:rsidP="004B72F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B72F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Контактна особа</w:t>
            </w:r>
          </w:p>
        </w:tc>
        <w:tc>
          <w:tcPr>
            <w:tcW w:w="7082" w:type="dxa"/>
          </w:tcPr>
          <w:p w14:paraId="71AC4E73" w14:textId="0969B0DE" w:rsidR="00FD3354" w:rsidRPr="004B72FF" w:rsidRDefault="00FD3354" w:rsidP="004B72F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B72F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Особи, з якими найчастіше спілкуємося, спеціалізована інформація щодо роботи з певними особами на замовлення, нагадування про те, що важливо писати в замовленнях імена тощо.</w:t>
            </w:r>
          </w:p>
        </w:tc>
      </w:tr>
      <w:tr w:rsidR="00FD3354" w:rsidRPr="004B72FF" w14:paraId="02848F90" w14:textId="77777777" w:rsidTr="00FD3354">
        <w:tc>
          <w:tcPr>
            <w:tcW w:w="2263" w:type="dxa"/>
          </w:tcPr>
          <w:p w14:paraId="1961E0D9" w14:textId="0A886CA3" w:rsidR="00FD3354" w:rsidRPr="004B72FF" w:rsidRDefault="00FD3354" w:rsidP="004B72F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4B72F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Самоклейка</w:t>
            </w:r>
            <w:proofErr w:type="spellEnd"/>
          </w:p>
        </w:tc>
        <w:tc>
          <w:tcPr>
            <w:tcW w:w="7082" w:type="dxa"/>
          </w:tcPr>
          <w:p w14:paraId="5AFBA20C" w14:textId="2EBC5B58" w:rsidR="00FD3354" w:rsidRPr="004B72FF" w:rsidRDefault="00FD3354" w:rsidP="004B72F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B72F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Персональні ціни на певні самоклеючі матеріали, курс, знижки.</w:t>
            </w:r>
          </w:p>
        </w:tc>
      </w:tr>
      <w:tr w:rsidR="00FD3354" w:rsidRPr="004B72FF" w14:paraId="1910E52B" w14:textId="77777777" w:rsidTr="00FD3354">
        <w:tc>
          <w:tcPr>
            <w:tcW w:w="2263" w:type="dxa"/>
          </w:tcPr>
          <w:p w14:paraId="32843BB0" w14:textId="13806F59" w:rsidR="00FD3354" w:rsidRPr="004B72FF" w:rsidRDefault="00FD3354" w:rsidP="004B72F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4B72F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Мюнкен</w:t>
            </w:r>
            <w:proofErr w:type="spellEnd"/>
          </w:p>
        </w:tc>
        <w:tc>
          <w:tcPr>
            <w:tcW w:w="7082" w:type="dxa"/>
          </w:tcPr>
          <w:p w14:paraId="15F2A782" w14:textId="2D077E2E" w:rsidR="00FD3354" w:rsidRPr="004B72FF" w:rsidRDefault="00FD3354" w:rsidP="004B72F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B72F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Персональні знижки на офсет.</w:t>
            </w:r>
          </w:p>
        </w:tc>
      </w:tr>
      <w:tr w:rsidR="00FD3354" w:rsidRPr="004B72FF" w14:paraId="558E0B23" w14:textId="77777777" w:rsidTr="00FD3354">
        <w:tc>
          <w:tcPr>
            <w:tcW w:w="2263" w:type="dxa"/>
          </w:tcPr>
          <w:p w14:paraId="38346C47" w14:textId="540934AD" w:rsidR="00FD3354" w:rsidRPr="004B72FF" w:rsidRDefault="00FD3354" w:rsidP="004B72F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B72F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Важливо</w:t>
            </w:r>
          </w:p>
        </w:tc>
        <w:tc>
          <w:tcPr>
            <w:tcW w:w="7082" w:type="dxa"/>
          </w:tcPr>
          <w:p w14:paraId="4E2AA879" w14:textId="2721BAD5" w:rsidR="00FD3354" w:rsidRPr="004B72FF" w:rsidRDefault="00FD3354" w:rsidP="004B72F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B72F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Робота тільки по передоплаті, чи можна відвантажувати без оплати, інформацію про необхідність видати каталог або зразки для тестового друку, інші особливості.</w:t>
            </w:r>
          </w:p>
        </w:tc>
      </w:tr>
      <w:tr w:rsidR="00FD3354" w:rsidRPr="004B72FF" w14:paraId="69456274" w14:textId="77777777" w:rsidTr="00FD3354">
        <w:tc>
          <w:tcPr>
            <w:tcW w:w="2263" w:type="dxa"/>
          </w:tcPr>
          <w:p w14:paraId="454E2E1B" w14:textId="5D5194C4" w:rsidR="00FD3354" w:rsidRPr="004B72FF" w:rsidRDefault="00FD3354" w:rsidP="004B72F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B72F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Карантин</w:t>
            </w:r>
          </w:p>
        </w:tc>
        <w:tc>
          <w:tcPr>
            <w:tcW w:w="7082" w:type="dxa"/>
          </w:tcPr>
          <w:p w14:paraId="634BAD54" w14:textId="79201445" w:rsidR="00FD3354" w:rsidRPr="004B72FF" w:rsidRDefault="004B72FF" w:rsidP="004B72F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B72F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Умови роботи за умов карантину, уточнювати про актуальність!</w:t>
            </w:r>
          </w:p>
        </w:tc>
      </w:tr>
    </w:tbl>
    <w:p w14:paraId="04D43906" w14:textId="77777777" w:rsidR="00FD3354" w:rsidRPr="004B72FF" w:rsidRDefault="00FD3354" w:rsidP="004B72FF">
      <w:pPr>
        <w:spacing w:line="276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14:paraId="5C9DC177" w14:textId="0D744B10" w:rsidR="00FD3354" w:rsidRPr="004B72FF" w:rsidRDefault="00FD3354" w:rsidP="004B72FF">
      <w:pPr>
        <w:spacing w:line="276" w:lineRule="auto"/>
        <w:rPr>
          <w:rFonts w:ascii="Times New Roman" w:hAnsi="Times New Roman" w:cs="Times New Roman"/>
          <w:sz w:val="24"/>
          <w:szCs w:val="24"/>
          <w:lang w:val="uk-UA"/>
        </w:rPr>
      </w:pPr>
    </w:p>
    <w:sectPr w:rsidR="00FD3354" w:rsidRPr="004B72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7F3"/>
    <w:rsid w:val="003D67F3"/>
    <w:rsid w:val="004B72FF"/>
    <w:rsid w:val="00830423"/>
    <w:rsid w:val="00F66F5E"/>
    <w:rsid w:val="00FA4D9A"/>
    <w:rsid w:val="00FD3354"/>
    <w:rsid w:val="00FF4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80A6E"/>
  <w15:chartTrackingRefBased/>
  <w15:docId w15:val="{A6631D6C-ECCD-4363-B146-ED068AF98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D33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2022-12-07T16:39:00Z</dcterms:created>
  <dcterms:modified xsi:type="dcterms:W3CDTF">2022-12-07T16:40:00Z</dcterms:modified>
</cp:coreProperties>
</file>