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58" w:rsidRPr="009A541D" w:rsidRDefault="009A541D" w:rsidP="009A541D">
      <w:pPr>
        <w:pStyle w:val="Heading1"/>
        <w:spacing w:line="240" w:lineRule="auto"/>
        <w:jc w:val="center"/>
        <w:rPr>
          <w:lang w:val="en-US"/>
        </w:rPr>
      </w:pPr>
      <w:bookmarkStart w:id="0" w:name="_GoBack"/>
      <w:bookmarkEnd w:id="0"/>
      <w:r w:rsidRPr="009A541D">
        <w:rPr>
          <w:lang w:val="en-US"/>
        </w:rPr>
        <w:t>Screenshots</w:t>
      </w:r>
      <w:r w:rsidR="00D70810" w:rsidRPr="009A541D">
        <w:rPr>
          <w:lang w:val="en-US"/>
        </w:rPr>
        <w:t xml:space="preserve"> – How to use</w:t>
      </w:r>
    </w:p>
    <w:p w:rsidR="00662F82" w:rsidRPr="009A541D" w:rsidRDefault="00662F82" w:rsidP="009A541D">
      <w:pPr>
        <w:spacing w:line="240" w:lineRule="auto"/>
        <w:rPr>
          <w:lang w:val="en-US"/>
        </w:rPr>
      </w:pP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Copy the executable to a folder on disk</w:t>
      </w:r>
      <w:r>
        <w:rPr>
          <w:rFonts w:ascii="Arial" w:hAnsi="Arial" w:cs="Arial"/>
          <w:lang w:val="en-US"/>
        </w:rPr>
        <w:t>.</w:t>
      </w:r>
    </w:p>
    <w:p w:rsidR="00662F82" w:rsidRPr="009A541D" w:rsidRDefault="009A541D" w:rsidP="009A541D">
      <w:pPr>
        <w:pStyle w:val="Heading2"/>
        <w:spacing w:line="240" w:lineRule="auto"/>
        <w:rPr>
          <w:lang w:val="en-US"/>
        </w:rPr>
      </w:pPr>
      <w:r w:rsidRPr="009A541D">
        <w:rPr>
          <w:lang w:val="en-US"/>
        </w:rPr>
        <w:t>Receive</w:t>
      </w:r>
      <w:r w:rsidR="00662F82" w:rsidRPr="009A541D">
        <w:rPr>
          <w:lang w:val="en-US"/>
        </w:rPr>
        <w:t xml:space="preserve"> data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Open command prompt and </w:t>
      </w:r>
      <w:r w:rsidR="009A541D" w:rsidRPr="009A541D">
        <w:rPr>
          <w:rFonts w:ascii="Arial" w:hAnsi="Arial" w:cs="Arial"/>
          <w:lang w:val="en-US"/>
        </w:rPr>
        <w:t>change</w:t>
      </w:r>
      <w:r w:rsidRPr="009A541D">
        <w:rPr>
          <w:rFonts w:ascii="Arial" w:hAnsi="Arial" w:cs="Arial"/>
          <w:lang w:val="en-US"/>
        </w:rPr>
        <w:t xml:space="preserve"> current directory to directory </w:t>
      </w:r>
      <w:r w:rsidR="009A541D" w:rsidRPr="009A541D">
        <w:rPr>
          <w:rFonts w:ascii="Arial" w:hAnsi="Arial" w:cs="Arial"/>
          <w:lang w:val="en-US"/>
        </w:rPr>
        <w:t>where</w:t>
      </w:r>
      <w:r w:rsidRPr="009A541D">
        <w:rPr>
          <w:rFonts w:ascii="Arial" w:hAnsi="Arial" w:cs="Arial"/>
          <w:lang w:val="en-US"/>
        </w:rPr>
        <w:t xml:space="preserve"> you copied these executable files.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At the command prompt type: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MulticastReceive.exe –h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and press &lt;Return&gt;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16C2AE5B" wp14:editId="45A78484">
            <wp:extent cx="5972810" cy="26816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You will get output of help screen usage.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As you see, from the help screen, if you start program without any parameters, program will be start to listen for multicast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network </w:t>
      </w:r>
      <w:r w:rsidR="009A541D" w:rsidRPr="009A541D">
        <w:rPr>
          <w:rFonts w:ascii="Arial" w:hAnsi="Arial" w:cs="Arial"/>
          <w:lang w:val="en-US"/>
        </w:rPr>
        <w:t>traffic</w:t>
      </w:r>
      <w:r w:rsidRPr="009A541D">
        <w:rPr>
          <w:rFonts w:ascii="Arial" w:hAnsi="Arial" w:cs="Arial"/>
          <w:lang w:val="en-US"/>
        </w:rPr>
        <w:t xml:space="preserve"> on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</w:t>
      </w:r>
      <w:r w:rsidR="009A541D">
        <w:rPr>
          <w:rFonts w:ascii="Arial" w:hAnsi="Arial" w:cs="Arial"/>
          <w:lang w:val="en-US"/>
        </w:rPr>
        <w:t>r</w:t>
      </w:r>
      <w:r w:rsidRPr="009A541D">
        <w:rPr>
          <w:rFonts w:ascii="Arial" w:hAnsi="Arial" w:cs="Arial"/>
          <w:lang w:val="en-US"/>
        </w:rPr>
        <w:t>es</w:t>
      </w:r>
      <w:r w:rsidR="009A541D">
        <w:rPr>
          <w:rFonts w:ascii="Arial" w:hAnsi="Arial" w:cs="Arial"/>
          <w:lang w:val="en-US"/>
        </w:rPr>
        <w:t>s</w:t>
      </w:r>
      <w:r w:rsidRPr="009A541D">
        <w:rPr>
          <w:rFonts w:ascii="Arial" w:hAnsi="Arial" w:cs="Arial"/>
          <w:lang w:val="en-US"/>
        </w:rPr>
        <w:t xml:space="preserve"> 238.0.0.1 and port 5050.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4693A347" wp14:editId="28EBC724">
            <wp:extent cx="5972810" cy="26841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Each 5 second program will displ</w:t>
      </w:r>
      <w:r w:rsidR="009A541D">
        <w:rPr>
          <w:rFonts w:ascii="Arial" w:hAnsi="Arial" w:cs="Arial"/>
          <w:lang w:val="en-US"/>
        </w:rPr>
        <w:t>a</w:t>
      </w:r>
      <w:r w:rsidRPr="009A541D">
        <w:rPr>
          <w:rFonts w:ascii="Arial" w:hAnsi="Arial" w:cs="Arial"/>
          <w:lang w:val="en-US"/>
        </w:rPr>
        <w:t xml:space="preserve">y statistic for received packet on listen multicast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address and port.</w:t>
      </w:r>
    </w:p>
    <w:p w:rsidR="00D70810" w:rsidRPr="009A541D" w:rsidRDefault="00D70810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In this case </w:t>
      </w:r>
      <w:r w:rsidR="00662F82" w:rsidRPr="009A541D">
        <w:rPr>
          <w:rFonts w:ascii="Arial" w:hAnsi="Arial" w:cs="Arial"/>
          <w:lang w:val="en-US"/>
        </w:rPr>
        <w:t xml:space="preserve">that will be </w:t>
      </w:r>
      <w:r w:rsidR="009A541D">
        <w:rPr>
          <w:rFonts w:ascii="Arial" w:hAnsi="Arial" w:cs="Arial"/>
          <w:lang w:val="en-US"/>
        </w:rPr>
        <w:t>IP</w:t>
      </w:r>
      <w:r w:rsidR="00662F82" w:rsidRPr="009A541D">
        <w:rPr>
          <w:rFonts w:ascii="Arial" w:hAnsi="Arial" w:cs="Arial"/>
          <w:lang w:val="en-US"/>
        </w:rPr>
        <w:t>=238.0.0.1 and port=5050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For example if you wish to start program to listen for multicast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traffic on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address 224.0.0.1 and port 5000, you will use the following syntax: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lastRenderedPageBreak/>
        <w:t>MulticastReceive.exe -a 224.0.0.1 -p 5000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78437C94" wp14:editId="500F2510">
            <wp:extent cx="5972810" cy="2667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After execution, program will continue to listen for network tra</w:t>
      </w:r>
      <w:r w:rsidR="009A541D">
        <w:rPr>
          <w:rFonts w:ascii="Arial" w:hAnsi="Arial" w:cs="Arial"/>
          <w:lang w:val="en-US"/>
        </w:rPr>
        <w:t>f</w:t>
      </w:r>
      <w:r w:rsidRPr="009A541D">
        <w:rPr>
          <w:rFonts w:ascii="Arial" w:hAnsi="Arial" w:cs="Arial"/>
          <w:lang w:val="en-US"/>
        </w:rPr>
        <w:t xml:space="preserve">fic on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addres</w:t>
      </w:r>
      <w:r w:rsidR="009A541D">
        <w:rPr>
          <w:rFonts w:ascii="Arial" w:hAnsi="Arial" w:cs="Arial"/>
          <w:lang w:val="en-US"/>
        </w:rPr>
        <w:t>s</w:t>
      </w:r>
      <w:r w:rsidRPr="009A541D">
        <w:rPr>
          <w:rFonts w:ascii="Arial" w:hAnsi="Arial" w:cs="Arial"/>
          <w:lang w:val="en-US"/>
        </w:rPr>
        <w:t xml:space="preserve"> and port.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To stop program execution, press CTRL+C on the command prompt.</w:t>
      </w:r>
    </w:p>
    <w:p w:rsidR="00662F82" w:rsidRPr="009A541D" w:rsidRDefault="00662F82" w:rsidP="009A541D">
      <w:pPr>
        <w:pStyle w:val="Heading2"/>
        <w:spacing w:line="240" w:lineRule="auto"/>
        <w:rPr>
          <w:lang w:val="en-US"/>
        </w:rPr>
      </w:pPr>
      <w:r w:rsidRPr="009A541D">
        <w:rPr>
          <w:lang w:val="en-US"/>
        </w:rPr>
        <w:t>Send data (generate multicast IP traffic)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Open command prompt and cha</w:t>
      </w:r>
      <w:r w:rsidR="009A541D">
        <w:rPr>
          <w:rFonts w:ascii="Arial" w:hAnsi="Arial" w:cs="Arial"/>
          <w:lang w:val="en-US"/>
        </w:rPr>
        <w:t>nge</w:t>
      </w:r>
      <w:r w:rsidRPr="009A541D">
        <w:rPr>
          <w:rFonts w:ascii="Arial" w:hAnsi="Arial" w:cs="Arial"/>
          <w:lang w:val="en-US"/>
        </w:rPr>
        <w:t xml:space="preserve"> current directory to directory wher</w:t>
      </w:r>
      <w:r w:rsidR="009A541D">
        <w:rPr>
          <w:rFonts w:ascii="Arial" w:hAnsi="Arial" w:cs="Arial"/>
          <w:lang w:val="en-US"/>
        </w:rPr>
        <w:t>e</w:t>
      </w:r>
      <w:r w:rsidRPr="009A541D">
        <w:rPr>
          <w:rFonts w:ascii="Arial" w:hAnsi="Arial" w:cs="Arial"/>
          <w:lang w:val="en-US"/>
        </w:rPr>
        <w:t xml:space="preserve"> you copied these executable files.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At the command prompt type: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MulticastSend.exe –h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and press &lt;Return&gt;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700DB4D8" wp14:editId="58DFC119">
            <wp:extent cx="5972810" cy="26663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You will get output of help screen usage.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As you see, from the help screen, if you start program without any parameters, program will be start to send multicast </w:t>
      </w:r>
      <w:r w:rsidR="001F06C1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packet to </w:t>
      </w:r>
      <w:r w:rsidR="001F06C1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address 238.0.0.1, port 5050, with maximum Hop Limit of 5, 5 packet with size of 30 characters each.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For example if you wish to start program to send multicast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traffic to </w:t>
      </w:r>
      <w:r w:rsidR="009A541D">
        <w:rPr>
          <w:rFonts w:ascii="Arial" w:hAnsi="Arial" w:cs="Arial"/>
          <w:lang w:val="en-US"/>
        </w:rPr>
        <w:t>IP</w:t>
      </w:r>
      <w:r w:rsidRPr="009A541D">
        <w:rPr>
          <w:rFonts w:ascii="Arial" w:hAnsi="Arial" w:cs="Arial"/>
          <w:lang w:val="en-US"/>
        </w:rPr>
        <w:t xml:space="preserve"> address 224.0.0.1, port 5000, with 3 hop limit, 10 packet with size of 128 c</w:t>
      </w:r>
      <w:r w:rsidR="009A541D">
        <w:rPr>
          <w:rFonts w:ascii="Arial" w:hAnsi="Arial" w:cs="Arial"/>
          <w:lang w:val="en-US"/>
        </w:rPr>
        <w:t>h</w:t>
      </w:r>
      <w:r w:rsidRPr="009A541D">
        <w:rPr>
          <w:rFonts w:ascii="Arial" w:hAnsi="Arial" w:cs="Arial"/>
          <w:lang w:val="en-US"/>
        </w:rPr>
        <w:t>aracters, you will use the following syntax: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MulticastSend.exe -a 224.0.0.1 -p 5000 –t 3 –n 10 –s 128</w:t>
      </w:r>
    </w:p>
    <w:p w:rsidR="00662F8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lastRenderedPageBreak/>
        <w:drawing>
          <wp:inline distT="0" distB="0" distL="0" distR="0" wp14:anchorId="1AFFB506" wp14:editId="5ED071F5">
            <wp:extent cx="5972810" cy="42113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After execution program will exit to command prompt.</w:t>
      </w:r>
    </w:p>
    <w:p w:rsidR="00662F82" w:rsidRPr="009A541D" w:rsidRDefault="00662F82" w:rsidP="009A541D">
      <w:pPr>
        <w:pStyle w:val="Heading2"/>
        <w:spacing w:line="240" w:lineRule="auto"/>
        <w:rPr>
          <w:lang w:val="en-US"/>
        </w:rPr>
      </w:pPr>
      <w:r w:rsidRPr="009A541D">
        <w:rPr>
          <w:lang w:val="en-US"/>
        </w:rPr>
        <w:t xml:space="preserve">Test Example </w:t>
      </w:r>
    </w:p>
    <w:p w:rsidR="00662F82" w:rsidRPr="009A541D" w:rsidRDefault="00662F8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 xml:space="preserve">To test </w:t>
      </w:r>
      <w:r w:rsidR="00D544A2" w:rsidRPr="009A541D">
        <w:rPr>
          <w:rFonts w:ascii="Arial" w:hAnsi="Arial" w:cs="Arial"/>
          <w:lang w:val="en-US"/>
        </w:rPr>
        <w:t xml:space="preserve">multicast IP </w:t>
      </w:r>
      <w:r w:rsidRPr="009A541D">
        <w:rPr>
          <w:rFonts w:ascii="Arial" w:hAnsi="Arial" w:cs="Arial"/>
          <w:lang w:val="en-US"/>
        </w:rPr>
        <w:t>network traf</w:t>
      </w:r>
      <w:r w:rsidR="009A541D">
        <w:rPr>
          <w:rFonts w:ascii="Arial" w:hAnsi="Arial" w:cs="Arial"/>
          <w:lang w:val="en-US"/>
        </w:rPr>
        <w:t>f</w:t>
      </w:r>
      <w:r w:rsidRPr="009A541D">
        <w:rPr>
          <w:rFonts w:ascii="Arial" w:hAnsi="Arial" w:cs="Arial"/>
          <w:lang w:val="en-US"/>
        </w:rPr>
        <w:t>ic</w:t>
      </w:r>
      <w:r w:rsidR="00D544A2" w:rsidRPr="009A541D">
        <w:rPr>
          <w:rFonts w:ascii="Arial" w:hAnsi="Arial" w:cs="Arial"/>
          <w:lang w:val="en-US"/>
        </w:rPr>
        <w:t xml:space="preserve"> on </w:t>
      </w:r>
      <w:r w:rsidR="009A541D">
        <w:rPr>
          <w:rFonts w:ascii="Arial" w:hAnsi="Arial" w:cs="Arial"/>
          <w:lang w:val="en-US"/>
        </w:rPr>
        <w:t>IP</w:t>
      </w:r>
      <w:r w:rsidR="00D544A2" w:rsidRPr="009A541D">
        <w:rPr>
          <w:rFonts w:ascii="Arial" w:hAnsi="Arial" w:cs="Arial"/>
          <w:lang w:val="en-US"/>
        </w:rPr>
        <w:t xml:space="preserve"> address 224.0.0.1 and port 5000, we need to use </w:t>
      </w:r>
      <w:r w:rsidR="009A541D" w:rsidRPr="009A541D">
        <w:rPr>
          <w:rFonts w:ascii="Arial" w:hAnsi="Arial" w:cs="Arial"/>
          <w:lang w:val="en-US"/>
        </w:rPr>
        <w:t xml:space="preserve">the </w:t>
      </w:r>
      <w:r w:rsidR="00D544A2" w:rsidRPr="009A541D">
        <w:rPr>
          <w:rFonts w:ascii="Arial" w:hAnsi="Arial" w:cs="Arial"/>
          <w:lang w:val="en-US"/>
        </w:rPr>
        <w:t>following syntax: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For receiving data: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MulticastReceive.exe -a 224.0.0.1 -p 500</w:t>
      </w:r>
    </w:p>
    <w:p w:rsidR="00D544A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MulticastSend.exe -a 224.0.0.1 -p 5000 –t 3 –n 5 –s 10</w:t>
      </w: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MulticastReceive - screen</w:t>
      </w:r>
    </w:p>
    <w:p w:rsidR="00662F8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7DB0A87B" wp14:editId="7D3C66C6">
            <wp:extent cx="5972810" cy="2661285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MulticastSend - screen</w:t>
      </w:r>
    </w:p>
    <w:p w:rsidR="00662F82" w:rsidRPr="009A541D" w:rsidRDefault="00D544A2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lastRenderedPageBreak/>
        <w:drawing>
          <wp:inline distT="0" distB="0" distL="0" distR="0" wp14:anchorId="113FAFF2" wp14:editId="534D8DB0">
            <wp:extent cx="5972810" cy="286131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After execute MulticastSend program, on MulticastReceive program, you will get the following output</w:t>
      </w:r>
    </w:p>
    <w:p w:rsidR="00D544A2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61416A4F" wp14:editId="25983C95">
            <wp:extent cx="5972810" cy="26358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rFonts w:ascii="Arial" w:hAnsi="Arial" w:cs="Arial"/>
          <w:lang w:val="en-US"/>
        </w:rPr>
        <w:t>To stop MulticastRecive program, press CTRL+&lt;C&gt; on the command prompt screen</w:t>
      </w:r>
    </w:p>
    <w:p w:rsidR="009A541D" w:rsidRPr="009A541D" w:rsidRDefault="009A541D" w:rsidP="009A541D">
      <w:pPr>
        <w:spacing w:line="240" w:lineRule="auto"/>
        <w:rPr>
          <w:rFonts w:ascii="Arial" w:hAnsi="Arial" w:cs="Arial"/>
          <w:lang w:val="en-US"/>
        </w:rPr>
      </w:pPr>
      <w:r w:rsidRPr="009A541D">
        <w:rPr>
          <w:noProof/>
          <w:lang w:eastAsia="sr-Latn-RS"/>
        </w:rPr>
        <w:drawing>
          <wp:inline distT="0" distB="0" distL="0" distR="0" wp14:anchorId="5C58D879" wp14:editId="57758A93">
            <wp:extent cx="5972810" cy="2680335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1D" w:rsidRPr="009A541D" w:rsidSect="00DD70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10"/>
    <w:rsid w:val="001F06C1"/>
    <w:rsid w:val="00662F82"/>
    <w:rsid w:val="00803FE1"/>
    <w:rsid w:val="009A541D"/>
    <w:rsid w:val="00BC336B"/>
    <w:rsid w:val="00D544A2"/>
    <w:rsid w:val="00D70810"/>
    <w:rsid w:val="00DD703F"/>
    <w:rsid w:val="00F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A2"/>
  </w:style>
  <w:style w:type="paragraph" w:styleId="Heading1">
    <w:name w:val="heading 1"/>
    <w:basedOn w:val="Normal"/>
    <w:next w:val="Normal"/>
    <w:link w:val="Heading1Char"/>
    <w:uiPriority w:val="9"/>
    <w:qFormat/>
    <w:rsid w:val="00662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2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9A5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A2"/>
  </w:style>
  <w:style w:type="paragraph" w:styleId="Heading1">
    <w:name w:val="heading 1"/>
    <w:basedOn w:val="Normal"/>
    <w:next w:val="Normal"/>
    <w:link w:val="Heading1Char"/>
    <w:uiPriority w:val="9"/>
    <w:qFormat/>
    <w:rsid w:val="00662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2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9A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</dc:creator>
  <cp:lastModifiedBy>Vladan</cp:lastModifiedBy>
  <cp:revision>2</cp:revision>
  <dcterms:created xsi:type="dcterms:W3CDTF">2017-03-04T08:47:00Z</dcterms:created>
  <dcterms:modified xsi:type="dcterms:W3CDTF">2017-03-04T08:47:00Z</dcterms:modified>
</cp:coreProperties>
</file>