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co8les2p3cub"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2"/>
          <w:szCs w:val="22"/>
        </w:rPr>
      </w:pPr>
      <w:bookmarkStart w:colFirst="0" w:colLast="0" w:name="_j57us2jdy337" w:id="1"/>
      <w:bookmarkEnd w:id="1"/>
      <w:r w:rsidDel="00000000" w:rsidR="00000000" w:rsidRPr="00000000">
        <w:rPr>
          <w:b w:val="1"/>
          <w:color w:val="000000"/>
          <w:sz w:val="22"/>
          <w:szCs w:val="22"/>
          <w:rtl w:val="0"/>
        </w:rPr>
        <w:t xml:space="preserve">GovTech Hackathon 2025</w:t>
      </w:r>
    </w:p>
    <w:p w:rsidR="00000000" w:rsidDel="00000000" w:rsidP="00000000" w:rsidRDefault="00000000" w:rsidRPr="00000000" w14:paraId="00000003">
      <w:pPr>
        <w:rPr/>
      </w:pPr>
      <w:hyperlink r:id="rId6">
        <w:r w:rsidDel="00000000" w:rsidR="00000000" w:rsidRPr="00000000">
          <w:rPr>
            <w:color w:val="1155cc"/>
            <w:u w:val="single"/>
            <w:rtl w:val="0"/>
          </w:rPr>
          <w:t xml:space="preserve">TABEL CU DETALII</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highlight w:val="yellow"/>
        </w:rPr>
      </w:pPr>
      <w:r w:rsidDel="00000000" w:rsidR="00000000" w:rsidRPr="00000000">
        <w:rPr>
          <w:b w:val="1"/>
          <w:highlight w:val="yellow"/>
          <w:rtl w:val="0"/>
        </w:rPr>
        <w:t xml:space="preserve">Challenges:</w:t>
      </w:r>
    </w:p>
    <w:p w:rsidR="00000000" w:rsidDel="00000000" w:rsidP="00000000" w:rsidRDefault="00000000" w:rsidRPr="00000000" w14:paraId="00000006">
      <w:pPr>
        <w:rPr/>
      </w:pPr>
      <w:r w:rsidDel="00000000" w:rsidR="00000000" w:rsidRPr="00000000">
        <w:rPr>
          <w:rtl w:val="0"/>
        </w:rPr>
        <w:t xml:space="preserve">1. Eficientizarea procesului de colectare și analiză a datelor privind consumul de energie electrică, </w:t>
      </w:r>
      <w:r w:rsidDel="00000000" w:rsidR="00000000" w:rsidRPr="00000000">
        <w:rPr>
          <w:rtl w:val="0"/>
        </w:rPr>
        <w:t xml:space="preserve">riscuri sau disfuncționalități</w:t>
      </w:r>
      <w:r w:rsidDel="00000000" w:rsidR="00000000" w:rsidRPr="00000000">
        <w:rPr>
          <w:rtl w:val="0"/>
        </w:rPr>
        <w:t xml:space="preserve"> la nivel național</w:t>
      </w:r>
    </w:p>
    <w:p w:rsidR="00000000" w:rsidDel="00000000" w:rsidP="00000000" w:rsidRDefault="00000000" w:rsidRPr="00000000" w14:paraId="00000007">
      <w:pPr>
        <w:rPr/>
      </w:pPr>
      <w:r w:rsidDel="00000000" w:rsidR="00000000" w:rsidRPr="00000000">
        <w:rPr>
          <w:color w:val="000000"/>
          <w:rtl w:val="0"/>
        </w:rPr>
        <w:t xml:space="preserve">2. Digitalizarea procesului de depunere a cererilor de înregistrare a datelor</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Automatizarea procesului de evaluare în cercetare</w:t>
      </w:r>
    </w:p>
    <w:p w:rsidR="00000000" w:rsidDel="00000000" w:rsidP="00000000" w:rsidRDefault="00000000" w:rsidRPr="00000000" w14:paraId="00000009">
      <w:pPr>
        <w:rPr/>
      </w:pPr>
      <w:r w:rsidDel="00000000" w:rsidR="00000000" w:rsidRPr="00000000">
        <w:rPr>
          <w:rtl w:val="0"/>
        </w:rPr>
        <w:t xml:space="preserve">4. </w:t>
      </w:r>
      <w:r w:rsidDel="00000000" w:rsidR="00000000" w:rsidRPr="00000000">
        <w:rPr>
          <w:rtl w:val="0"/>
        </w:rPr>
        <w:t xml:space="preserve">Digitalizarea procedurii de constatare amiabilă a accidentelor rutiere și integrarea cu serviciile guvernamentale existente (EVO)</w:t>
      </w: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5. Automatizarea procesului de validare a eligibilității pentru programele de suport ODA</w:t>
      </w:r>
    </w:p>
    <w:p w:rsidR="00000000" w:rsidDel="00000000" w:rsidP="00000000" w:rsidRDefault="00000000" w:rsidRPr="00000000" w14:paraId="0000000B">
      <w:pPr>
        <w:rPr/>
      </w:pPr>
      <w:r w:rsidDel="00000000" w:rsidR="00000000" w:rsidRPr="00000000">
        <w:rPr>
          <w:rtl w:val="0"/>
        </w:rPr>
        <w:t xml:space="preserve">6. Sistem digital interactiv de programare medicală</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2"/>
          <w:szCs w:val="22"/>
          <w:highlight w:val="green"/>
        </w:rPr>
      </w:pPr>
      <w:bookmarkStart w:colFirst="0" w:colLast="0" w:name="_m6efe3a3gp3" w:id="2"/>
      <w:bookmarkEnd w:id="2"/>
      <w:r w:rsidDel="00000000" w:rsidR="00000000" w:rsidRPr="00000000">
        <w:rPr>
          <w:b w:val="1"/>
          <w:color w:val="000000"/>
          <w:sz w:val="22"/>
          <w:szCs w:val="22"/>
          <w:highlight w:val="green"/>
          <w:rtl w:val="0"/>
        </w:rPr>
        <w:t xml:space="preserve">1. Eficientizarea procesului de colectare și analiză a datelor privind consumul de energie electrică la nivel național</w:t>
      </w:r>
    </w:p>
    <w:p w:rsidR="00000000" w:rsidDel="00000000" w:rsidP="00000000" w:rsidRDefault="00000000" w:rsidRPr="00000000" w14:paraId="0000000E">
      <w:pPr>
        <w:spacing w:after="240" w:before="240" w:lineRule="auto"/>
        <w:rPr/>
      </w:pPr>
      <w:r w:rsidDel="00000000" w:rsidR="00000000" w:rsidRPr="00000000">
        <w:rPr>
          <w:rtl w:val="0"/>
        </w:rPr>
        <w:t xml:space="preserve">Instituție: Ministerul Energiei</w:t>
        <w:br w:type="textWrapping"/>
        <w:t xml:space="preserve">Provocare: Colectarea și analiza datelor de consum de energie electrică este lentă și fragmentată cu operatorii instituții și operatori economici.</w:t>
      </w:r>
    </w:p>
    <w:p w:rsidR="00000000" w:rsidDel="00000000" w:rsidP="00000000" w:rsidRDefault="00000000" w:rsidRPr="00000000" w14:paraId="0000000F">
      <w:pPr>
        <w:spacing w:after="240" w:before="240" w:lineRule="auto"/>
        <w:rPr/>
      </w:pPr>
      <w:r w:rsidDel="00000000" w:rsidR="00000000" w:rsidRPr="00000000">
        <w:rPr>
          <w:rtl w:val="0"/>
        </w:rPr>
        <w:t xml:space="preserve">1. Context:</w:t>
        <w:br w:type="textWrapping"/>
        <w:t xml:space="preserve">Ministerul Energiei are nevoie de un </w:t>
      </w:r>
      <w:r w:rsidDel="00000000" w:rsidR="00000000" w:rsidRPr="00000000">
        <w:rPr>
          <w:b w:val="1"/>
          <w:rtl w:val="0"/>
        </w:rPr>
        <w:t xml:space="preserve">sistem electronic de schimb de informații care</w:t>
      </w:r>
      <w:r w:rsidDel="00000000" w:rsidR="00000000" w:rsidRPr="00000000">
        <w:rPr>
          <w:rtl w:val="0"/>
        </w:rPr>
        <w:t xml:space="preserve"> să centralizeze și să automatizeze colectarea datelor de la diferiți operatori economici și gospodării.</w:t>
      </w:r>
      <w:r w:rsidDel="00000000" w:rsidR="00000000" w:rsidRPr="00000000">
        <w:rPr>
          <w:rtl w:val="0"/>
        </w:rPr>
        <w:t xml:space="preserve"> În prezent, informațiile sunt adesea transmise manual, prin fișiere Excel sau rapoarte periodice, ceea ce duce la întârzieri și erori.</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2. Rezultate așteptate:</w:t>
      </w:r>
    </w:p>
    <w:p w:rsidR="00000000" w:rsidDel="00000000" w:rsidP="00000000" w:rsidRDefault="00000000" w:rsidRPr="00000000" w14:paraId="00000011">
      <w:pPr>
        <w:numPr>
          <w:ilvl w:val="0"/>
          <w:numId w:val="10"/>
        </w:numPr>
        <w:spacing w:after="0" w:afterAutospacing="0" w:before="240" w:lineRule="auto"/>
        <w:ind w:left="720" w:hanging="360"/>
        <w:rPr/>
      </w:pPr>
      <w:r w:rsidDel="00000000" w:rsidR="00000000" w:rsidRPr="00000000">
        <w:rPr>
          <w:rtl w:val="0"/>
        </w:rPr>
        <w:t xml:space="preserve">Centralizarea datelor de consum într-un sistem unificat și accesibil în timp real.</w:t>
      </w:r>
    </w:p>
    <w:p w:rsidR="00000000" w:rsidDel="00000000" w:rsidP="00000000" w:rsidRDefault="00000000" w:rsidRPr="00000000" w14:paraId="00000012">
      <w:pPr>
        <w:numPr>
          <w:ilvl w:val="0"/>
          <w:numId w:val="10"/>
        </w:numPr>
        <w:spacing w:after="0" w:afterAutospacing="0" w:before="0" w:beforeAutospacing="0" w:lineRule="auto"/>
        <w:ind w:left="720" w:hanging="360"/>
        <w:rPr/>
      </w:pPr>
      <w:r w:rsidDel="00000000" w:rsidR="00000000" w:rsidRPr="00000000">
        <w:rPr>
          <w:rtl w:val="0"/>
        </w:rPr>
        <w:t xml:space="preserve">Reducerea timpului de colectare și procesare a datelor.</w:t>
      </w:r>
    </w:p>
    <w:p w:rsidR="00000000" w:rsidDel="00000000" w:rsidP="00000000" w:rsidRDefault="00000000" w:rsidRPr="00000000" w14:paraId="00000013">
      <w:pPr>
        <w:numPr>
          <w:ilvl w:val="0"/>
          <w:numId w:val="10"/>
        </w:numPr>
        <w:spacing w:after="0" w:afterAutospacing="0" w:before="0" w:beforeAutospacing="0" w:lineRule="auto"/>
        <w:ind w:left="720" w:hanging="360"/>
        <w:rPr/>
      </w:pPr>
      <w:r w:rsidDel="00000000" w:rsidR="00000000" w:rsidRPr="00000000">
        <w:rPr>
          <w:rtl w:val="0"/>
        </w:rPr>
        <w:t xml:space="preserve">Generarea de rapoarte automate pentru luarea deciziilor strategice.</w:t>
      </w:r>
    </w:p>
    <w:p w:rsidR="00000000" w:rsidDel="00000000" w:rsidP="00000000" w:rsidRDefault="00000000" w:rsidRPr="00000000" w14:paraId="00000014">
      <w:pPr>
        <w:numPr>
          <w:ilvl w:val="0"/>
          <w:numId w:val="10"/>
        </w:numPr>
        <w:spacing w:after="240" w:lineRule="auto"/>
        <w:ind w:left="720" w:hanging="360"/>
        <w:jc w:val="both"/>
        <w:rPr/>
      </w:pPr>
      <w:r w:rsidDel="00000000" w:rsidR="00000000" w:rsidRPr="00000000">
        <w:rPr>
          <w:rtl w:val="0"/>
        </w:rPr>
        <w:t xml:space="preserve">Instrument de comunicare rapidă în criză, unde, în caz de alertă/criză energetică, </w:t>
      </w:r>
      <w:r w:rsidDel="00000000" w:rsidR="00000000" w:rsidRPr="00000000">
        <w:rPr>
          <w:b w:val="1"/>
          <w:rtl w:val="0"/>
        </w:rPr>
        <w:t xml:space="preserve">fiecare actor este notificat în conformitate cu Diagrama fluxurilor informaționale, în condițiile de prevenire prin comunicarea detaliilor despre criza ce se estimează a avea loc</w:t>
      </w:r>
      <w:r w:rsidDel="00000000" w:rsidR="00000000" w:rsidRPr="00000000">
        <w:rPr>
          <w:rtl w:val="0"/>
        </w:rPr>
        <w:t xml:space="preserve"> (din lista Scenariilor naționale de criză de energie electrică, anexa 3) și poate semnala disponibilitatea, nevoile sau restricțiile proprii.</w:t>
        <w:br w:type="textWrapping"/>
        <w:t xml:space="preserve">(</w:t>
      </w:r>
      <w:hyperlink r:id="rId7">
        <w:r w:rsidDel="00000000" w:rsidR="00000000" w:rsidRPr="00000000">
          <w:rPr>
            <w:color w:val="1155cc"/>
            <w:u w:val="single"/>
            <w:rtl w:val="0"/>
          </w:rPr>
          <w:t xml:space="preserve">https://drive.google.com/drive/folders/19-QLm7Qhx0ToCIn25V9wra-QpBNaBCp0?usp=sharing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3. Pentru considerare:</w:t>
      </w:r>
    </w:p>
    <w:p w:rsidR="00000000" w:rsidDel="00000000" w:rsidP="00000000" w:rsidRDefault="00000000" w:rsidRPr="00000000" w14:paraId="00000016">
      <w:pPr>
        <w:numPr>
          <w:ilvl w:val="0"/>
          <w:numId w:val="12"/>
        </w:numPr>
        <w:spacing w:after="0" w:afterAutospacing="0" w:before="240" w:lineRule="auto"/>
        <w:ind w:left="720" w:hanging="360"/>
        <w:rPr/>
      </w:pPr>
      <w:r w:rsidDel="00000000" w:rsidR="00000000" w:rsidRPr="00000000">
        <w:rPr>
          <w:rtl w:val="0"/>
        </w:rPr>
        <w:t xml:space="preserve">Volumele de consum lunar/zimnic.</w:t>
      </w:r>
    </w:p>
    <w:p w:rsidR="00000000" w:rsidDel="00000000" w:rsidP="00000000" w:rsidRDefault="00000000" w:rsidRPr="00000000" w14:paraId="00000017">
      <w:pPr>
        <w:numPr>
          <w:ilvl w:val="0"/>
          <w:numId w:val="12"/>
        </w:numPr>
        <w:spacing w:after="0" w:afterAutospacing="0" w:before="0" w:beforeAutospacing="0" w:lineRule="auto"/>
        <w:ind w:left="720" w:hanging="360"/>
        <w:rPr/>
      </w:pPr>
      <w:r w:rsidDel="00000000" w:rsidR="00000000" w:rsidRPr="00000000">
        <w:rPr>
          <w:rtl w:val="0"/>
        </w:rPr>
        <w:t xml:space="preserve">Tipologia consumatorilor (rezidențial, industrial, instituțional).</w:t>
      </w:r>
    </w:p>
    <w:p w:rsidR="00000000" w:rsidDel="00000000" w:rsidP="00000000" w:rsidRDefault="00000000" w:rsidRPr="00000000" w14:paraId="00000018">
      <w:pPr>
        <w:numPr>
          <w:ilvl w:val="0"/>
          <w:numId w:val="12"/>
        </w:numPr>
        <w:spacing w:after="0" w:afterAutospacing="0" w:before="0" w:beforeAutospacing="0" w:lineRule="auto"/>
        <w:ind w:left="720" w:hanging="360"/>
        <w:rPr/>
      </w:pPr>
      <w:r w:rsidDel="00000000" w:rsidR="00000000" w:rsidRPr="00000000">
        <w:rPr>
          <w:rtl w:val="0"/>
        </w:rPr>
        <w:t xml:space="preserve">Date de identificare ale furnizorilor/operatorilor de rețea.</w:t>
      </w:r>
    </w:p>
    <w:p w:rsidR="00000000" w:rsidDel="00000000" w:rsidP="00000000" w:rsidRDefault="00000000" w:rsidRPr="00000000" w14:paraId="00000019">
      <w:pPr>
        <w:numPr>
          <w:ilvl w:val="0"/>
          <w:numId w:val="12"/>
        </w:numPr>
        <w:spacing w:after="240" w:before="0" w:beforeAutospacing="0" w:lineRule="auto"/>
        <w:ind w:left="720" w:hanging="360"/>
        <w:rPr/>
      </w:pPr>
      <w:r w:rsidDel="00000000" w:rsidR="00000000" w:rsidRPr="00000000">
        <w:rPr>
          <w:rtl w:val="0"/>
        </w:rPr>
        <w:t xml:space="preserve">Consumul estimat vs. consumul real.</w:t>
      </w:r>
    </w:p>
    <w:p w:rsidR="00000000" w:rsidDel="00000000" w:rsidP="00000000" w:rsidRDefault="00000000" w:rsidRPr="00000000" w14:paraId="0000001A">
      <w:pPr>
        <w:spacing w:after="240" w:before="240" w:lineRule="auto"/>
        <w:rPr/>
      </w:pPr>
      <w:r w:rsidDel="00000000" w:rsidR="00000000" w:rsidRPr="00000000">
        <w:rPr>
          <w:rtl w:val="0"/>
        </w:rPr>
        <w:t xml:space="preserve">4. Date:</w:t>
      </w:r>
    </w:p>
    <w:p w:rsidR="00000000" w:rsidDel="00000000" w:rsidP="00000000" w:rsidRDefault="00000000" w:rsidRPr="00000000" w14:paraId="0000001B">
      <w:pPr>
        <w:numPr>
          <w:ilvl w:val="0"/>
          <w:numId w:val="16"/>
        </w:numPr>
        <w:spacing w:after="0" w:afterAutospacing="0" w:before="240" w:lineRule="auto"/>
        <w:ind w:left="720" w:hanging="360"/>
        <w:rPr/>
      </w:pPr>
      <w:r w:rsidDel="00000000" w:rsidR="00000000" w:rsidRPr="00000000">
        <w:rPr>
          <w:rtl w:val="0"/>
        </w:rPr>
        <w:t xml:space="preserve">Operatorul sistemului de transport și de distribuție a energiei electrice.</w:t>
      </w:r>
    </w:p>
    <w:p w:rsidR="00000000" w:rsidDel="00000000" w:rsidP="00000000" w:rsidRDefault="00000000" w:rsidRPr="00000000" w14:paraId="0000001C">
      <w:pPr>
        <w:numPr>
          <w:ilvl w:val="0"/>
          <w:numId w:val="16"/>
        </w:numPr>
        <w:spacing w:after="0" w:afterAutospacing="0" w:before="0" w:beforeAutospacing="0" w:lineRule="auto"/>
        <w:ind w:left="720" w:hanging="360"/>
        <w:rPr/>
      </w:pPr>
      <w:r w:rsidDel="00000000" w:rsidR="00000000" w:rsidRPr="00000000">
        <w:rPr>
          <w:rtl w:val="0"/>
        </w:rPr>
        <w:t xml:space="preserve">Furnizorii de energiei electrică. </w:t>
      </w:r>
    </w:p>
    <w:p w:rsidR="00000000" w:rsidDel="00000000" w:rsidP="00000000" w:rsidRDefault="00000000" w:rsidRPr="00000000" w14:paraId="0000001D">
      <w:pPr>
        <w:numPr>
          <w:ilvl w:val="0"/>
          <w:numId w:val="16"/>
        </w:numPr>
        <w:spacing w:after="0" w:afterAutospacing="0" w:before="0" w:beforeAutospacing="0" w:lineRule="auto"/>
        <w:ind w:left="720" w:hanging="360"/>
        <w:rPr/>
      </w:pPr>
      <w:r w:rsidDel="00000000" w:rsidR="00000000" w:rsidRPr="00000000">
        <w:rPr>
          <w:rtl w:val="0"/>
        </w:rPr>
        <w:t xml:space="preserve">ANRE (Agenția Națională pentru Reglementare în Energetică).</w:t>
      </w:r>
    </w:p>
    <w:p w:rsidR="00000000" w:rsidDel="00000000" w:rsidP="00000000" w:rsidRDefault="00000000" w:rsidRPr="00000000" w14:paraId="0000001E">
      <w:pPr>
        <w:numPr>
          <w:ilvl w:val="0"/>
          <w:numId w:val="16"/>
        </w:numPr>
        <w:spacing w:after="240" w:before="0" w:beforeAutospacing="0" w:lineRule="auto"/>
        <w:ind w:left="720" w:hanging="360"/>
        <w:rPr/>
      </w:pPr>
      <w:r w:rsidDel="00000000" w:rsidR="00000000" w:rsidRPr="00000000">
        <w:rPr>
          <w:rtl w:val="0"/>
        </w:rPr>
        <w:t xml:space="preserve">Rapoarte interne Ministerul Energiei.</w:t>
      </w:r>
    </w:p>
    <w:p w:rsidR="00000000" w:rsidDel="00000000" w:rsidP="00000000" w:rsidRDefault="00000000" w:rsidRPr="00000000" w14:paraId="0000001F">
      <w:pPr>
        <w:spacing w:after="240" w:before="240" w:lineRule="auto"/>
        <w:rPr/>
      </w:pPr>
      <w:r w:rsidDel="00000000" w:rsidR="00000000" w:rsidRPr="00000000">
        <w:rPr>
          <w:rtl w:val="0"/>
        </w:rPr>
        <w:t xml:space="preserve">Persoana de contact:</w:t>
      </w:r>
    </w:p>
    <w:p w:rsidR="00000000" w:rsidDel="00000000" w:rsidP="00000000" w:rsidRDefault="00000000" w:rsidRPr="00000000" w14:paraId="00000020">
      <w:pPr>
        <w:pStyle w:val="Heading3"/>
        <w:keepNext w:val="0"/>
        <w:keepLines w:val="0"/>
        <w:spacing w:before="280" w:lineRule="auto"/>
        <w:rPr>
          <w:b w:val="1"/>
          <w:color w:val="000000"/>
          <w:sz w:val="22"/>
          <w:szCs w:val="22"/>
          <w:highlight w:val="green"/>
        </w:rPr>
      </w:pPr>
      <w:bookmarkStart w:colFirst="0" w:colLast="0" w:name="_rmwhhw81j608" w:id="3"/>
      <w:bookmarkEnd w:id="3"/>
      <w:r w:rsidDel="00000000" w:rsidR="00000000" w:rsidRPr="00000000">
        <w:rPr>
          <w:b w:val="1"/>
          <w:color w:val="000000"/>
          <w:sz w:val="22"/>
          <w:szCs w:val="22"/>
          <w:highlight w:val="green"/>
          <w:rtl w:val="0"/>
        </w:rPr>
        <w:t xml:space="preserve">2</w:t>
      </w:r>
      <w:r w:rsidDel="00000000" w:rsidR="00000000" w:rsidRPr="00000000">
        <w:rPr>
          <w:b w:val="1"/>
          <w:color w:val="000000"/>
          <w:sz w:val="22"/>
          <w:szCs w:val="22"/>
          <w:highlight w:val="green"/>
          <w:rtl w:val="0"/>
        </w:rPr>
        <w:t xml:space="preserve">. Digitalizarea procesului </w:t>
      </w:r>
      <w:r w:rsidDel="00000000" w:rsidR="00000000" w:rsidRPr="00000000">
        <w:rPr>
          <w:b w:val="1"/>
          <w:sz w:val="22"/>
          <w:szCs w:val="22"/>
          <w:highlight w:val="green"/>
          <w:rtl w:val="0"/>
        </w:rPr>
        <w:t xml:space="preserve">de depunere a cererilor de înregistrare a datelor</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sz w:val="22"/>
          <w:szCs w:val="22"/>
        </w:rPr>
      </w:pPr>
      <w:bookmarkStart w:colFirst="0" w:colLast="0" w:name="_yw10s9x5ltvx" w:id="4"/>
      <w:bookmarkEnd w:id="4"/>
      <w:r w:rsidDel="00000000" w:rsidR="00000000" w:rsidRPr="00000000">
        <w:rPr>
          <w:sz w:val="22"/>
          <w:szCs w:val="22"/>
          <w:rtl w:val="0"/>
        </w:rPr>
        <w:t xml:space="preserve">Instituție: Centrul Național Sănătatea Animalelor, Plantelor și Siguranța Alimentelor  (I.P. CNSAPSA)</w:t>
        <w:br w:type="textWrapping"/>
        <w:t xml:space="preserve">Provocare: Digitalizarea procesului de depunere a cererilor de înregistrare a datelor în Sistemul Informațional Automatizat ”Registrul de Stat al Animalelor” prin intermediul cabinetului personal și semnăturii electronice pe platforma </w:t>
      </w:r>
      <w:hyperlink r:id="rId8">
        <w:r w:rsidDel="00000000" w:rsidR="00000000" w:rsidRPr="00000000">
          <w:rPr>
            <w:color w:val="1155cc"/>
            <w:sz w:val="22"/>
            <w:szCs w:val="22"/>
            <w:u w:val="single"/>
            <w:rtl w:val="0"/>
          </w:rPr>
          <w:t xml:space="preserve">https://eansa.gov.md/</w:t>
        </w:r>
      </w:hyperlink>
      <w:r w:rsidDel="00000000" w:rsidR="00000000" w:rsidRPr="00000000">
        <w:rPr>
          <w:sz w:val="22"/>
          <w:szCs w:val="22"/>
          <w:rtl w:val="0"/>
        </w:rPr>
        <w:t xml:space="preserve">.</w:t>
      </w:r>
    </w:p>
    <w:p w:rsidR="00000000" w:rsidDel="00000000" w:rsidP="00000000" w:rsidRDefault="00000000" w:rsidRPr="00000000" w14:paraId="00000022">
      <w:pPr>
        <w:spacing w:after="240" w:before="240" w:lineRule="auto"/>
        <w:rPr>
          <w:color w:val="000000"/>
        </w:rPr>
      </w:pPr>
      <w:r w:rsidDel="00000000" w:rsidR="00000000" w:rsidRPr="00000000">
        <w:rPr>
          <w:rtl w:val="0"/>
        </w:rPr>
        <w:t xml:space="preserve">1. Context:</w:t>
        <w:br w:type="textWrapping"/>
        <w:t xml:space="preserve">În prezent, cererile pentru înregistrarea datelor în Sistemul Informațional Automatizat „Registrul de Stat al Animalelor” (SIA RSA) sunt depuse fizic, sub formă de documente pe hârtie. Acest proces implică necesitatea deplasării persoanelor fizice la oficiile teritoriale ale Agenției Naționale pentru Siguranța Alimentelor (ANSA), ceea ce poate genera dificultăți și întârzieri în procesarea solicitărilor.</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Pentru a elimina obligativitatea prezenței fizice la oficiile ANSA și a optimiza procesul de înregistrare a datelor, I.P. CNSAPSA, în calitate de administrator al sistemului, trebuie să dezvolte o soluție digitalizată care să permită depunerea cererilor online.</w:t>
      </w:r>
    </w:p>
    <w:p w:rsidR="00000000" w:rsidDel="00000000" w:rsidP="00000000" w:rsidRDefault="00000000" w:rsidRPr="00000000" w14:paraId="00000024">
      <w:pPr>
        <w:spacing w:after="240" w:before="240" w:lineRule="auto"/>
        <w:rPr/>
      </w:pPr>
      <w:r w:rsidDel="00000000" w:rsidR="00000000" w:rsidRPr="00000000">
        <w:rPr>
          <w:rtl w:val="0"/>
        </w:rPr>
        <w:t xml:space="preserve">2. Rezultate asteptate:</w:t>
      </w:r>
    </w:p>
    <w:p w:rsidR="00000000" w:rsidDel="00000000" w:rsidP="00000000" w:rsidRDefault="00000000" w:rsidRPr="00000000" w14:paraId="00000025">
      <w:pPr>
        <w:spacing w:after="240" w:before="240" w:lineRule="auto"/>
        <w:rPr/>
      </w:pPr>
      <w:r w:rsidDel="00000000" w:rsidR="00000000" w:rsidRPr="00000000">
        <w:rPr>
          <w:rtl w:val="0"/>
        </w:rPr>
        <w:t xml:space="preserve">Dezvoltarea și implementarea unei soluții digitale care să permită:</w:t>
      </w:r>
    </w:p>
    <w:p w:rsidR="00000000" w:rsidDel="00000000" w:rsidP="00000000" w:rsidRDefault="00000000" w:rsidRPr="00000000" w14:paraId="00000026">
      <w:pPr>
        <w:numPr>
          <w:ilvl w:val="0"/>
          <w:numId w:val="11"/>
        </w:numPr>
        <w:spacing w:after="0" w:afterAutospacing="0" w:before="240" w:lineRule="auto"/>
        <w:ind w:left="720" w:hanging="360"/>
        <w:rPr/>
      </w:pPr>
      <w:r w:rsidDel="00000000" w:rsidR="00000000" w:rsidRPr="00000000">
        <w:rPr>
          <w:b w:val="1"/>
          <w:rtl w:val="0"/>
        </w:rPr>
        <w:t xml:space="preserve">Depunerea cererilor online</w:t>
      </w:r>
      <w:r w:rsidDel="00000000" w:rsidR="00000000" w:rsidRPr="00000000">
        <w:rPr>
          <w:rtl w:val="0"/>
        </w:rPr>
        <w:t xml:space="preserve"> de către solicitanți printr-o platformă accesibilă și securizată (conform </w:t>
      </w:r>
      <w:hyperlink r:id="rId9">
        <w:r w:rsidDel="00000000" w:rsidR="00000000" w:rsidRPr="00000000">
          <w:rPr>
            <w:color w:val="1155cc"/>
            <w:u w:val="single"/>
            <w:rtl w:val="0"/>
          </w:rPr>
          <w:t xml:space="preserve">https://eansa.gov.md/</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27">
      <w:pPr>
        <w:numPr>
          <w:ilvl w:val="0"/>
          <w:numId w:val="11"/>
        </w:numPr>
        <w:spacing w:after="0" w:afterAutospacing="0" w:before="0" w:beforeAutospacing="0" w:lineRule="auto"/>
        <w:ind w:left="720" w:hanging="360"/>
        <w:rPr/>
      </w:pPr>
      <w:r w:rsidDel="00000000" w:rsidR="00000000" w:rsidRPr="00000000">
        <w:rPr>
          <w:b w:val="1"/>
          <w:rtl w:val="0"/>
        </w:rPr>
        <w:t xml:space="preserve">Procesarea automatizată a solicitărilor</w:t>
      </w:r>
      <w:r w:rsidDel="00000000" w:rsidR="00000000" w:rsidRPr="00000000">
        <w:rPr>
          <w:rtl w:val="0"/>
        </w:rPr>
        <w:t xml:space="preserve"> pentru eficientizarea fluxului de lucru.</w:t>
      </w:r>
    </w:p>
    <w:p w:rsidR="00000000" w:rsidDel="00000000" w:rsidP="00000000" w:rsidRDefault="00000000" w:rsidRPr="00000000" w14:paraId="00000028">
      <w:pPr>
        <w:numPr>
          <w:ilvl w:val="0"/>
          <w:numId w:val="11"/>
        </w:numPr>
        <w:spacing w:after="0" w:afterAutospacing="0" w:before="0" w:beforeAutospacing="0" w:lineRule="auto"/>
        <w:ind w:left="720" w:hanging="360"/>
        <w:rPr/>
      </w:pPr>
      <w:r w:rsidDel="00000000" w:rsidR="00000000" w:rsidRPr="00000000">
        <w:rPr>
          <w:b w:val="1"/>
          <w:rtl w:val="0"/>
        </w:rPr>
        <w:t xml:space="preserve">Reducerea timpului de înregistrare a datelor</w:t>
      </w:r>
      <w:r w:rsidDel="00000000" w:rsidR="00000000" w:rsidRPr="00000000">
        <w:rPr>
          <w:rtl w:val="0"/>
        </w:rPr>
        <w:t xml:space="preserve"> și îmbunătățirea accesibilității serviciilor.</w:t>
      </w:r>
    </w:p>
    <w:p w:rsidR="00000000" w:rsidDel="00000000" w:rsidP="00000000" w:rsidRDefault="00000000" w:rsidRPr="00000000" w14:paraId="00000029">
      <w:pPr>
        <w:numPr>
          <w:ilvl w:val="0"/>
          <w:numId w:val="11"/>
        </w:numPr>
        <w:spacing w:after="240" w:before="0" w:beforeAutospacing="0" w:lineRule="auto"/>
        <w:ind w:left="720" w:hanging="360"/>
        <w:rPr/>
      </w:pPr>
      <w:r w:rsidDel="00000000" w:rsidR="00000000" w:rsidRPr="00000000">
        <w:rPr>
          <w:b w:val="1"/>
          <w:rtl w:val="0"/>
        </w:rPr>
        <w:t xml:space="preserve">Eliminarea necesității depunerii cererilor pe suport de hârtie</w:t>
      </w:r>
      <w:r w:rsidDel="00000000" w:rsidR="00000000" w:rsidRPr="00000000">
        <w:rPr>
          <w:rtl w:val="0"/>
        </w:rPr>
        <w:t xml:space="preserve">, contribuind astfel la digitalizarea proceselor administrative.</w:t>
      </w:r>
    </w:p>
    <w:p w:rsidR="00000000" w:rsidDel="00000000" w:rsidP="00000000" w:rsidRDefault="00000000" w:rsidRPr="00000000" w14:paraId="0000002A">
      <w:pPr>
        <w:spacing w:after="240" w:before="240" w:lineRule="auto"/>
        <w:rPr/>
      </w:pPr>
      <w:r w:rsidDel="00000000" w:rsidR="00000000" w:rsidRPr="00000000">
        <w:rPr>
          <w:rtl w:val="0"/>
        </w:rPr>
        <w:t xml:space="preserve">3.  Pentru considerare:</w:t>
      </w:r>
    </w:p>
    <w:p w:rsidR="00000000" w:rsidDel="00000000" w:rsidP="00000000" w:rsidRDefault="00000000" w:rsidRPr="00000000" w14:paraId="0000002B">
      <w:pPr>
        <w:numPr>
          <w:ilvl w:val="0"/>
          <w:numId w:val="14"/>
        </w:numPr>
        <w:spacing w:after="0" w:afterAutospacing="0" w:before="240" w:lineRule="auto"/>
        <w:ind w:left="720" w:hanging="360"/>
        <w:rPr/>
      </w:pPr>
      <w:r w:rsidDel="00000000" w:rsidR="00000000" w:rsidRPr="00000000">
        <w:rPr>
          <w:rtl w:val="0"/>
        </w:rPr>
        <w:t xml:space="preserve">Capacitatea actuală a SIA RSA de a integra un modul online</w:t>
      </w:r>
    </w:p>
    <w:p w:rsidR="00000000" w:rsidDel="00000000" w:rsidP="00000000" w:rsidRDefault="00000000" w:rsidRPr="00000000" w14:paraId="0000002C">
      <w:pPr>
        <w:numPr>
          <w:ilvl w:val="0"/>
          <w:numId w:val="14"/>
        </w:numPr>
        <w:spacing w:after="0" w:afterAutospacing="0" w:before="0" w:beforeAutospacing="0" w:lineRule="auto"/>
        <w:ind w:left="720" w:hanging="360"/>
        <w:rPr/>
      </w:pPr>
      <w:r w:rsidDel="00000000" w:rsidR="00000000" w:rsidRPr="00000000">
        <w:rPr>
          <w:rtl w:val="0"/>
        </w:rPr>
        <w:t xml:space="preserve">Necesitatea autentificării utilizatorilor (MPass, semnătura electronică)</w:t>
      </w:r>
    </w:p>
    <w:p w:rsidR="00000000" w:rsidDel="00000000" w:rsidP="00000000" w:rsidRDefault="00000000" w:rsidRPr="00000000" w14:paraId="0000002D">
      <w:pPr>
        <w:numPr>
          <w:ilvl w:val="0"/>
          <w:numId w:val="14"/>
        </w:numPr>
        <w:spacing w:after="0" w:afterAutospacing="0" w:before="0" w:beforeAutospacing="0" w:lineRule="auto"/>
        <w:ind w:left="720" w:hanging="360"/>
        <w:rPr/>
      </w:pPr>
      <w:r w:rsidDel="00000000" w:rsidR="00000000" w:rsidRPr="00000000">
        <w:rPr>
          <w:rtl w:val="0"/>
        </w:rPr>
        <w:t xml:space="preserve">Măsuri de securitate și protecția datelor personale.</w:t>
      </w:r>
    </w:p>
    <w:p w:rsidR="00000000" w:rsidDel="00000000" w:rsidP="00000000" w:rsidRDefault="00000000" w:rsidRPr="00000000" w14:paraId="0000002E">
      <w:pPr>
        <w:numPr>
          <w:ilvl w:val="0"/>
          <w:numId w:val="14"/>
        </w:numPr>
        <w:spacing w:after="240" w:before="0" w:beforeAutospacing="0" w:lineRule="auto"/>
        <w:ind w:left="720" w:hanging="360"/>
        <w:rPr/>
      </w:pPr>
      <w:r w:rsidDel="00000000" w:rsidR="00000000" w:rsidRPr="00000000">
        <w:rPr>
          <w:rtl w:val="0"/>
        </w:rPr>
        <w:t xml:space="preserve">Integrarea cu alte sisteme naționale relevante (MPay).</w:t>
      </w:r>
    </w:p>
    <w:p w:rsidR="00000000" w:rsidDel="00000000" w:rsidP="00000000" w:rsidRDefault="00000000" w:rsidRPr="00000000" w14:paraId="0000002F">
      <w:pPr>
        <w:spacing w:after="240" w:before="240" w:lineRule="auto"/>
        <w:rPr/>
      </w:pPr>
      <w:r w:rsidDel="00000000" w:rsidR="00000000" w:rsidRPr="00000000">
        <w:rPr>
          <w:rtl w:val="0"/>
        </w:rPr>
        <w:t xml:space="preserve">4. Date:</w:t>
      </w:r>
      <w:r w:rsidDel="00000000" w:rsidR="00000000" w:rsidRPr="00000000">
        <w:rPr>
          <w:rtl w:val="0"/>
        </w:rPr>
      </w:r>
    </w:p>
    <w:p w:rsidR="00000000" w:rsidDel="00000000" w:rsidP="00000000" w:rsidRDefault="00000000" w:rsidRPr="00000000" w14:paraId="00000030">
      <w:pPr>
        <w:numPr>
          <w:ilvl w:val="0"/>
          <w:numId w:val="8"/>
        </w:numPr>
        <w:spacing w:after="0" w:afterAutospacing="0" w:before="240" w:lineRule="auto"/>
        <w:ind w:left="720" w:hanging="360"/>
        <w:rPr/>
      </w:pPr>
      <w:r w:rsidDel="00000000" w:rsidR="00000000" w:rsidRPr="00000000">
        <w:rPr>
          <w:rtl w:val="0"/>
        </w:rPr>
        <w:t xml:space="preserve">Rapoarte interne I.P. CNSAPSA și ANSA.</w:t>
      </w:r>
    </w:p>
    <w:p w:rsidR="00000000" w:rsidDel="00000000" w:rsidP="00000000" w:rsidRDefault="00000000" w:rsidRPr="00000000" w14:paraId="00000031">
      <w:pPr>
        <w:numPr>
          <w:ilvl w:val="0"/>
          <w:numId w:val="8"/>
        </w:numPr>
        <w:spacing w:after="240" w:before="0" w:beforeAutospacing="0" w:lineRule="auto"/>
        <w:ind w:left="720" w:hanging="360"/>
        <w:rPr/>
      </w:pPr>
      <w:r w:rsidDel="00000000" w:rsidR="00000000" w:rsidRPr="00000000">
        <w:rPr>
          <w:rtl w:val="0"/>
        </w:rPr>
        <w:t xml:space="preserve">Date partajate de ANSA.</w:t>
      </w:r>
    </w:p>
    <w:p w:rsidR="00000000" w:rsidDel="00000000" w:rsidP="00000000" w:rsidRDefault="00000000" w:rsidRPr="00000000" w14:paraId="00000032">
      <w:pPr>
        <w:shd w:fill="ffffff" w:val="clear"/>
        <w:spacing w:after="240" w:before="240" w:lineRule="auto"/>
        <w:rPr>
          <w:color w:val="1155cc"/>
          <w:u w:val="single"/>
        </w:rPr>
      </w:pPr>
      <w:r w:rsidDel="00000000" w:rsidR="00000000" w:rsidRPr="00000000">
        <w:rPr>
          <w:rtl w:val="0"/>
        </w:rPr>
        <w:t xml:space="preserve">Datele pentru participanți (modele de solicitări) sunt disponibile pe platforma </w:t>
      </w:r>
      <w:hyperlink r:id="rId10">
        <w:r w:rsidDel="00000000" w:rsidR="00000000" w:rsidRPr="00000000">
          <w:rPr>
            <w:color w:val="1155cc"/>
            <w:u w:val="single"/>
            <w:rtl w:val="0"/>
          </w:rPr>
          <w:t xml:space="preserve">https://eansa.gov.md/#Service/Documents</w:t>
        </w:r>
      </w:hyperlink>
      <w:r w:rsidDel="00000000" w:rsidR="00000000" w:rsidRPr="00000000">
        <w:rPr>
          <w:rtl w:val="0"/>
        </w:rPr>
      </w:r>
    </w:p>
    <w:p w:rsidR="00000000" w:rsidDel="00000000" w:rsidP="00000000" w:rsidRDefault="00000000" w:rsidRPr="00000000" w14:paraId="00000033">
      <w:pPr>
        <w:shd w:fill="ffffff" w:val="clear"/>
        <w:spacing w:after="240" w:before="240" w:lineRule="auto"/>
        <w:rPr>
          <w:b w:val="1"/>
        </w:rPr>
      </w:pPr>
      <w:r w:rsidDel="00000000" w:rsidR="00000000" w:rsidRPr="00000000">
        <w:rPr>
          <w:b w:val="1"/>
          <w:rtl w:val="0"/>
        </w:rPr>
        <w:t xml:space="preserve">3. Persoana de contact -</w:t>
      </w:r>
    </w:p>
    <w:p w:rsidR="00000000" w:rsidDel="00000000" w:rsidP="00000000" w:rsidRDefault="00000000" w:rsidRPr="00000000" w14:paraId="00000034">
      <w:pPr>
        <w:shd w:fill="ffffff" w:val="clear"/>
        <w:spacing w:after="240" w:before="240" w:lineRule="auto"/>
        <w:rPr/>
      </w:pPr>
      <w:r w:rsidDel="00000000" w:rsidR="00000000" w:rsidRPr="00000000">
        <w:rPr>
          <w:rtl w:val="0"/>
        </w:rPr>
        <w:t xml:space="preserve">Diana Ceaicovschi - Șef direcție tehnologii informaționale</w:t>
      </w:r>
    </w:p>
    <w:p w:rsidR="00000000" w:rsidDel="00000000" w:rsidP="00000000" w:rsidRDefault="00000000" w:rsidRPr="00000000" w14:paraId="00000035">
      <w:pPr>
        <w:shd w:fill="ffffff" w:val="clear"/>
        <w:spacing w:after="240" w:before="240" w:lineRule="auto"/>
        <w:rPr/>
      </w:pPr>
      <w:r w:rsidDel="00000000" w:rsidR="00000000" w:rsidRPr="00000000">
        <w:rPr>
          <w:color w:val="1155cc"/>
          <w:rtl w:val="0"/>
        </w:rPr>
        <w:t xml:space="preserve">diana.ceaicovschi@cnsapsa.ansa.gov.md \ </w:t>
      </w:r>
      <w:r w:rsidDel="00000000" w:rsidR="00000000" w:rsidRPr="00000000">
        <w:rPr>
          <w:rtl w:val="0"/>
        </w:rPr>
        <w:t xml:space="preserve">069096933</w:t>
      </w:r>
      <w:r w:rsidDel="00000000" w:rsidR="00000000" w:rsidRPr="00000000">
        <w:rPr>
          <w:rtl w:val="0"/>
        </w:rPr>
      </w:r>
    </w:p>
    <w:p w:rsidR="00000000" w:rsidDel="00000000" w:rsidP="00000000" w:rsidRDefault="00000000" w:rsidRPr="00000000" w14:paraId="00000036">
      <w:pPr>
        <w:spacing w:after="240" w:before="240" w:lineRule="auto"/>
        <w:ind w:left="720" w:firstLine="0"/>
        <w:rPr>
          <w:b w:val="1"/>
          <w:color w:val="000000"/>
          <w:highlight w:val="green"/>
        </w:rPr>
      </w:pPr>
      <w:r w:rsidDel="00000000" w:rsidR="00000000" w:rsidRPr="00000000">
        <w:rPr>
          <w:b w:val="1"/>
          <w:highlight w:val="green"/>
          <w:rtl w:val="0"/>
        </w:rPr>
        <w:t xml:space="preserve">3</w:t>
      </w:r>
      <w:r w:rsidDel="00000000" w:rsidR="00000000" w:rsidRPr="00000000">
        <w:rPr>
          <w:b w:val="1"/>
          <w:color w:val="000000"/>
          <w:highlight w:val="green"/>
          <w:rtl w:val="0"/>
        </w:rPr>
        <w:t xml:space="preserve">. Automatizarea procesului de evaluare în cercetare </w:t>
      </w:r>
    </w:p>
    <w:p w:rsidR="00000000" w:rsidDel="00000000" w:rsidP="00000000" w:rsidRDefault="00000000" w:rsidRPr="00000000" w14:paraId="00000037">
      <w:pPr>
        <w:spacing w:after="240" w:before="240" w:lineRule="auto"/>
        <w:rPr/>
      </w:pPr>
      <w:r w:rsidDel="00000000" w:rsidR="00000000" w:rsidRPr="00000000">
        <w:rPr>
          <w:rtl w:val="0"/>
        </w:rPr>
        <w:t xml:space="preserve">Instituție: Agenția Națională de Asigurare a Calității în Educație și Cercetare (ANACEC)</w:t>
        <w:br w:type="textWrapping"/>
        <w:t xml:space="preserve">Provocare: Procesul de evaluare în cercetare  este birocratic și implică un volum mare de documente fizice.</w:t>
      </w:r>
    </w:p>
    <w:p w:rsidR="00000000" w:rsidDel="00000000" w:rsidP="00000000" w:rsidRDefault="00000000" w:rsidRPr="00000000" w14:paraId="00000038">
      <w:pPr>
        <w:spacing w:after="240" w:before="240" w:lineRule="auto"/>
        <w:rPr/>
      </w:pPr>
      <w:r w:rsidDel="00000000" w:rsidR="00000000" w:rsidRPr="00000000">
        <w:rPr>
          <w:rtl w:val="0"/>
        </w:rPr>
        <w:t xml:space="preserve">1. Context:</w:t>
        <w:br w:type="textWrapping"/>
        <w:t xml:space="preserve">ANACEC este responsabilă de asigurarea calității în cercetare și inovare,  asigurând evaluarea personalului științific și științifico-didactic proces de depunere și analiză a dosarelor este manual, ceea ce încetinește evaluarea și afectează transparența și calitatea evaluării în cercetare. </w:t>
      </w:r>
    </w:p>
    <w:p w:rsidR="00000000" w:rsidDel="00000000" w:rsidP="00000000" w:rsidRDefault="00000000" w:rsidRPr="00000000" w14:paraId="00000039">
      <w:pPr>
        <w:spacing w:after="240" w:before="240" w:lineRule="auto"/>
        <w:rPr/>
      </w:pPr>
      <w:r w:rsidDel="00000000" w:rsidR="00000000" w:rsidRPr="00000000">
        <w:rPr>
          <w:rtl w:val="0"/>
        </w:rPr>
        <w:t xml:space="preserve">2. Rezultate </w:t>
      </w:r>
      <w:r w:rsidDel="00000000" w:rsidR="00000000" w:rsidRPr="00000000">
        <w:rPr>
          <w:rtl w:val="0"/>
        </w:rPr>
        <w:t xml:space="preserve">așteptate</w:t>
      </w:r>
      <w:r w:rsidDel="00000000" w:rsidR="00000000" w:rsidRPr="00000000">
        <w:rPr>
          <w:rtl w:val="0"/>
        </w:rPr>
        <w:t xml:space="preserve">:</w:t>
      </w:r>
    </w:p>
    <w:p w:rsidR="00000000" w:rsidDel="00000000" w:rsidP="00000000" w:rsidRDefault="00000000" w:rsidRPr="00000000" w14:paraId="0000003A">
      <w:pPr>
        <w:numPr>
          <w:ilvl w:val="0"/>
          <w:numId w:val="3"/>
        </w:numPr>
        <w:spacing w:after="0" w:afterAutospacing="0" w:before="240" w:lineRule="auto"/>
        <w:ind w:left="720" w:hanging="360"/>
        <w:rPr/>
      </w:pPr>
      <w:r w:rsidDel="00000000" w:rsidR="00000000" w:rsidRPr="00000000">
        <w:rPr>
          <w:rtl w:val="0"/>
        </w:rPr>
        <w:t xml:space="preserve">Crearea unei platforme online de depunere și evaluare a dosarelor pentru obținerea titlurilor științifice de doctor/doctor habilitat și științifico-didactice de conferențiar/profesor .</w:t>
      </w:r>
    </w:p>
    <w:p w:rsidR="00000000" w:rsidDel="00000000" w:rsidP="00000000" w:rsidRDefault="00000000" w:rsidRPr="00000000" w14:paraId="0000003B">
      <w:pPr>
        <w:numPr>
          <w:ilvl w:val="0"/>
          <w:numId w:val="3"/>
        </w:numPr>
        <w:spacing w:after="0" w:afterAutospacing="0" w:before="0" w:beforeAutospacing="0" w:lineRule="auto"/>
        <w:ind w:left="720" w:hanging="360"/>
        <w:rPr/>
      </w:pPr>
      <w:r w:rsidDel="00000000" w:rsidR="00000000" w:rsidRPr="00000000">
        <w:rPr>
          <w:rtl w:val="0"/>
        </w:rPr>
        <w:t xml:space="preserve">Automatizarea verificărilor</w:t>
      </w:r>
    </w:p>
    <w:p w:rsidR="00000000" w:rsidDel="00000000" w:rsidP="00000000" w:rsidRDefault="00000000" w:rsidRPr="00000000" w14:paraId="0000003C">
      <w:pPr>
        <w:numPr>
          <w:ilvl w:val="0"/>
          <w:numId w:val="3"/>
        </w:numPr>
        <w:spacing w:after="0" w:afterAutospacing="0" w:before="0" w:beforeAutospacing="0" w:lineRule="auto"/>
        <w:ind w:left="720" w:hanging="360"/>
        <w:rPr/>
      </w:pPr>
      <w:r w:rsidDel="00000000" w:rsidR="00000000" w:rsidRPr="00000000">
        <w:rPr>
          <w:rtl w:val="0"/>
        </w:rPr>
        <w:t xml:space="preserve">Creșterea transparenței și a eficienței procesului de evaluare în cercetare prin </w:t>
      </w:r>
      <w:r w:rsidDel="00000000" w:rsidR="00000000" w:rsidRPr="00000000">
        <w:rPr>
          <w:rtl w:val="0"/>
        </w:rPr>
        <w:t xml:space="preserve">transmiterea online a</w:t>
      </w:r>
      <w:r w:rsidDel="00000000" w:rsidR="00000000" w:rsidRPr="00000000">
        <w:rPr>
          <w:rtl w:val="0"/>
        </w:rPr>
        <w:t xml:space="preserve"> susținerii publice a tezelor pe platforma creată .</w:t>
      </w:r>
    </w:p>
    <w:p w:rsidR="00000000" w:rsidDel="00000000" w:rsidP="00000000" w:rsidRDefault="00000000" w:rsidRPr="00000000" w14:paraId="0000003D">
      <w:pPr>
        <w:numPr>
          <w:ilvl w:val="0"/>
          <w:numId w:val="3"/>
        </w:numPr>
        <w:spacing w:after="240" w:before="0" w:beforeAutospacing="0" w:lineRule="auto"/>
        <w:ind w:left="720" w:hanging="360"/>
        <w:rPr/>
      </w:pPr>
      <w:r w:rsidDel="00000000" w:rsidR="00000000" w:rsidRPr="00000000">
        <w:rPr>
          <w:rtl w:val="0"/>
        </w:rPr>
        <w:t xml:space="preserve">Plasarea  tezelor susținute în platformă pentru accesul deschis.</w:t>
      </w:r>
    </w:p>
    <w:p w:rsidR="00000000" w:rsidDel="00000000" w:rsidP="00000000" w:rsidRDefault="00000000" w:rsidRPr="00000000" w14:paraId="0000003E">
      <w:pPr>
        <w:spacing w:after="240" w:before="240" w:lineRule="auto"/>
        <w:rPr/>
      </w:pPr>
      <w:r w:rsidDel="00000000" w:rsidR="00000000" w:rsidRPr="00000000">
        <w:rPr>
          <w:rtl w:val="0"/>
        </w:rPr>
        <w:t xml:space="preserve">3.  Pentru considerare:</w:t>
      </w:r>
    </w:p>
    <w:p w:rsidR="00000000" w:rsidDel="00000000" w:rsidP="00000000" w:rsidRDefault="00000000" w:rsidRPr="00000000" w14:paraId="0000003F">
      <w:pPr>
        <w:numPr>
          <w:ilvl w:val="0"/>
          <w:numId w:val="7"/>
        </w:numPr>
        <w:spacing w:after="0" w:afterAutospacing="0" w:before="240" w:lineRule="auto"/>
        <w:ind w:left="720" w:hanging="360"/>
        <w:rPr/>
      </w:pPr>
      <w:r w:rsidDel="00000000" w:rsidR="00000000" w:rsidRPr="00000000">
        <w:rPr>
          <w:rtl w:val="0"/>
        </w:rPr>
        <w:t xml:space="preserve">Lista instituțiilor din domeniul cercetării și inovării supuse evaluării .</w:t>
      </w:r>
    </w:p>
    <w:p w:rsidR="00000000" w:rsidDel="00000000" w:rsidP="00000000" w:rsidRDefault="00000000" w:rsidRPr="00000000" w14:paraId="00000040">
      <w:pPr>
        <w:numPr>
          <w:ilvl w:val="0"/>
          <w:numId w:val="7"/>
        </w:numPr>
        <w:spacing w:after="0" w:afterAutospacing="0" w:before="0" w:beforeAutospacing="0" w:lineRule="auto"/>
        <w:ind w:left="720" w:hanging="360"/>
        <w:rPr/>
      </w:pPr>
      <w:r w:rsidDel="00000000" w:rsidR="00000000" w:rsidRPr="00000000">
        <w:rPr>
          <w:rtl w:val="0"/>
        </w:rPr>
        <w:t xml:space="preserve">Documentația obligatorie pentru obținerea titlului științific de doctor/doctor habilitat  și </w:t>
      </w:r>
      <w:r w:rsidDel="00000000" w:rsidR="00000000" w:rsidRPr="00000000">
        <w:rPr>
          <w:rtl w:val="0"/>
        </w:rPr>
        <w:t xml:space="preserve">științifico-didactic</w:t>
      </w:r>
      <w:r w:rsidDel="00000000" w:rsidR="00000000" w:rsidRPr="00000000">
        <w:rPr>
          <w:rtl w:val="0"/>
        </w:rPr>
        <w:t xml:space="preserve"> de conferențiar/profesor.</w:t>
      </w:r>
    </w:p>
    <w:p w:rsidR="00000000" w:rsidDel="00000000" w:rsidP="00000000" w:rsidRDefault="00000000" w:rsidRPr="00000000" w14:paraId="00000041">
      <w:pPr>
        <w:numPr>
          <w:ilvl w:val="0"/>
          <w:numId w:val="7"/>
        </w:numPr>
        <w:spacing w:after="0" w:afterAutospacing="0" w:before="0" w:beforeAutospacing="0" w:lineRule="auto"/>
        <w:ind w:left="720" w:hanging="360"/>
        <w:rPr/>
      </w:pPr>
      <w:r w:rsidDel="00000000" w:rsidR="00000000" w:rsidRPr="00000000">
        <w:rPr>
          <w:rtl w:val="0"/>
        </w:rPr>
        <w:t xml:space="preserve">Rezultatele evaluărilor realizate.</w:t>
      </w:r>
    </w:p>
    <w:p w:rsidR="00000000" w:rsidDel="00000000" w:rsidP="00000000" w:rsidRDefault="00000000" w:rsidRPr="00000000" w14:paraId="00000042">
      <w:pPr>
        <w:numPr>
          <w:ilvl w:val="0"/>
          <w:numId w:val="7"/>
        </w:numPr>
        <w:spacing w:after="240" w:before="0" w:beforeAutospacing="0" w:lineRule="auto"/>
        <w:ind w:left="720" w:hanging="360"/>
        <w:rPr/>
      </w:pPr>
      <w:r w:rsidDel="00000000" w:rsidR="00000000" w:rsidRPr="00000000">
        <w:rPr>
          <w:rtl w:val="0"/>
        </w:rPr>
        <w:t xml:space="preserve">Reglementările privind standardele de calitate în cercetare și inovare.</w:t>
      </w:r>
    </w:p>
    <w:p w:rsidR="00000000" w:rsidDel="00000000" w:rsidP="00000000" w:rsidRDefault="00000000" w:rsidRPr="00000000" w14:paraId="00000043">
      <w:pPr>
        <w:spacing w:after="240" w:before="240" w:lineRule="auto"/>
        <w:rPr/>
      </w:pPr>
      <w:r w:rsidDel="00000000" w:rsidR="00000000" w:rsidRPr="00000000">
        <w:rPr>
          <w:rtl w:val="0"/>
        </w:rPr>
        <w:t xml:space="preserve">4. Date:</w:t>
      </w:r>
    </w:p>
    <w:p w:rsidR="00000000" w:rsidDel="00000000" w:rsidP="00000000" w:rsidRDefault="00000000" w:rsidRPr="00000000" w14:paraId="00000044">
      <w:pPr>
        <w:numPr>
          <w:ilvl w:val="0"/>
          <w:numId w:val="19"/>
        </w:numPr>
        <w:spacing w:after="0" w:afterAutospacing="0" w:before="240" w:lineRule="auto"/>
        <w:ind w:left="720" w:hanging="360"/>
        <w:rPr/>
      </w:pPr>
      <w:r w:rsidDel="00000000" w:rsidR="00000000" w:rsidRPr="00000000">
        <w:rPr>
          <w:rtl w:val="0"/>
        </w:rPr>
        <w:t xml:space="preserve">Raport activitate ANACEC</w:t>
      </w:r>
      <w:r w:rsidDel="00000000" w:rsidR="00000000" w:rsidRPr="00000000">
        <w:rPr>
          <w:rtl w:val="0"/>
        </w:rPr>
        <w:t xml:space="preserve"> </w:t>
      </w:r>
      <w:hyperlink r:id="rId11">
        <w:r w:rsidDel="00000000" w:rsidR="00000000" w:rsidRPr="00000000">
          <w:rPr>
            <w:color w:val="1155cc"/>
            <w:u w:val="single"/>
            <w:rtl w:val="0"/>
          </w:rPr>
          <w:t xml:space="preserve">https://www.anacec.md/files/2025_Altele/Raport_ANACEC_2024.pdf</w:t>
        </w:r>
      </w:hyperlink>
      <w:r w:rsidDel="00000000" w:rsidR="00000000" w:rsidRPr="00000000">
        <w:rPr>
          <w:rtl w:val="0"/>
        </w:rPr>
        <w:t xml:space="preserve"> (p.54-77)</w:t>
      </w:r>
    </w:p>
    <w:p w:rsidR="00000000" w:rsidDel="00000000" w:rsidP="00000000" w:rsidRDefault="00000000" w:rsidRPr="00000000" w14:paraId="00000045">
      <w:pPr>
        <w:numPr>
          <w:ilvl w:val="0"/>
          <w:numId w:val="19"/>
        </w:numPr>
        <w:spacing w:after="0" w:afterAutospacing="0" w:before="0" w:beforeAutospacing="0" w:lineRule="auto"/>
        <w:ind w:left="720" w:hanging="360"/>
        <w:rPr/>
      </w:pPr>
      <w:r w:rsidDel="00000000" w:rsidR="00000000" w:rsidRPr="00000000">
        <w:rPr>
          <w:rtl w:val="0"/>
        </w:rPr>
        <w:t xml:space="preserve">Evaluări ale personalului pentru titlul științific și științific-didactic </w:t>
      </w:r>
      <w:hyperlink r:id="rId12">
        <w:r w:rsidDel="00000000" w:rsidR="00000000" w:rsidRPr="00000000">
          <w:rPr>
            <w:color w:val="1155cc"/>
            <w:u w:val="single"/>
            <w:rtl w:val="0"/>
          </w:rPr>
          <w:t xml:space="preserve">https://www.anacec.md/ro/technical-staff/evaluations</w:t>
        </w:r>
      </w:hyperlink>
      <w:r w:rsidDel="00000000" w:rsidR="00000000" w:rsidRPr="00000000">
        <w:rPr>
          <w:rtl w:val="0"/>
        </w:rPr>
        <w:t xml:space="preserve"> </w:t>
      </w:r>
    </w:p>
    <w:p w:rsidR="00000000" w:rsidDel="00000000" w:rsidP="00000000" w:rsidRDefault="00000000" w:rsidRPr="00000000" w14:paraId="00000046">
      <w:pPr>
        <w:numPr>
          <w:ilvl w:val="0"/>
          <w:numId w:val="19"/>
        </w:numPr>
        <w:spacing w:after="0" w:afterAutospacing="0" w:before="0" w:beforeAutospacing="0" w:lineRule="auto"/>
        <w:ind w:left="720" w:hanging="360"/>
        <w:rPr/>
      </w:pPr>
      <w:r w:rsidDel="00000000" w:rsidR="00000000" w:rsidRPr="00000000">
        <w:rPr>
          <w:rtl w:val="0"/>
        </w:rPr>
        <w:t xml:space="preserve">Date despre titlurile științifice și științifico-didactice </w:t>
      </w:r>
      <w:hyperlink r:id="rId13">
        <w:r w:rsidDel="00000000" w:rsidR="00000000" w:rsidRPr="00000000">
          <w:rPr>
            <w:color w:val="1155cc"/>
            <w:u w:val="single"/>
            <w:rtl w:val="0"/>
          </w:rPr>
          <w:t xml:space="preserve">https://www.anacec.md/ro/content/titluri-%C8%99tiin%C8%9Bifice</w:t>
        </w:r>
      </w:hyperlink>
      <w:r w:rsidDel="00000000" w:rsidR="00000000" w:rsidRPr="00000000">
        <w:rPr>
          <w:rtl w:val="0"/>
        </w:rPr>
        <w:t xml:space="preserve"> </w:t>
      </w:r>
    </w:p>
    <w:p w:rsidR="00000000" w:rsidDel="00000000" w:rsidP="00000000" w:rsidRDefault="00000000" w:rsidRPr="00000000" w14:paraId="00000047">
      <w:pPr>
        <w:numPr>
          <w:ilvl w:val="0"/>
          <w:numId w:val="19"/>
        </w:numPr>
        <w:spacing w:after="240" w:before="0" w:beforeAutospacing="0" w:lineRule="auto"/>
        <w:ind w:left="720" w:hanging="360"/>
        <w:rPr/>
      </w:pPr>
      <w:r w:rsidDel="00000000" w:rsidR="00000000" w:rsidRPr="00000000">
        <w:rPr>
          <w:rtl w:val="0"/>
        </w:rPr>
        <w:t xml:space="preserve">Date relevante utilizate de o altă entitate absorbită de </w:t>
      </w:r>
      <w:r w:rsidDel="00000000" w:rsidR="00000000" w:rsidRPr="00000000">
        <w:rPr>
          <w:rtl w:val="0"/>
        </w:rPr>
        <w:t xml:space="preserve">ANACEC</w:t>
      </w:r>
      <w:r w:rsidDel="00000000" w:rsidR="00000000" w:rsidRPr="00000000">
        <w:rPr>
          <w:rtl w:val="0"/>
        </w:rPr>
        <w:t xml:space="preserve">, ce sunt și pot fi utilizate pentru crearea platformei </w:t>
      </w:r>
      <w:hyperlink r:id="rId14">
        <w:r w:rsidDel="00000000" w:rsidR="00000000" w:rsidRPr="00000000">
          <w:rPr>
            <w:color w:val="1155cc"/>
            <w:u w:val="single"/>
            <w:rtl w:val="0"/>
          </w:rPr>
          <w:t xml:space="preserve">http://www.cnaa.md/</w:t>
        </w:r>
      </w:hyperlink>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Persoane de contact:</w:t>
      </w:r>
    </w:p>
    <w:p w:rsidR="00000000" w:rsidDel="00000000" w:rsidP="00000000" w:rsidRDefault="00000000" w:rsidRPr="00000000" w14:paraId="00000049">
      <w:pPr>
        <w:spacing w:after="240" w:before="240" w:lineRule="auto"/>
        <w:rPr/>
      </w:pPr>
      <w:r w:rsidDel="00000000" w:rsidR="00000000" w:rsidRPr="00000000">
        <w:rPr>
          <w:rtl w:val="0"/>
        </w:rPr>
        <w:t xml:space="preserve">Minciună Vitalie - șef secție evaluare organizații de cercetare și inovare</w:t>
      </w:r>
    </w:p>
    <w:p w:rsidR="00000000" w:rsidDel="00000000" w:rsidP="00000000" w:rsidRDefault="00000000" w:rsidRPr="00000000" w14:paraId="0000004A">
      <w:pPr>
        <w:spacing w:after="240" w:before="240" w:lineRule="auto"/>
        <w:rPr/>
      </w:pPr>
      <w:r w:rsidDel="00000000" w:rsidR="00000000" w:rsidRPr="00000000">
        <w:rPr>
          <w:rtl w:val="0"/>
        </w:rPr>
        <w:t xml:space="preserve">vitalie.minciuna@anacec.md / 022-78-38-54</w:t>
      </w:r>
    </w:p>
    <w:p w:rsidR="00000000" w:rsidDel="00000000" w:rsidP="00000000" w:rsidRDefault="00000000" w:rsidRPr="00000000" w14:paraId="0000004B">
      <w:pPr>
        <w:spacing w:after="240" w:before="240" w:lineRule="auto"/>
        <w:rPr/>
      </w:pPr>
      <w:r w:rsidDel="00000000" w:rsidR="00000000" w:rsidRPr="00000000">
        <w:rPr>
          <w:rtl w:val="0"/>
        </w:rPr>
        <w:t xml:space="preserve">Onoi Mihail - Vicepreședinte, ANACEC</w:t>
      </w:r>
    </w:p>
    <w:p w:rsidR="00000000" w:rsidDel="00000000" w:rsidP="00000000" w:rsidRDefault="00000000" w:rsidRPr="00000000" w14:paraId="0000004C">
      <w:pPr>
        <w:spacing w:after="240" w:before="240" w:lineRule="auto"/>
        <w:rPr/>
      </w:pPr>
      <w:r w:rsidDel="00000000" w:rsidR="00000000" w:rsidRPr="00000000">
        <w:rPr>
          <w:rtl w:val="0"/>
        </w:rPr>
        <w:t xml:space="preserve">onoi.mihail@anacec.md / 069516893</w:t>
      </w:r>
    </w:p>
    <w:p w:rsidR="00000000" w:rsidDel="00000000" w:rsidP="00000000" w:rsidRDefault="00000000" w:rsidRPr="00000000" w14:paraId="0000004D">
      <w:pPr>
        <w:pStyle w:val="Heading3"/>
        <w:keepNext w:val="0"/>
        <w:keepLines w:val="0"/>
        <w:spacing w:before="280" w:lineRule="auto"/>
        <w:rPr>
          <w:b w:val="1"/>
          <w:color w:val="000000"/>
          <w:sz w:val="22"/>
          <w:szCs w:val="22"/>
          <w:highlight w:val="green"/>
        </w:rPr>
      </w:pPr>
      <w:bookmarkStart w:colFirst="0" w:colLast="0" w:name="_dfjay6o7y7zf" w:id="5"/>
      <w:bookmarkEnd w:id="5"/>
      <w:r w:rsidDel="00000000" w:rsidR="00000000" w:rsidRPr="00000000">
        <w:rPr>
          <w:b w:val="1"/>
          <w:color w:val="000000"/>
          <w:sz w:val="22"/>
          <w:szCs w:val="22"/>
          <w:highlight w:val="green"/>
          <w:rtl w:val="0"/>
        </w:rPr>
        <w:t xml:space="preserve">4. Digitalizarea procedurii de constatare amiabilă a accidentelor rutiere și integrarea cu serviciile guvernamentale existente (EVO)</w:t>
      </w:r>
    </w:p>
    <w:p w:rsidR="00000000" w:rsidDel="00000000" w:rsidP="00000000" w:rsidRDefault="00000000" w:rsidRPr="00000000" w14:paraId="0000004E">
      <w:pPr>
        <w:spacing w:after="240" w:before="240" w:line="276" w:lineRule="auto"/>
        <w:jc w:val="both"/>
        <w:rPr/>
      </w:pPr>
      <w:r w:rsidDel="00000000" w:rsidR="00000000" w:rsidRPr="00000000">
        <w:rPr>
          <w:b w:val="1"/>
          <w:rtl w:val="0"/>
        </w:rPr>
        <w:t xml:space="preserve">Instituție:</w:t>
      </w:r>
      <w:r w:rsidDel="00000000" w:rsidR="00000000" w:rsidRPr="00000000">
        <w:rPr>
          <w:rtl w:val="0"/>
        </w:rPr>
        <w:t xml:space="preserve"> Ministerul Afacerilor Interne (MAI) (Victor Morari, Ion Botnari) /INSP (inspectoratul national de securitate publica); CNPF (Liliana Cojocari, Adrian Gheorghita) si BNM </w:t>
      </w:r>
    </w:p>
    <w:p w:rsidR="00000000" w:rsidDel="00000000" w:rsidP="00000000" w:rsidRDefault="00000000" w:rsidRPr="00000000" w14:paraId="0000004F">
      <w:pPr>
        <w:spacing w:line="276" w:lineRule="auto"/>
        <w:jc w:val="both"/>
        <w:rPr/>
      </w:pPr>
      <w:r w:rsidDel="00000000" w:rsidR="00000000" w:rsidRPr="00000000">
        <w:rPr>
          <w:b w:val="1"/>
          <w:rtl w:val="0"/>
        </w:rPr>
        <w:t xml:space="preserve">Provocare:</w:t>
      </w:r>
      <w:r w:rsidDel="00000000" w:rsidR="00000000" w:rsidRPr="00000000">
        <w:rPr>
          <w:rtl w:val="0"/>
        </w:rPr>
        <w:t xml:space="preserve"> Actualmente, procesul de completare a formularului de constatare amiabilă a accidentului se realizează pe suport hârtie, neexistând o soluție digitală integrată. Acest fapt generează situații de admitere a erorilor la completarea acestuia pe suport hârtie, fapt ce duce la refuzul asigurătorilor de a achita despăgubirile de asigurare RCA, persoanei vătămate.</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b w:val="1"/>
          <w:rtl w:val="0"/>
        </w:rPr>
        <w:t xml:space="preserve">Context: </w:t>
      </w: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Constatarea amiabilă de accident reprezintă o procedură simplificată şi benevolă de soluţionare a daunelor provocate în cazul accidentelor minore, fără victime și fără a apela Poliția, doar cu implicarea companiei de asigurări, în contextul în care ambele  ambele părți sunt de acord să completeze și să semneze formularul special „Constatare amiabilă de accident”, aprobat de CNPF. Ulterior, persoana vătămată se adresează către Asigurătorul persoanei vinovate depunând Cererea de despăgubire (Model aprobat de CNPF) și Formularul de Constat Amiabil. </w:t>
      </w:r>
    </w:p>
    <w:p w:rsidR="00000000" w:rsidDel="00000000" w:rsidP="00000000" w:rsidRDefault="00000000" w:rsidRPr="00000000" w14:paraId="00000053">
      <w:pPr>
        <w:spacing w:line="276" w:lineRule="auto"/>
        <w:jc w:val="both"/>
        <w:rPr/>
      </w:pPr>
      <w:r w:rsidDel="00000000" w:rsidR="00000000" w:rsidRPr="00000000">
        <w:rPr>
          <w:rtl w:val="0"/>
        </w:rPr>
        <w:t xml:space="preserve">În prezent, Formularul se întocmește și semnează exclusiv pe suport de hârtie, prin utilizarea unor pagini autocopiative, iar elementele esențiale ale acestuia este semnarea declarație persoanei vinovate de recunoaștere a vinovației pentru producerea accidentului rutier.</w:t>
      </w:r>
    </w:p>
    <w:p w:rsidR="00000000" w:rsidDel="00000000" w:rsidP="00000000" w:rsidRDefault="00000000" w:rsidRPr="00000000" w14:paraId="00000054">
      <w:pPr>
        <w:spacing w:line="276" w:lineRule="auto"/>
        <w:jc w:val="both"/>
        <w:rPr>
          <w:b w:val="1"/>
        </w:rPr>
      </w:pPr>
      <w:r w:rsidDel="00000000" w:rsidR="00000000" w:rsidRPr="00000000">
        <w:rPr>
          <w:rtl w:val="0"/>
        </w:rPr>
      </w:r>
    </w:p>
    <w:p w:rsidR="00000000" w:rsidDel="00000000" w:rsidP="00000000" w:rsidRDefault="00000000" w:rsidRPr="00000000" w14:paraId="00000055">
      <w:pPr>
        <w:spacing w:line="276" w:lineRule="auto"/>
        <w:jc w:val="both"/>
        <w:rPr/>
      </w:pPr>
      <w:r w:rsidDel="00000000" w:rsidR="00000000" w:rsidRPr="00000000">
        <w:rPr>
          <w:rtl w:val="0"/>
        </w:rPr>
        <w:t xml:space="preserve">Acest lucru poate întârzia procesarea dosarelor de accident și poate genera erori la completare, fapt ce duce la refuzul asigurătorilor de a achita despăgubirile de asigurare RCA.</w:t>
      </w:r>
    </w:p>
    <w:p w:rsidR="00000000" w:rsidDel="00000000" w:rsidP="00000000" w:rsidRDefault="00000000" w:rsidRPr="00000000" w14:paraId="00000056">
      <w:pPr>
        <w:spacing w:line="276" w:lineRule="auto"/>
        <w:jc w:val="both"/>
        <w:rPr/>
      </w:pPr>
      <w:r w:rsidDel="00000000" w:rsidR="00000000" w:rsidRPr="00000000">
        <w:rPr>
          <w:rtl w:val="0"/>
        </w:rPr>
      </w:r>
    </w:p>
    <w:p w:rsidR="00000000" w:rsidDel="00000000" w:rsidP="00000000" w:rsidRDefault="00000000" w:rsidRPr="00000000" w14:paraId="00000057">
      <w:pPr>
        <w:spacing w:line="276" w:lineRule="auto"/>
        <w:jc w:val="both"/>
        <w:rPr/>
      </w:pPr>
      <w:r w:rsidDel="00000000" w:rsidR="00000000" w:rsidRPr="00000000">
        <w:rPr>
          <w:rtl w:val="0"/>
        </w:rPr>
        <w:t xml:space="preserve">Există necesitatea de a integra soluția cu serviciile guvernamentale reutilizabile, in calitate de modul conectat la </w:t>
      </w:r>
      <w:r w:rsidDel="00000000" w:rsidR="00000000" w:rsidRPr="00000000">
        <w:rPr>
          <w:b w:val="1"/>
          <w:rtl w:val="0"/>
        </w:rPr>
        <w:t xml:space="preserve">EVO</w:t>
      </w:r>
      <w:r w:rsidDel="00000000" w:rsidR="00000000" w:rsidRPr="00000000">
        <w:rPr>
          <w:rtl w:val="0"/>
        </w:rPr>
        <w:t xml:space="preserve">, prin </w:t>
      </w:r>
      <w:r w:rsidDel="00000000" w:rsidR="00000000" w:rsidRPr="00000000">
        <w:rPr>
          <w:b w:val="1"/>
          <w:rtl w:val="0"/>
        </w:rPr>
        <w:t xml:space="preserve">MPass</w:t>
      </w:r>
      <w:r w:rsidDel="00000000" w:rsidR="00000000" w:rsidRPr="00000000">
        <w:rPr>
          <w:rtl w:val="0"/>
        </w:rPr>
        <w:t xml:space="preserve"> și, după caz, </w:t>
      </w:r>
      <w:r w:rsidDel="00000000" w:rsidR="00000000" w:rsidRPr="00000000">
        <w:rPr>
          <w:b w:val="1"/>
          <w:rtl w:val="0"/>
        </w:rPr>
        <w:t xml:space="preserve">MSign</w:t>
      </w:r>
      <w:r w:rsidDel="00000000" w:rsidR="00000000" w:rsidRPr="00000000">
        <w:rPr>
          <w:rtl w:val="0"/>
        </w:rPr>
        <w:t xml:space="preserve">, cat se posibilitatea de conexiunea cu EVO, prin utilizareaa de baza de date a RAR -  Registrul Accidentelor Rutiere (resursa nationala informationala). De asemenea, trebuie aliniată la </w:t>
      </w:r>
      <w:r w:rsidDel="00000000" w:rsidR="00000000" w:rsidRPr="00000000">
        <w:rPr>
          <w:b w:val="1"/>
          <w:rtl w:val="0"/>
        </w:rPr>
        <w:t xml:space="preserve">Metodologia CADAS</w:t>
      </w:r>
      <w:r w:rsidDel="00000000" w:rsidR="00000000" w:rsidRPr="00000000">
        <w:rPr>
          <w:rtl w:val="0"/>
        </w:rPr>
        <w:t xml:space="preserve">, utilizată pentru raportarea accidentelor rutiere.</w:t>
      </w:r>
    </w:p>
    <w:p w:rsidR="00000000" w:rsidDel="00000000" w:rsidP="00000000" w:rsidRDefault="00000000" w:rsidRPr="00000000" w14:paraId="00000058">
      <w:pPr>
        <w:spacing w:line="276" w:lineRule="auto"/>
        <w:jc w:val="both"/>
        <w:rPr>
          <w:b w:val="1"/>
        </w:rPr>
      </w:pPr>
      <w:r w:rsidDel="00000000" w:rsidR="00000000" w:rsidRPr="00000000">
        <w:rPr>
          <w:rtl w:val="0"/>
        </w:rPr>
      </w:r>
    </w:p>
    <w:p w:rsidR="00000000" w:rsidDel="00000000" w:rsidP="00000000" w:rsidRDefault="00000000" w:rsidRPr="00000000" w14:paraId="00000059">
      <w:pPr>
        <w:spacing w:line="276" w:lineRule="auto"/>
        <w:jc w:val="both"/>
        <w:rPr>
          <w:b w:val="1"/>
        </w:rPr>
      </w:pPr>
      <w:r w:rsidDel="00000000" w:rsidR="00000000" w:rsidRPr="00000000">
        <w:rPr>
          <w:b w:val="1"/>
          <w:rtl w:val="0"/>
        </w:rPr>
        <w:t xml:space="preserve">2. Rezultate așteptate:</w:t>
      </w:r>
    </w:p>
    <w:p w:rsidR="00000000" w:rsidDel="00000000" w:rsidP="00000000" w:rsidRDefault="00000000" w:rsidRPr="00000000" w14:paraId="0000005A">
      <w:pPr>
        <w:numPr>
          <w:ilvl w:val="0"/>
          <w:numId w:val="1"/>
        </w:numPr>
        <w:spacing w:line="276" w:lineRule="auto"/>
        <w:ind w:left="720" w:hanging="360"/>
        <w:jc w:val="both"/>
      </w:pPr>
      <w:r w:rsidDel="00000000" w:rsidR="00000000" w:rsidRPr="00000000">
        <w:rPr>
          <w:rtl w:val="0"/>
        </w:rPr>
        <w:t xml:space="preserve">Implementarea unui sistem digital care să permită confirmarea rapidă a identității participanților la accidente rutiere. Integrarea cu </w:t>
      </w:r>
      <w:r w:rsidDel="00000000" w:rsidR="00000000" w:rsidRPr="00000000">
        <w:rPr>
          <w:b w:val="1"/>
          <w:rtl w:val="0"/>
        </w:rPr>
        <w:t xml:space="preserve">MPass/MSign</w:t>
      </w:r>
      <w:r w:rsidDel="00000000" w:rsidR="00000000" w:rsidRPr="00000000">
        <w:rPr>
          <w:rtl w:val="0"/>
        </w:rPr>
        <w:t xml:space="preserve"> pentru autentificarea cetățenilor și stabilirea identității prin </w:t>
      </w:r>
      <w:r w:rsidDel="00000000" w:rsidR="00000000" w:rsidRPr="00000000">
        <w:rPr>
          <w:b w:val="1"/>
          <w:rtl w:val="0"/>
        </w:rPr>
        <w:t xml:space="preserve">EVO;</w:t>
      </w:r>
      <w:r w:rsidDel="00000000" w:rsidR="00000000" w:rsidRPr="00000000">
        <w:rPr>
          <w:rtl w:val="0"/>
        </w:rPr>
      </w:r>
    </w:p>
    <w:p w:rsidR="00000000" w:rsidDel="00000000" w:rsidP="00000000" w:rsidRDefault="00000000" w:rsidRPr="00000000" w14:paraId="0000005B">
      <w:pPr>
        <w:numPr>
          <w:ilvl w:val="0"/>
          <w:numId w:val="1"/>
        </w:numPr>
        <w:spacing w:line="276" w:lineRule="auto"/>
        <w:ind w:left="720" w:hanging="360"/>
        <w:jc w:val="both"/>
      </w:pPr>
      <w:r w:rsidDel="00000000" w:rsidR="00000000" w:rsidRPr="00000000">
        <w:rPr>
          <w:rtl w:val="0"/>
        </w:rPr>
        <w:t xml:space="preserve">Crearea unui modul de completare a Formularului, pe baza modelului de formular aprobat de de </w:t>
      </w:r>
      <w:r w:rsidDel="00000000" w:rsidR="00000000" w:rsidRPr="00000000">
        <w:rPr>
          <w:b w:val="1"/>
          <w:rtl w:val="0"/>
        </w:rPr>
        <w:t xml:space="preserve">CNPF</w:t>
      </w:r>
      <w:r w:rsidDel="00000000" w:rsidR="00000000" w:rsidRPr="00000000">
        <w:rPr>
          <w:rtl w:val="0"/>
        </w:rPr>
        <w:t xml:space="preserve">.</w:t>
      </w:r>
    </w:p>
    <w:p w:rsidR="00000000" w:rsidDel="00000000" w:rsidP="00000000" w:rsidRDefault="00000000" w:rsidRPr="00000000" w14:paraId="0000005C">
      <w:pPr>
        <w:numPr>
          <w:ilvl w:val="0"/>
          <w:numId w:val="1"/>
        </w:numPr>
        <w:spacing w:line="276" w:lineRule="auto"/>
        <w:ind w:left="720" w:hanging="360"/>
        <w:jc w:val="both"/>
      </w:pPr>
      <w:r w:rsidDel="00000000" w:rsidR="00000000" w:rsidRPr="00000000">
        <w:rPr>
          <w:rtl w:val="0"/>
        </w:rPr>
        <w:t xml:space="preserve">Preluarea automată a datelor necesare pentru completarea Formularului „Constatare amiabilă de accident” din registrele și sistemele existente (Sistemul informaţional automatizat de stat în domeniul asigurărilor obligatorii RCA).</w:t>
      </w:r>
    </w:p>
    <w:p w:rsidR="00000000" w:rsidDel="00000000" w:rsidP="00000000" w:rsidRDefault="00000000" w:rsidRPr="00000000" w14:paraId="0000005D">
      <w:pPr>
        <w:numPr>
          <w:ilvl w:val="0"/>
          <w:numId w:val="1"/>
        </w:numPr>
        <w:spacing w:after="240" w:line="276" w:lineRule="auto"/>
        <w:ind w:left="720" w:hanging="360"/>
        <w:jc w:val="both"/>
      </w:pPr>
      <w:r w:rsidDel="00000000" w:rsidR="00000000" w:rsidRPr="00000000">
        <w:rPr>
          <w:rtl w:val="0"/>
        </w:rPr>
        <w:t xml:space="preserve">Automatizarea preluării datelor despre accidentele rutiere în </w:t>
      </w:r>
      <w:r w:rsidDel="00000000" w:rsidR="00000000" w:rsidRPr="00000000">
        <w:rPr>
          <w:b w:val="1"/>
          <w:rtl w:val="0"/>
        </w:rPr>
        <w:t xml:space="preserve">RAR,</w:t>
      </w:r>
      <w:r w:rsidDel="00000000" w:rsidR="00000000" w:rsidRPr="00000000">
        <w:rPr>
          <w:rtl w:val="0"/>
        </w:rPr>
        <w:t xml:space="preserve"> după semnarea Formularului de către persoana vinovată și persoana păgubită. Alinierea procesului la </w:t>
      </w:r>
      <w:r w:rsidDel="00000000" w:rsidR="00000000" w:rsidRPr="00000000">
        <w:rPr>
          <w:b w:val="1"/>
          <w:rtl w:val="0"/>
        </w:rPr>
        <w:t xml:space="preserve">Metodologia CADAS</w:t>
      </w:r>
      <w:r w:rsidDel="00000000" w:rsidR="00000000" w:rsidRPr="00000000">
        <w:rPr>
          <w:rtl w:val="0"/>
        </w:rPr>
        <w:t xml:space="preserve"> pentru o gestionare eficientă a datelor privind accidentele rutiere.</w:t>
      </w:r>
    </w:p>
    <w:p w:rsidR="00000000" w:rsidDel="00000000" w:rsidP="00000000" w:rsidRDefault="00000000" w:rsidRPr="00000000" w14:paraId="0000005E">
      <w:pPr>
        <w:spacing w:line="276" w:lineRule="auto"/>
        <w:jc w:val="both"/>
        <w:rPr>
          <w:b w:val="1"/>
        </w:rPr>
      </w:pPr>
      <w:r w:rsidDel="00000000" w:rsidR="00000000" w:rsidRPr="00000000">
        <w:rPr>
          <w:rtl w:val="0"/>
        </w:rPr>
        <w:br w:type="textWrapping"/>
      </w:r>
      <w:r w:rsidDel="00000000" w:rsidR="00000000" w:rsidRPr="00000000">
        <w:rPr>
          <w:b w:val="1"/>
          <w:rtl w:val="0"/>
        </w:rPr>
        <w:t xml:space="preserve">3.  Pentru considerare:</w:t>
      </w:r>
    </w:p>
    <w:p w:rsidR="00000000" w:rsidDel="00000000" w:rsidP="00000000" w:rsidRDefault="00000000" w:rsidRPr="00000000" w14:paraId="0000005F">
      <w:pPr>
        <w:numPr>
          <w:ilvl w:val="0"/>
          <w:numId w:val="6"/>
        </w:numPr>
        <w:spacing w:line="276" w:lineRule="auto"/>
        <w:ind w:left="720" w:hanging="360"/>
      </w:pPr>
      <w:r w:rsidDel="00000000" w:rsidR="00000000" w:rsidRPr="00000000">
        <w:rPr>
          <w:rtl w:val="0"/>
        </w:rPr>
        <w:t xml:space="preserve">Datele de identificare ale șoferilor implicați (Nume/Prenume, IDNP, permis de conducere, date de contact, permis de conducere).</w:t>
      </w:r>
    </w:p>
    <w:p w:rsidR="00000000" w:rsidDel="00000000" w:rsidP="00000000" w:rsidRDefault="00000000" w:rsidRPr="00000000" w14:paraId="00000060">
      <w:pPr>
        <w:numPr>
          <w:ilvl w:val="0"/>
          <w:numId w:val="6"/>
        </w:numPr>
        <w:spacing w:line="276" w:lineRule="auto"/>
        <w:ind w:left="720" w:hanging="360"/>
      </w:pPr>
      <w:r w:rsidDel="00000000" w:rsidR="00000000" w:rsidRPr="00000000">
        <w:rPr>
          <w:rtl w:val="0"/>
        </w:rPr>
        <w:t xml:space="preserve">Date despre vehicule (număr de înmatriculare, codul VIN, valabilitatea reviziei tehnice).</w:t>
      </w:r>
    </w:p>
    <w:p w:rsidR="00000000" w:rsidDel="00000000" w:rsidP="00000000" w:rsidRDefault="00000000" w:rsidRPr="00000000" w14:paraId="00000061">
      <w:pPr>
        <w:numPr>
          <w:ilvl w:val="0"/>
          <w:numId w:val="6"/>
        </w:numPr>
        <w:spacing w:line="276" w:lineRule="auto"/>
        <w:ind w:left="720" w:hanging="360"/>
      </w:pPr>
      <w:r w:rsidDel="00000000" w:rsidR="00000000" w:rsidRPr="00000000">
        <w:rPr>
          <w:rtl w:val="0"/>
        </w:rPr>
        <w:t xml:space="preserve">Informații despre accident (data, locația, circumstanțele raportate).</w:t>
      </w:r>
    </w:p>
    <w:p w:rsidR="00000000" w:rsidDel="00000000" w:rsidP="00000000" w:rsidRDefault="00000000" w:rsidRPr="00000000" w14:paraId="00000062">
      <w:pPr>
        <w:numPr>
          <w:ilvl w:val="0"/>
          <w:numId w:val="6"/>
        </w:numPr>
        <w:spacing w:line="276" w:lineRule="auto"/>
        <w:ind w:left="720" w:hanging="360"/>
      </w:pPr>
      <w:r w:rsidDel="00000000" w:rsidR="00000000" w:rsidRPr="00000000">
        <w:rPr>
          <w:rtl w:val="0"/>
        </w:rPr>
        <w:t xml:space="preserve">Date despre polița de asigurare valabilă și asigurător.</w:t>
      </w:r>
    </w:p>
    <w:p w:rsidR="00000000" w:rsidDel="00000000" w:rsidP="00000000" w:rsidRDefault="00000000" w:rsidRPr="00000000" w14:paraId="00000063">
      <w:pPr>
        <w:numPr>
          <w:ilvl w:val="0"/>
          <w:numId w:val="6"/>
        </w:numPr>
        <w:spacing w:after="240" w:line="276" w:lineRule="auto"/>
        <w:ind w:left="720" w:hanging="360"/>
      </w:pPr>
      <w:r w:rsidDel="00000000" w:rsidR="00000000" w:rsidRPr="00000000">
        <w:rPr>
          <w:rtl w:val="0"/>
        </w:rPr>
        <w:t xml:space="preserve">Anual sunt cca 5000-6000 accidente documentate prin procedura de constatare amiabila (detalii la CNPF)</w:t>
      </w:r>
    </w:p>
    <w:p w:rsidR="00000000" w:rsidDel="00000000" w:rsidP="00000000" w:rsidRDefault="00000000" w:rsidRPr="00000000" w14:paraId="00000064">
      <w:pPr>
        <w:spacing w:line="276" w:lineRule="auto"/>
        <w:rPr>
          <w:b w:val="1"/>
        </w:rPr>
      </w:pPr>
      <w:r w:rsidDel="00000000" w:rsidR="00000000" w:rsidRPr="00000000">
        <w:rPr>
          <w:b w:val="1"/>
          <w:rtl w:val="0"/>
        </w:rPr>
        <w:t xml:space="preserve">4. Date:</w:t>
      </w:r>
    </w:p>
    <w:p w:rsidR="00000000" w:rsidDel="00000000" w:rsidP="00000000" w:rsidRDefault="00000000" w:rsidRPr="00000000" w14:paraId="00000065">
      <w:pPr>
        <w:numPr>
          <w:ilvl w:val="0"/>
          <w:numId w:val="15"/>
        </w:numPr>
        <w:spacing w:line="276" w:lineRule="auto"/>
        <w:ind w:left="720" w:hanging="360"/>
      </w:pPr>
      <w:r w:rsidDel="00000000" w:rsidR="00000000" w:rsidRPr="00000000">
        <w:rPr>
          <w:b w:val="1"/>
          <w:rtl w:val="0"/>
        </w:rPr>
        <w:t xml:space="preserve">Mconnect/ MPass / MSign</w:t>
      </w:r>
      <w:r w:rsidDel="00000000" w:rsidR="00000000" w:rsidRPr="00000000">
        <w:rPr>
          <w:rtl w:val="0"/>
        </w:rPr>
        <w:t xml:space="preserve"> – Serviciile guvernamentale pentru autentificare.</w:t>
      </w:r>
    </w:p>
    <w:p w:rsidR="00000000" w:rsidDel="00000000" w:rsidP="00000000" w:rsidRDefault="00000000" w:rsidRPr="00000000" w14:paraId="00000066">
      <w:pPr>
        <w:numPr>
          <w:ilvl w:val="0"/>
          <w:numId w:val="15"/>
        </w:numPr>
        <w:spacing w:line="276" w:lineRule="auto"/>
        <w:ind w:left="720" w:hanging="360"/>
        <w:rPr>
          <w:b w:val="1"/>
        </w:rPr>
      </w:pPr>
      <w:r w:rsidDel="00000000" w:rsidR="00000000" w:rsidRPr="00000000">
        <w:rPr>
          <w:b w:val="1"/>
          <w:rtl w:val="0"/>
        </w:rPr>
        <w:t xml:space="preserve">Sistemul informaţional automatizat de stat în domeniul asigurărilor obligatorii RCA Data;</w:t>
      </w:r>
    </w:p>
    <w:p w:rsidR="00000000" w:rsidDel="00000000" w:rsidP="00000000" w:rsidRDefault="00000000" w:rsidRPr="00000000" w14:paraId="00000067">
      <w:pPr>
        <w:numPr>
          <w:ilvl w:val="0"/>
          <w:numId w:val="15"/>
        </w:numPr>
        <w:spacing w:after="240" w:line="276" w:lineRule="auto"/>
        <w:ind w:left="720" w:hanging="360"/>
      </w:pPr>
      <w:r w:rsidDel="00000000" w:rsidR="00000000" w:rsidRPr="00000000">
        <w:rPr>
          <w:b w:val="1"/>
          <w:rtl w:val="0"/>
        </w:rPr>
        <w:t xml:space="preserve">RAR</w:t>
      </w:r>
      <w:r w:rsidDel="00000000" w:rsidR="00000000" w:rsidRPr="00000000">
        <w:rPr>
          <w:rtl w:val="0"/>
        </w:rPr>
        <w:t xml:space="preserve"> -  Registrul Accidentelor Rutiere (resursa nationala informationala)  </w:t>
      </w:r>
    </w:p>
    <w:p w:rsidR="00000000" w:rsidDel="00000000" w:rsidP="00000000" w:rsidRDefault="00000000" w:rsidRPr="00000000" w14:paraId="00000068">
      <w:pPr>
        <w:spacing w:after="240" w:before="240" w:line="276" w:lineRule="auto"/>
        <w:rPr/>
      </w:pPr>
      <w:bookmarkStart w:colFirst="0" w:colLast="0" w:name="_c9nr0mjj2qy6" w:id="6"/>
      <w:bookmarkEnd w:id="6"/>
      <w:r w:rsidDel="00000000" w:rsidR="00000000" w:rsidRPr="00000000">
        <w:rPr>
          <w:rtl w:val="0"/>
        </w:rPr>
        <w:t xml:space="preserve">Modele de soluții digitale: România: </w:t>
      </w:r>
      <w:hyperlink r:id="rId15">
        <w:r w:rsidDel="00000000" w:rsidR="00000000" w:rsidRPr="00000000">
          <w:rPr>
            <w:color w:val="0000ff"/>
            <w:u w:val="single"/>
            <w:rtl w:val="0"/>
          </w:rPr>
          <w:t xml:space="preserve">https://amiabila.com/</w:t>
        </w:r>
      </w:hyperlink>
      <w:r w:rsidDel="00000000" w:rsidR="00000000" w:rsidRPr="00000000">
        <w:rPr>
          <w:rtl w:val="0"/>
        </w:rPr>
        <w:t xml:space="preserve"> </w:t>
      </w:r>
    </w:p>
    <w:p w:rsidR="00000000" w:rsidDel="00000000" w:rsidP="00000000" w:rsidRDefault="00000000" w:rsidRPr="00000000" w14:paraId="00000069">
      <w:pPr>
        <w:spacing w:after="240" w:before="240" w:line="276" w:lineRule="auto"/>
        <w:rPr/>
      </w:pPr>
      <w:r w:rsidDel="00000000" w:rsidR="00000000" w:rsidRPr="00000000">
        <w:rPr>
          <w:rtl w:val="0"/>
        </w:rPr>
        <w:t xml:space="preserve">Franța: </w:t>
      </w:r>
      <w:hyperlink r:id="rId16">
        <w:r w:rsidDel="00000000" w:rsidR="00000000" w:rsidRPr="00000000">
          <w:rPr>
            <w:color w:val="0000ff"/>
            <w:u w:val="single"/>
            <w:rtl w:val="0"/>
          </w:rPr>
          <w:t xml:space="preserve">https://www.franceassureurs.fr/lassurance-protege-finance-et-emploie/lassurance-protege/les-demarches-en-cas-de-sinistre/e-constat-auto-application-mobile-constat-amiable-assureurs/</w:t>
        </w:r>
      </w:hyperlink>
      <w:r w:rsidDel="00000000" w:rsidR="00000000" w:rsidRPr="00000000">
        <w:rPr>
          <w:rtl w:val="0"/>
        </w:rPr>
        <w:t xml:space="preserve"> </w:t>
      </w:r>
    </w:p>
    <w:p w:rsidR="00000000" w:rsidDel="00000000" w:rsidP="00000000" w:rsidRDefault="00000000" w:rsidRPr="00000000" w14:paraId="0000006A">
      <w:pPr>
        <w:numPr>
          <w:ilvl w:val="0"/>
          <w:numId w:val="15"/>
        </w:numPr>
        <w:spacing w:before="240" w:line="276" w:lineRule="auto"/>
        <w:ind w:left="720" w:hanging="360"/>
      </w:pPr>
      <w:r w:rsidDel="00000000" w:rsidR="00000000" w:rsidRPr="00000000">
        <w:rPr>
          <w:b w:val="1"/>
          <w:rtl w:val="0"/>
        </w:rPr>
        <w:t xml:space="preserve">Inspectoratul Național de Patrulare</w:t>
      </w:r>
      <w:r w:rsidDel="00000000" w:rsidR="00000000" w:rsidRPr="00000000">
        <w:rPr>
          <w:rtl w:val="0"/>
        </w:rPr>
        <w:t xml:space="preserve"> – Date despre accidente.</w:t>
      </w:r>
    </w:p>
    <w:p w:rsidR="00000000" w:rsidDel="00000000" w:rsidP="00000000" w:rsidRDefault="00000000" w:rsidRPr="00000000" w14:paraId="0000006B">
      <w:pPr>
        <w:numPr>
          <w:ilvl w:val="0"/>
          <w:numId w:val="15"/>
        </w:numPr>
        <w:spacing w:line="276" w:lineRule="auto"/>
        <w:ind w:left="720" w:hanging="360"/>
      </w:pPr>
      <w:r w:rsidDel="00000000" w:rsidR="00000000" w:rsidRPr="00000000">
        <w:rPr>
          <w:b w:val="1"/>
          <w:rtl w:val="0"/>
        </w:rPr>
        <w:t xml:space="preserve">CNPF</w:t>
      </w:r>
      <w:r w:rsidDel="00000000" w:rsidR="00000000" w:rsidRPr="00000000">
        <w:rPr>
          <w:rtl w:val="0"/>
        </w:rPr>
        <w:t xml:space="preserve"> – Formular standard pentru procedura de constatare amiabila a accidentului.</w:t>
      </w:r>
    </w:p>
    <w:p w:rsidR="00000000" w:rsidDel="00000000" w:rsidP="00000000" w:rsidRDefault="00000000" w:rsidRPr="00000000" w14:paraId="0000006C">
      <w:pPr>
        <w:numPr>
          <w:ilvl w:val="0"/>
          <w:numId w:val="15"/>
        </w:numPr>
        <w:spacing w:line="276" w:lineRule="auto"/>
        <w:ind w:left="720" w:hanging="360"/>
      </w:pPr>
      <w:r w:rsidDel="00000000" w:rsidR="00000000" w:rsidRPr="00000000">
        <w:rPr>
          <w:rtl w:val="0"/>
        </w:rPr>
        <w:t xml:space="preserve">Registru RCA Data - valabilitatea politelor - </w:t>
      </w:r>
      <w:r w:rsidDel="00000000" w:rsidR="00000000" w:rsidRPr="00000000">
        <w:rPr>
          <w:b w:val="1"/>
          <w:rtl w:val="0"/>
        </w:rPr>
        <w:t xml:space="preserve">BNM &amp; CNPF: </w:t>
      </w:r>
      <w:hyperlink r:id="rId17">
        <w:r w:rsidDel="00000000" w:rsidR="00000000" w:rsidRPr="00000000">
          <w:rPr>
            <w:b w:val="1"/>
            <w:color w:val="0000ff"/>
            <w:u w:val="single"/>
            <w:rtl w:val="0"/>
          </w:rPr>
          <w:t xml:space="preserve">https://rca.bnm.md/online</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D">
      <w:pPr>
        <w:numPr>
          <w:ilvl w:val="0"/>
          <w:numId w:val="15"/>
        </w:numPr>
        <w:spacing w:line="276" w:lineRule="auto"/>
        <w:ind w:left="720" w:hanging="360"/>
      </w:pPr>
      <w:r w:rsidDel="00000000" w:rsidR="00000000" w:rsidRPr="00000000">
        <w:rPr>
          <w:b w:val="1"/>
          <w:rtl w:val="0"/>
        </w:rPr>
        <w:t xml:space="preserve">Metodologia CADAS</w:t>
      </w:r>
      <w:hyperlink r:id="rId18">
        <w:r w:rsidDel="00000000" w:rsidR="00000000" w:rsidRPr="00000000">
          <w:rPr>
            <w:b w:val="1"/>
            <w:color w:val="1155cc"/>
            <w:u w:val="single"/>
            <w:rtl w:val="0"/>
          </w:rPr>
          <w:t xml:space="preserve"> (</w:t>
        </w:r>
      </w:hyperlink>
      <w:hyperlink r:id="rId19">
        <w:r w:rsidDel="00000000" w:rsidR="00000000" w:rsidRPr="00000000">
          <w:rPr>
            <w:b w:val="1"/>
            <w:color w:val="1155cc"/>
            <w:highlight w:val="white"/>
            <w:u w:val="single"/>
            <w:rtl w:val="0"/>
          </w:rPr>
          <w:t xml:space="preserve">Common Accident Data Set (CADaS)</w:t>
        </w:r>
      </w:hyperlink>
      <w:r w:rsidDel="00000000" w:rsidR="00000000" w:rsidRPr="00000000">
        <w:rPr>
          <w:rtl w:val="0"/>
        </w:rPr>
        <w:t xml:space="preserve"> – Standard de raportare a accidentelor (vehicul, conducator, starea victimei) - standart necesar pt MAI: </w:t>
      </w:r>
    </w:p>
    <w:p w:rsidR="00000000" w:rsidDel="00000000" w:rsidP="00000000" w:rsidRDefault="00000000" w:rsidRPr="00000000" w14:paraId="0000006E">
      <w:pPr>
        <w:numPr>
          <w:ilvl w:val="0"/>
          <w:numId w:val="15"/>
        </w:numPr>
        <w:spacing w:after="240" w:line="276" w:lineRule="auto"/>
        <w:ind w:left="720" w:hanging="360"/>
      </w:pPr>
      <w:r w:rsidDel="00000000" w:rsidR="00000000" w:rsidRPr="00000000">
        <w:rPr>
          <w:b w:val="1"/>
          <w:rtl w:val="0"/>
        </w:rPr>
        <w:t xml:space="preserve">Formular și datele </w:t>
      </w:r>
      <w:r w:rsidDel="00000000" w:rsidR="00000000" w:rsidRPr="00000000">
        <w:rPr>
          <w:rtl w:val="0"/>
        </w:rPr>
        <w:t xml:space="preserve">colectate digitalizat de asiguratori conform cerințelor </w:t>
      </w:r>
      <w:r w:rsidDel="00000000" w:rsidR="00000000" w:rsidRPr="00000000">
        <w:rPr>
          <w:b w:val="1"/>
          <w:rtl w:val="0"/>
        </w:rPr>
        <w:t xml:space="preserve">CNPF: </w:t>
      </w:r>
      <w:hyperlink r:id="rId20">
        <w:r w:rsidDel="00000000" w:rsidR="00000000" w:rsidRPr="00000000">
          <w:rPr>
            <w:color w:val="0000ff"/>
            <w:u w:val="single"/>
            <w:rtl w:val="0"/>
          </w:rPr>
          <w:t xml:space="preserve">https://www.legis.md/cautare/getResults?doc_id=125710&amp;lang=ro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pStyle w:val="Heading3"/>
        <w:rPr>
          <w:sz w:val="22"/>
          <w:szCs w:val="22"/>
          <w:highlight w:val="green"/>
        </w:rPr>
      </w:pPr>
      <w:bookmarkStart w:colFirst="0" w:colLast="0" w:name="_qgalg0mitcq9" w:id="7"/>
      <w:bookmarkEnd w:id="7"/>
      <w:r w:rsidDel="00000000" w:rsidR="00000000" w:rsidRPr="00000000">
        <w:rPr>
          <w:sz w:val="22"/>
          <w:szCs w:val="22"/>
          <w:highlight w:val="green"/>
          <w:rtl w:val="0"/>
        </w:rPr>
        <w:t xml:space="preserve">5. </w:t>
      </w:r>
      <w:r w:rsidDel="00000000" w:rsidR="00000000" w:rsidRPr="00000000">
        <w:rPr>
          <w:sz w:val="22"/>
          <w:szCs w:val="22"/>
          <w:highlight w:val="green"/>
          <w:rtl w:val="0"/>
        </w:rPr>
        <w:t xml:space="preserve">Automatizarea procesului de validare a eligibilității pentru programele de suport ODA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b w:val="1"/>
          <w:rtl w:val="0"/>
        </w:rPr>
        <w:t xml:space="preserve">Instituție:</w:t>
      </w:r>
      <w:r w:rsidDel="00000000" w:rsidR="00000000" w:rsidRPr="00000000">
        <w:rPr>
          <w:rtl w:val="0"/>
        </w:rPr>
        <w:t xml:space="preserve"> Organizația pentru Dezvoltarea Antreprenoriatului (ODA)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b w:val="1"/>
          <w:rtl w:val="0"/>
        </w:rPr>
        <w:t xml:space="preserve">Provocare: </w:t>
      </w:r>
      <w:r w:rsidDel="00000000" w:rsidR="00000000" w:rsidRPr="00000000">
        <w:rPr>
          <w:rtl w:val="0"/>
        </w:rPr>
        <w:t xml:space="preserve">ODA gestionează o gamă largă de măsuri de suport pentru antreprenori. Fiecare din aceste măsuri vine cu un set complex de criterii de eligibilitate. Antreprenorii pierd ore prețioase încercând să înțeleagă care din măsuri se potrivesc proiectelor lor investiționale.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hyperlink r:id="rId21">
        <w:r w:rsidDel="00000000" w:rsidR="00000000" w:rsidRPr="00000000">
          <w:rPr>
            <w:color w:val="1155cc"/>
            <w:u w:val="single"/>
            <w:rtl w:val="0"/>
          </w:rPr>
          <w:t xml:space="preserve">https://formular.oda.md/</w:t>
        </w:r>
      </w:hyperlink>
      <w:r w:rsidDel="00000000" w:rsidR="00000000" w:rsidRPr="00000000">
        <w:rPr>
          <w:rtl w:val="0"/>
        </w:rPr>
        <w:t xml:space="preserve">  - Model formular de autoevaluare existent.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hyperlink r:id="rId22">
        <w:r w:rsidDel="00000000" w:rsidR="00000000" w:rsidRPr="00000000">
          <w:rPr>
            <w:color w:val="1155cc"/>
            <w:u w:val="single"/>
            <w:rtl w:val="0"/>
          </w:rPr>
          <w:t xml:space="preserve">https://drive.google.com/drive/folders/1GvtNv43tPSMkfFDmETUpBHttSuUS8YQV?usp=sharing</w:t>
        </w:r>
      </w:hyperlink>
      <w:r w:rsidDel="00000000" w:rsidR="00000000" w:rsidRPr="00000000">
        <w:rPr>
          <w:rtl w:val="0"/>
        </w:rPr>
        <w:t xml:space="preserve"> - Materiale prescurtat. </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b w:val="1"/>
          <w:rtl w:val="0"/>
        </w:rPr>
        <w:t xml:space="preserve">Context:</w:t>
      </w:r>
      <w:r w:rsidDel="00000000" w:rsidR="00000000" w:rsidRPr="00000000">
        <w:rPr>
          <w:rtl w:val="0"/>
        </w:rPr>
        <w:t xml:space="preserve"> Antreprenorii trebuie să parcurgă manual documentații voluminoase, să interpreteze criterii de eligibilitate complexe și adesea ambigue, și să evalueze dacă afacerea lor se califică pentru fiecare măsură în parte.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Pentru antreprenori asta înseamnă:</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Timp valoros irosit pentru studierea programelor pentru care nu sunt eligibili</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Resurse financiare și umane alocate pregătirii documentației pentru aplicații care vor fi respinse</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Oportunități ratate din cauza neidentificării la timp a programelor potrivite</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Frustrare și descurajare în fața birocrației și complexității procesului</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Pentru ODA asta înseamnă:</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Volume mari de aplicații neeligibile care consumă resurse de evaluare</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Timp excesiv dedicat verificării manuale a criteriilor de eligibilitate</w:t>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Inconsistențe în procesul de evaluare din cauza interpretării subiective a criteriilor</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pPr>
      <w:r w:rsidDel="00000000" w:rsidR="00000000" w:rsidRPr="00000000">
        <w:rPr>
          <w:rtl w:val="0"/>
        </w:rPr>
        <w:t xml:space="preserve">Nemulțumiri din partea antreprenorilor respinși pentru neeligibilitate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b w:val="1"/>
        </w:rPr>
      </w:pPr>
      <w:r w:rsidDel="00000000" w:rsidR="00000000" w:rsidRPr="00000000">
        <w:rPr>
          <w:b w:val="1"/>
          <w:rtl w:val="0"/>
        </w:rPr>
        <w:t xml:space="preserve">Expected outcomes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Disponibilitatea în EVO și MCabinet a unui modul de Beneficii și Suport pentru afaceri care să prevalideze automat eligibilitatea companiilor pentru fiecare măsură în parte și să ofere antreprenorilor recomandări personalizate privind programele potrivite.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b w:val="1"/>
        </w:rPr>
      </w:pPr>
      <w:r w:rsidDel="00000000" w:rsidR="00000000" w:rsidRPr="00000000">
        <w:rPr>
          <w:b w:val="1"/>
          <w:rtl w:val="0"/>
        </w:rPr>
        <w:t xml:space="preserve"> Pentru considerare</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Date despre persoane juridice</w:t>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Date despre persoane fizice</w:t>
      </w:r>
    </w:p>
    <w:p w:rsidR="00000000" w:rsidDel="00000000" w:rsidP="00000000" w:rsidRDefault="00000000" w:rsidRPr="00000000" w14:paraId="0000008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Situații financiare</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rPr>
          <w:u w:val="none"/>
        </w:rPr>
      </w:pPr>
      <w:r w:rsidDel="00000000" w:rsidR="00000000" w:rsidRPr="00000000">
        <w:rPr>
          <w:rtl w:val="0"/>
        </w:rPr>
        <w:t xml:space="preserve">Reutilizare soluțiilor existente.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b w:val="1"/>
        </w:rPr>
      </w:pPr>
      <w:r w:rsidDel="00000000" w:rsidR="00000000" w:rsidRPr="00000000">
        <w:rPr>
          <w:b w:val="1"/>
          <w:rtl w:val="0"/>
        </w:rPr>
        <w:t xml:space="preserve">Date</w:t>
      </w:r>
    </w:p>
    <w:p w:rsidR="00000000" w:rsidDel="00000000" w:rsidP="00000000" w:rsidRDefault="00000000" w:rsidRPr="00000000" w14:paraId="0000008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RSUD, RSP prin </w:t>
      </w:r>
      <w:r w:rsidDel="00000000" w:rsidR="00000000" w:rsidRPr="00000000">
        <w:rPr>
          <w:b w:val="1"/>
          <w:rtl w:val="0"/>
        </w:rPr>
        <w:t xml:space="preserve">MConnect</w:t>
      </w:r>
    </w:p>
    <w:p w:rsidR="00000000" w:rsidDel="00000000" w:rsidP="00000000" w:rsidRDefault="00000000" w:rsidRPr="00000000" w14:paraId="0000008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u w:val="none"/>
        </w:rPr>
      </w:pPr>
      <w:r w:rsidDel="00000000" w:rsidR="00000000" w:rsidRPr="00000000">
        <w:rPr>
          <w:b w:val="1"/>
          <w:rtl w:val="0"/>
        </w:rPr>
        <w:t xml:space="preserve">Date specifice introduse manual</w:t>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Descriere măsuri de suport (HG, ghiduri):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23">
        <w:r w:rsidDel="00000000" w:rsidR="00000000" w:rsidRPr="00000000">
          <w:rPr>
            <w:color w:val="1155cc"/>
            <w:u w:val="single"/>
            <w:rtl w:val="0"/>
          </w:rPr>
          <w:t xml:space="preserve">https://www.oda.md/ro/suport-antreprenorial/oda-instruiri</w:t>
        </w:r>
      </w:hyperlink>
      <w:r w:rsidDel="00000000" w:rsidR="00000000" w:rsidRPr="00000000">
        <w:rPr>
          <w:rtl w:val="0"/>
        </w:rPr>
      </w:r>
    </w:p>
    <w:p w:rsidR="00000000" w:rsidDel="00000000" w:rsidP="00000000" w:rsidRDefault="00000000" w:rsidRPr="00000000" w14:paraId="0000008B">
      <w:pPr>
        <w:numPr>
          <w:ilvl w:val="0"/>
          <w:numId w:val="13"/>
        </w:numPr>
        <w:spacing w:after="0" w:afterAutospacing="0" w:before="0" w:beforeAutospacing="0" w:lineRule="auto"/>
        <w:ind w:left="1440" w:hanging="360"/>
      </w:pPr>
      <w:hyperlink r:id="rId24">
        <w:r w:rsidDel="00000000" w:rsidR="00000000" w:rsidRPr="00000000">
          <w:rPr>
            <w:color w:val="1155cc"/>
            <w:u w:val="single"/>
            <w:rtl w:val="0"/>
          </w:rPr>
          <w:t xml:space="preserve">https://www.oda.md/ro/granturi/start-pentru-tineri</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25">
        <w:r w:rsidDel="00000000" w:rsidR="00000000" w:rsidRPr="00000000">
          <w:rPr>
            <w:color w:val="1155cc"/>
            <w:u w:val="single"/>
            <w:rtl w:val="0"/>
          </w:rPr>
          <w:t xml:space="preserve">https://www.oda.md/ro/granturi/pare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26">
        <w:r w:rsidDel="00000000" w:rsidR="00000000" w:rsidRPr="00000000">
          <w:rPr>
            <w:color w:val="1155cc"/>
            <w:u w:val="single"/>
            <w:rtl w:val="0"/>
          </w:rPr>
          <w:t xml:space="preserve">https://www.oda.md/ro/granturi/program-antreprenoriat-feminin</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27">
        <w:r w:rsidDel="00000000" w:rsidR="00000000" w:rsidRPr="00000000">
          <w:rPr>
            <w:color w:val="1155cc"/>
            <w:u w:val="single"/>
            <w:rtl w:val="0"/>
          </w:rPr>
          <w:t xml:space="preserve">https://www.oda.md/ro/granturi/ecoimm</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28">
        <w:r w:rsidDel="00000000" w:rsidR="00000000" w:rsidRPr="00000000">
          <w:rPr>
            <w:color w:val="1155cc"/>
            <w:u w:val="single"/>
            <w:rtl w:val="0"/>
          </w:rPr>
          <w:t xml:space="preserve">https://www.oda.md/ro/granturi/mici-producatori-ro</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29">
        <w:r w:rsidDel="00000000" w:rsidR="00000000" w:rsidRPr="00000000">
          <w:rPr>
            <w:color w:val="1155cc"/>
            <w:u w:val="single"/>
            <w:rtl w:val="0"/>
          </w:rPr>
          <w:t xml:space="preserve">https://www.oda.md/ro/granturi/competitivitate-si-lanturi-valorice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30">
        <w:r w:rsidDel="00000000" w:rsidR="00000000" w:rsidRPr="00000000">
          <w:rPr>
            <w:color w:val="1155cc"/>
            <w:u w:val="single"/>
            <w:rtl w:val="0"/>
          </w:rPr>
          <w:t xml:space="preserve">https://www.oda.md/ro/granturi/turism</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31">
        <w:r w:rsidDel="00000000" w:rsidR="00000000" w:rsidRPr="00000000">
          <w:rPr>
            <w:color w:val="1155cc"/>
            <w:u w:val="single"/>
            <w:rtl w:val="0"/>
          </w:rPr>
          <w:t xml:space="preserve">https://www.oda.md/ro/granturi/retehnologizare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32">
        <w:r w:rsidDel="00000000" w:rsidR="00000000" w:rsidRPr="00000000">
          <w:rPr>
            <w:color w:val="1155cc"/>
            <w:u w:val="single"/>
            <w:rtl w:val="0"/>
          </w:rPr>
          <w:t xml:space="preserve">https://www.oda.md/ro/granturi/transformare-digitala-main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33">
        <w:r w:rsidDel="00000000" w:rsidR="00000000" w:rsidRPr="00000000">
          <w:rPr>
            <w:color w:val="1155cc"/>
            <w:u w:val="single"/>
            <w:rtl w:val="0"/>
          </w:rPr>
          <w:t xml:space="preserve">https://www.oda.md/ro/granturi/start-uri-tehnologice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34">
        <w:r w:rsidDel="00000000" w:rsidR="00000000" w:rsidRPr="00000000">
          <w:rPr>
            <w:color w:val="1155cc"/>
            <w:u w:val="single"/>
            <w:rtl w:val="0"/>
          </w:rPr>
          <w:t xml:space="preserve">https://www.oda.md/ro/acces-la-finantare/garantii-individuale</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u w:val="none"/>
        </w:rPr>
      </w:pPr>
      <w:hyperlink r:id="rId35">
        <w:r w:rsidDel="00000000" w:rsidR="00000000" w:rsidRPr="00000000">
          <w:rPr>
            <w:color w:val="1155cc"/>
            <w:u w:val="single"/>
            <w:rtl w:val="0"/>
          </w:rPr>
          <w:t xml:space="preserve">https://373.gov.md/</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u w:val="none"/>
        </w:rPr>
      </w:pPr>
      <w:hyperlink r:id="rId36">
        <w:r w:rsidDel="00000000" w:rsidR="00000000" w:rsidRPr="00000000">
          <w:rPr>
            <w:color w:val="1155cc"/>
            <w:u w:val="single"/>
            <w:rtl w:val="0"/>
          </w:rPr>
          <w:t xml:space="preserve">https://www.oda.md/ro/acces-la-finantare/facem-investitii-bgk</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highlight w:val="green"/>
        </w:rPr>
      </w:pPr>
      <w:r w:rsidDel="00000000" w:rsidR="00000000" w:rsidRPr="00000000">
        <w:rPr>
          <w:highlight w:val="green"/>
          <w:rtl w:val="0"/>
        </w:rPr>
        <w:t xml:space="preserve">6.  Lipsa unui sistem digital unificat și inteligent pentru programările la consultații medicale cauzează dificultăți majore pentru pacienți și medici, mai ales în mediile rurale și în cazurile în care sistemul SIA AMP este nefuncțional.</w:t>
      </w:r>
    </w:p>
    <w:p w:rsidR="00000000" w:rsidDel="00000000" w:rsidP="00000000" w:rsidRDefault="00000000" w:rsidRPr="00000000" w14:paraId="00000099">
      <w:pPr>
        <w:spacing w:after="240" w:before="240" w:lineRule="auto"/>
        <w:rPr/>
      </w:pPr>
      <w:r w:rsidDel="00000000" w:rsidR="00000000" w:rsidRPr="00000000">
        <w:rPr>
          <w:b w:val="1"/>
          <w:rtl w:val="0"/>
        </w:rPr>
        <w:t xml:space="preserve">Instituție:</w:t>
      </w:r>
      <w:r w:rsidDel="00000000" w:rsidR="00000000" w:rsidRPr="00000000">
        <w:rPr>
          <w:rtl w:val="0"/>
        </w:rPr>
        <w:t xml:space="preserve"> Ministerul Sănătății</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4mwsacjawsdq" w:id="8"/>
      <w:bookmarkEnd w:id="8"/>
      <w:r w:rsidDel="00000000" w:rsidR="00000000" w:rsidRPr="00000000">
        <w:rPr>
          <w:b w:val="1"/>
          <w:color w:val="000000"/>
          <w:sz w:val="26"/>
          <w:szCs w:val="26"/>
          <w:rtl w:val="0"/>
        </w:rPr>
        <w:t xml:space="preserve">1. Context:</w:t>
      </w:r>
    </w:p>
    <w:p w:rsidR="00000000" w:rsidDel="00000000" w:rsidP="00000000" w:rsidRDefault="00000000" w:rsidRPr="00000000" w14:paraId="0000009B">
      <w:pPr>
        <w:spacing w:after="240" w:before="240" w:lineRule="auto"/>
        <w:rPr/>
      </w:pPr>
      <w:r w:rsidDel="00000000" w:rsidR="00000000" w:rsidRPr="00000000">
        <w:rPr>
          <w:rtl w:val="0"/>
        </w:rPr>
        <w:t xml:space="preserve">Ministerul Sănătății își propune dezvoltarea unui </w:t>
      </w:r>
      <w:r w:rsidDel="00000000" w:rsidR="00000000" w:rsidRPr="00000000">
        <w:rPr>
          <w:b w:val="1"/>
          <w:rtl w:val="0"/>
        </w:rPr>
        <w:t xml:space="preserve">sistem digital interactiv de programare medicală</w:t>
      </w:r>
      <w:r w:rsidDel="00000000" w:rsidR="00000000" w:rsidRPr="00000000">
        <w:rPr>
          <w:rtl w:val="0"/>
        </w:rPr>
        <w:t xml:space="preserve">, asistat de chatbot și/sau interfata clasică, care să fie accesibil atât pentru pacienți, cât și pentru medici. În prezent, majoritatea programărilor se fac telefonic sau direct la ghișeu, iar în lipsa funcționării SIA AMP, personalul medical este nevoit să recurgă la metode rudimentare precum agende pe suport de hirtie sau tabele Excel. Situația este accentuată în zonele rurale, unde infrastructura digitală este limitată și personalul medical este insuficient.</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c2nnxcfdfhld" w:id="9"/>
      <w:bookmarkEnd w:id="9"/>
      <w:r w:rsidDel="00000000" w:rsidR="00000000" w:rsidRPr="00000000">
        <w:rPr>
          <w:b w:val="1"/>
          <w:color w:val="000000"/>
          <w:sz w:val="26"/>
          <w:szCs w:val="26"/>
          <w:rtl w:val="0"/>
        </w:rPr>
        <w:t xml:space="preserve">2. Rezultate așteptate:</w:t>
      </w:r>
    </w:p>
    <w:p w:rsidR="00000000" w:rsidDel="00000000" w:rsidP="00000000" w:rsidRDefault="00000000" w:rsidRPr="00000000" w14:paraId="0000009D">
      <w:pPr>
        <w:numPr>
          <w:ilvl w:val="0"/>
          <w:numId w:val="2"/>
        </w:numPr>
        <w:spacing w:after="0" w:afterAutospacing="0" w:before="240" w:lineRule="auto"/>
        <w:ind w:left="720" w:hanging="360"/>
      </w:pPr>
      <w:r w:rsidDel="00000000" w:rsidR="00000000" w:rsidRPr="00000000">
        <w:rPr>
          <w:rtl w:val="0"/>
        </w:rPr>
        <w:t xml:space="preserve">Crearea unei interfețe accesibile prin chatbot si/sau interfata clasica pentru programarea la consultații.</w:t>
      </w:r>
    </w:p>
    <w:p w:rsidR="00000000" w:rsidDel="00000000" w:rsidP="00000000" w:rsidRDefault="00000000" w:rsidRPr="00000000" w14:paraId="0000009E">
      <w:pPr>
        <w:numPr>
          <w:ilvl w:val="0"/>
          <w:numId w:val="2"/>
        </w:numPr>
        <w:spacing w:after="0" w:afterAutospacing="0" w:before="0" w:beforeAutospacing="0" w:lineRule="auto"/>
        <w:ind w:left="720" w:hanging="360"/>
      </w:pPr>
      <w:r w:rsidDel="00000000" w:rsidR="00000000" w:rsidRPr="00000000">
        <w:rPr>
          <w:rtl w:val="0"/>
        </w:rPr>
        <w:t xml:space="preserve">Funcționalitate duală, care să permită atât pacientului, cât și medicului să creeze, gestioneze sau modifice programările prevăzut cu un flux de confirmare de pacient/medic..</w:t>
      </w:r>
    </w:p>
    <w:p w:rsidR="00000000" w:rsidDel="00000000" w:rsidP="00000000" w:rsidRDefault="00000000" w:rsidRPr="00000000" w14:paraId="0000009F">
      <w:pPr>
        <w:numPr>
          <w:ilvl w:val="0"/>
          <w:numId w:val="2"/>
        </w:numPr>
        <w:spacing w:after="0" w:afterAutospacing="0" w:before="0" w:beforeAutospacing="0" w:lineRule="auto"/>
        <w:ind w:left="720" w:hanging="360"/>
      </w:pPr>
      <w:r w:rsidDel="00000000" w:rsidR="00000000" w:rsidRPr="00000000">
        <w:rPr>
          <w:rtl w:val="0"/>
        </w:rPr>
        <w:t xml:space="preserve">Aplicatie trebuie sa fie intuitiva cu o curba de invatare minimala.</w:t>
      </w:r>
    </w:p>
    <w:p w:rsidR="00000000" w:rsidDel="00000000" w:rsidP="00000000" w:rsidRDefault="00000000" w:rsidRPr="00000000" w14:paraId="000000A0">
      <w:pPr>
        <w:numPr>
          <w:ilvl w:val="0"/>
          <w:numId w:val="2"/>
        </w:numPr>
        <w:spacing w:after="0" w:afterAutospacing="0" w:before="0" w:beforeAutospacing="0" w:lineRule="auto"/>
        <w:ind w:left="720" w:hanging="360"/>
      </w:pPr>
      <w:r w:rsidDel="00000000" w:rsidR="00000000" w:rsidRPr="00000000">
        <w:rPr>
          <w:rtl w:val="0"/>
        </w:rPr>
        <w:t xml:space="preserve">Posibilitate de funcționare offline și un flux prevăzut de rezolvare a conflictelor.</w:t>
      </w:r>
    </w:p>
    <w:p w:rsidR="00000000" w:rsidDel="00000000" w:rsidP="00000000" w:rsidRDefault="00000000" w:rsidRPr="00000000" w14:paraId="000000A1">
      <w:pPr>
        <w:numPr>
          <w:ilvl w:val="0"/>
          <w:numId w:val="2"/>
        </w:numPr>
        <w:spacing w:after="240" w:before="0" w:beforeAutospacing="0" w:lineRule="auto"/>
        <w:ind w:left="720" w:hanging="360"/>
      </w:pPr>
      <w:r w:rsidDel="00000000" w:rsidR="00000000" w:rsidRPr="00000000">
        <w:rPr>
          <w:rtl w:val="0"/>
        </w:rPr>
        <w:t xml:space="preserve">Arhitectura sistemului trebuie sa fie scalabilă orizontal și ușor de integrat cu alte servicii ca EVO, SIA AMP.</w:t>
        <w:br w:type="textWrapping"/>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1bd4l2kd3hvf" w:id="10"/>
      <w:bookmarkEnd w:id="10"/>
      <w:r w:rsidDel="00000000" w:rsidR="00000000" w:rsidRPr="00000000">
        <w:rPr>
          <w:b w:val="1"/>
          <w:color w:val="000000"/>
          <w:sz w:val="26"/>
          <w:szCs w:val="26"/>
          <w:rtl w:val="0"/>
        </w:rPr>
        <w:t xml:space="preserve">3. Pentru considerare:</w:t>
      </w:r>
    </w:p>
    <w:p w:rsidR="00000000" w:rsidDel="00000000" w:rsidP="00000000" w:rsidRDefault="00000000" w:rsidRPr="00000000" w14:paraId="000000A3">
      <w:pPr>
        <w:numPr>
          <w:ilvl w:val="0"/>
          <w:numId w:val="20"/>
        </w:numPr>
        <w:spacing w:after="0" w:afterAutospacing="0" w:before="240" w:lineRule="auto"/>
        <w:ind w:left="720" w:hanging="360"/>
      </w:pPr>
      <w:r w:rsidDel="00000000" w:rsidR="00000000" w:rsidRPr="00000000">
        <w:rPr>
          <w:rtl w:val="0"/>
        </w:rPr>
        <w:t xml:space="preserve">Categorii de utilizatori: pacienți, medici de familie, personal auxiliar (asistenți, recepționeri).</w:t>
      </w:r>
    </w:p>
    <w:p w:rsidR="00000000" w:rsidDel="00000000" w:rsidP="00000000" w:rsidRDefault="00000000" w:rsidRPr="00000000" w14:paraId="000000A4">
      <w:pPr>
        <w:numPr>
          <w:ilvl w:val="0"/>
          <w:numId w:val="20"/>
        </w:numPr>
        <w:spacing w:after="0" w:afterAutospacing="0" w:before="0" w:beforeAutospacing="0" w:lineRule="auto"/>
        <w:ind w:left="720" w:hanging="360"/>
      </w:pPr>
      <w:r w:rsidDel="00000000" w:rsidR="00000000" w:rsidRPr="00000000">
        <w:rPr>
          <w:rtl w:val="0"/>
        </w:rPr>
        <w:t xml:space="preserve">Accesibilitate multiplatformă (web, mobil, chatbot pentru zone cu conectivitate scăzută).</w:t>
      </w:r>
    </w:p>
    <w:p w:rsidR="00000000" w:rsidDel="00000000" w:rsidP="00000000" w:rsidRDefault="00000000" w:rsidRPr="00000000" w14:paraId="000000A5">
      <w:pPr>
        <w:numPr>
          <w:ilvl w:val="0"/>
          <w:numId w:val="20"/>
        </w:numPr>
        <w:spacing w:after="0" w:afterAutospacing="0" w:before="0" w:beforeAutospacing="0" w:lineRule="auto"/>
        <w:ind w:left="720" w:hanging="360"/>
      </w:pPr>
      <w:r w:rsidDel="00000000" w:rsidR="00000000" w:rsidRPr="00000000">
        <w:rPr>
          <w:rtl w:val="0"/>
        </w:rPr>
        <w:t xml:space="preserve">Respectarea normelor privind protecția datelor cu caracter personal (GDPR compliant).</w:t>
      </w:r>
    </w:p>
    <w:p w:rsidR="00000000" w:rsidDel="00000000" w:rsidP="00000000" w:rsidRDefault="00000000" w:rsidRPr="00000000" w14:paraId="000000A6">
      <w:pPr>
        <w:numPr>
          <w:ilvl w:val="0"/>
          <w:numId w:val="20"/>
        </w:numPr>
        <w:spacing w:after="0" w:afterAutospacing="0" w:before="0" w:beforeAutospacing="0" w:lineRule="auto"/>
        <w:ind w:left="720" w:hanging="360"/>
      </w:pPr>
      <w:r w:rsidDel="00000000" w:rsidR="00000000" w:rsidRPr="00000000">
        <w:rPr>
          <w:rtl w:val="0"/>
        </w:rPr>
        <w:t xml:space="preserve">Posibilitatea de integrare ulterioară cu AMP și alte sisteme existente.</w:t>
      </w:r>
    </w:p>
    <w:p w:rsidR="00000000" w:rsidDel="00000000" w:rsidP="00000000" w:rsidRDefault="00000000" w:rsidRPr="00000000" w14:paraId="000000A7">
      <w:pPr>
        <w:numPr>
          <w:ilvl w:val="0"/>
          <w:numId w:val="20"/>
        </w:numPr>
        <w:spacing w:after="240" w:before="0" w:beforeAutospacing="0" w:lineRule="auto"/>
        <w:ind w:left="720" w:hanging="360"/>
      </w:pPr>
      <w:r w:rsidDel="00000000" w:rsidR="00000000" w:rsidRPr="00000000">
        <w:rPr>
          <w:rtl w:val="0"/>
        </w:rPr>
        <w:t xml:space="preserve">La moment datele pot fi din o baza de date countruita de participanti, dar pe viitor va fi nevoie de integrat cu serviciile guvernamentale ca MConnect pentru a lua si publica/prelua date de la diferiti prestatori</w:t>
        <w:br w:type="textWrapping"/>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bbl1urgz8rpo" w:id="11"/>
      <w:bookmarkEnd w:id="11"/>
      <w:r w:rsidDel="00000000" w:rsidR="00000000" w:rsidRPr="00000000">
        <w:rPr>
          <w:b w:val="1"/>
          <w:color w:val="000000"/>
          <w:sz w:val="26"/>
          <w:szCs w:val="26"/>
          <w:rtl w:val="0"/>
        </w:rPr>
        <w:t xml:space="preserve">4. Date:</w:t>
      </w:r>
    </w:p>
    <w:p w:rsidR="00000000" w:rsidDel="00000000" w:rsidP="00000000" w:rsidRDefault="00000000" w:rsidRPr="00000000" w14:paraId="000000A9">
      <w:pPr>
        <w:numPr>
          <w:ilvl w:val="0"/>
          <w:numId w:val="18"/>
        </w:numPr>
        <w:spacing w:after="0" w:afterAutospacing="0" w:before="240" w:lineRule="auto"/>
        <w:ind w:left="720" w:hanging="360"/>
      </w:pPr>
      <w:r w:rsidDel="00000000" w:rsidR="00000000" w:rsidRPr="00000000">
        <w:rPr>
          <w:b w:val="1"/>
          <w:rtl w:val="0"/>
        </w:rPr>
        <w:t xml:space="preserve">Mconnect/ MPass / MSign</w:t>
      </w:r>
      <w:r w:rsidDel="00000000" w:rsidR="00000000" w:rsidRPr="00000000">
        <w:rPr>
          <w:rtl w:val="0"/>
        </w:rPr>
        <w:t xml:space="preserve"> – Serviciile guvernamentale pentru autentificare si interoperabilitate </w:t>
      </w:r>
    </w:p>
    <w:p w:rsidR="00000000" w:rsidDel="00000000" w:rsidP="00000000" w:rsidRDefault="00000000" w:rsidRPr="00000000" w14:paraId="000000AA">
      <w:pPr>
        <w:numPr>
          <w:ilvl w:val="0"/>
          <w:numId w:val="18"/>
        </w:numPr>
        <w:spacing w:after="0" w:afterAutospacing="0" w:before="0" w:beforeAutospacing="0" w:lineRule="auto"/>
        <w:ind w:left="720" w:hanging="360"/>
      </w:pPr>
      <w:r w:rsidDel="00000000" w:rsidR="00000000" w:rsidRPr="00000000">
        <w:rPr>
          <w:b w:val="1"/>
          <w:rtl w:val="0"/>
        </w:rPr>
        <w:t xml:space="preserve">Agenția de Servicii Publice </w:t>
      </w:r>
      <w:r w:rsidDel="00000000" w:rsidR="00000000" w:rsidRPr="00000000">
        <w:rPr>
          <w:rtl w:val="0"/>
        </w:rPr>
        <w:t xml:space="preserve">- Registrul de stat al populației (RSP) (idnp, nume, prenume, data-luna-anul nașterii, telefon, adresa)</w:t>
      </w:r>
    </w:p>
    <w:p w:rsidR="00000000" w:rsidDel="00000000" w:rsidP="00000000" w:rsidRDefault="00000000" w:rsidRPr="00000000" w14:paraId="000000AB">
      <w:pPr>
        <w:numPr>
          <w:ilvl w:val="0"/>
          <w:numId w:val="18"/>
        </w:numPr>
        <w:spacing w:after="0" w:afterAutospacing="0" w:before="0" w:beforeAutospacing="0" w:lineRule="auto"/>
        <w:ind w:left="720" w:hanging="360"/>
      </w:pPr>
      <w:r w:rsidDel="00000000" w:rsidR="00000000" w:rsidRPr="00000000">
        <w:rPr>
          <w:b w:val="1"/>
          <w:rtl w:val="0"/>
        </w:rPr>
        <w:t xml:space="preserve">SIA AMP</w:t>
      </w:r>
      <w:r w:rsidDel="00000000" w:rsidR="00000000" w:rsidRPr="00000000">
        <w:rPr>
          <w:rtl w:val="0"/>
        </w:rPr>
        <w:t xml:space="preserve"> - </w:t>
      </w:r>
    </w:p>
    <w:p w:rsidR="00000000" w:rsidDel="00000000" w:rsidP="00000000" w:rsidRDefault="00000000" w:rsidRPr="00000000" w14:paraId="000000AC">
      <w:pPr>
        <w:numPr>
          <w:ilvl w:val="1"/>
          <w:numId w:val="18"/>
        </w:numPr>
        <w:spacing w:after="0" w:afterAutospacing="0" w:before="0" w:beforeAutospacing="0" w:lineRule="auto"/>
        <w:ind w:left="1440" w:hanging="360"/>
      </w:pPr>
      <w:r w:rsidDel="00000000" w:rsidR="00000000" w:rsidRPr="00000000">
        <w:rPr>
          <w:rtl w:val="0"/>
        </w:rPr>
        <w:t xml:space="preserve">Pentru personalul medical - la programarea unui pacient:</w:t>
      </w:r>
    </w:p>
    <w:p w:rsidR="00000000" w:rsidDel="00000000" w:rsidP="00000000" w:rsidRDefault="00000000" w:rsidRPr="00000000" w14:paraId="000000AD">
      <w:pPr>
        <w:numPr>
          <w:ilvl w:val="2"/>
          <w:numId w:val="18"/>
        </w:numPr>
        <w:spacing w:after="0" w:afterAutospacing="0" w:before="0" w:beforeAutospacing="0" w:lineRule="auto"/>
        <w:ind w:left="2160" w:hanging="360"/>
      </w:pPr>
      <w:r w:rsidDel="00000000" w:rsidR="00000000" w:rsidRPr="00000000">
        <w:rPr>
          <w:rtl w:val="0"/>
        </w:rPr>
        <w:t xml:space="preserve">medicul de familie introduce IDNP/ID personal sau nume, prenume, data-luna-anul nașterii </w:t>
      </w:r>
    </w:p>
    <w:p w:rsidR="00000000" w:rsidDel="00000000" w:rsidP="00000000" w:rsidRDefault="00000000" w:rsidRPr="00000000" w14:paraId="000000AE">
      <w:pPr>
        <w:numPr>
          <w:ilvl w:val="2"/>
          <w:numId w:val="18"/>
        </w:numPr>
        <w:spacing w:after="0" w:afterAutospacing="0" w:before="0" w:beforeAutospacing="0" w:lineRule="auto"/>
        <w:ind w:left="2160" w:hanging="360"/>
        <w:rPr>
          <w:u w:val="none"/>
        </w:rPr>
      </w:pPr>
      <w:r w:rsidDel="00000000" w:rsidR="00000000" w:rsidRPr="00000000">
        <w:rPr>
          <w:rtl w:val="0"/>
        </w:rPr>
        <w:t xml:space="preserve">Prin MConnect se accesează RSP și se confirmă corectitudinea datelor introduse. La necesitate se preiau alte date necesare. </w:t>
      </w:r>
    </w:p>
    <w:p w:rsidR="00000000" w:rsidDel="00000000" w:rsidP="00000000" w:rsidRDefault="00000000" w:rsidRPr="00000000" w14:paraId="000000AF">
      <w:pPr>
        <w:numPr>
          <w:ilvl w:val="2"/>
          <w:numId w:val="18"/>
        </w:numPr>
        <w:spacing w:after="0" w:afterAutospacing="0" w:before="0" w:beforeAutospacing="0" w:lineRule="auto"/>
        <w:ind w:left="2160" w:hanging="360"/>
        <w:rPr>
          <w:u w:val="none"/>
        </w:rPr>
      </w:pPr>
      <w:r w:rsidDel="00000000" w:rsidR="00000000" w:rsidRPr="00000000">
        <w:rPr>
          <w:rtl w:val="0"/>
        </w:rPr>
        <w:t xml:space="preserve">Ulterior se realizează programarea la medicul de familie, medicul specialist, laborator, etc. </w:t>
      </w:r>
    </w:p>
    <w:p w:rsidR="00000000" w:rsidDel="00000000" w:rsidP="00000000" w:rsidRDefault="00000000" w:rsidRPr="00000000" w14:paraId="000000B0">
      <w:pPr>
        <w:numPr>
          <w:ilvl w:val="1"/>
          <w:numId w:val="18"/>
        </w:numPr>
        <w:spacing w:after="0" w:afterAutospacing="0" w:before="0" w:beforeAutospacing="0" w:lineRule="auto"/>
        <w:ind w:left="1440" w:hanging="360"/>
      </w:pPr>
      <w:r w:rsidDel="00000000" w:rsidR="00000000" w:rsidRPr="00000000">
        <w:rPr>
          <w:rtl w:val="0"/>
        </w:rPr>
        <w:t xml:space="preserve">Pentru pacienți - la programarea la medicul de familie</w:t>
      </w:r>
    </w:p>
    <w:p w:rsidR="00000000" w:rsidDel="00000000" w:rsidP="00000000" w:rsidRDefault="00000000" w:rsidRPr="00000000" w14:paraId="000000B1">
      <w:pPr>
        <w:numPr>
          <w:ilvl w:val="2"/>
          <w:numId w:val="18"/>
        </w:numPr>
        <w:spacing w:after="0" w:afterAutospacing="0" w:before="0" w:beforeAutospacing="0" w:lineRule="auto"/>
        <w:ind w:left="2160" w:hanging="360"/>
      </w:pPr>
      <w:r w:rsidDel="00000000" w:rsidR="00000000" w:rsidRPr="00000000">
        <w:rPr>
          <w:rtl w:val="0"/>
        </w:rPr>
        <w:t xml:space="preserve">selectează date despre medicul de familie (localitatea, instituția medicală, nume, prenume) </w:t>
      </w:r>
    </w:p>
    <w:p w:rsidR="00000000" w:rsidDel="00000000" w:rsidP="00000000" w:rsidRDefault="00000000" w:rsidRPr="00000000" w14:paraId="000000B2">
      <w:pPr>
        <w:numPr>
          <w:ilvl w:val="2"/>
          <w:numId w:val="18"/>
        </w:numPr>
        <w:spacing w:after="0" w:afterAutospacing="0" w:before="0" w:beforeAutospacing="0" w:lineRule="auto"/>
        <w:ind w:left="2160" w:hanging="360"/>
        <w:rPr>
          <w:u w:val="none"/>
        </w:rPr>
      </w:pPr>
      <w:r w:rsidDel="00000000" w:rsidR="00000000" w:rsidRPr="00000000">
        <w:rPr>
          <w:rtl w:val="0"/>
        </w:rPr>
        <w:t xml:space="preserve">Dacă pacientul este autentificat cu semnătura digitală, datele se precompletează prin MConnect</w:t>
      </w:r>
    </w:p>
    <w:p w:rsidR="00000000" w:rsidDel="00000000" w:rsidP="00000000" w:rsidRDefault="00000000" w:rsidRPr="00000000" w14:paraId="000000B3">
      <w:pPr>
        <w:numPr>
          <w:ilvl w:val="0"/>
          <w:numId w:val="18"/>
        </w:numPr>
        <w:spacing w:after="240" w:before="0" w:beforeAutospacing="0" w:lineRule="auto"/>
        <w:ind w:left="720" w:hanging="360"/>
        <w:rPr>
          <w:u w:val="none"/>
        </w:rPr>
      </w:pPr>
      <w:r w:rsidDel="00000000" w:rsidR="00000000" w:rsidRPr="00000000">
        <w:rPr>
          <w:b w:val="1"/>
          <w:rtl w:val="0"/>
        </w:rPr>
        <w:t xml:space="preserve">CNAM</w:t>
      </w:r>
      <w:r w:rsidDel="00000000" w:rsidR="00000000" w:rsidRPr="00000000">
        <w:rPr>
          <w:rtl w:val="0"/>
        </w:rPr>
        <w:t xml:space="preserve"> - informații cu privire la pacienți (statut asigurat/neasigurat)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Regulamentului privind modul de ţinere a Registrului medical- </w:t>
      </w:r>
      <w:hyperlink r:id="rId37">
        <w:r w:rsidDel="00000000" w:rsidR="00000000" w:rsidRPr="00000000">
          <w:rPr>
            <w:color w:val="1155cc"/>
            <w:u w:val="single"/>
            <w:rtl w:val="0"/>
          </w:rPr>
          <w:t xml:space="preserve">https://www.legis.md/cautare/getResults?doc_id=101379&amp;lang=ro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t xml:space="preserve">CRITERII de JURIZARE:</w:t>
      </w:r>
    </w:p>
    <w:p w:rsidR="00000000" w:rsidDel="00000000" w:rsidP="00000000" w:rsidRDefault="00000000" w:rsidRPr="00000000" w14:paraId="000000B7">
      <w:pPr>
        <w:numPr>
          <w:ilvl w:val="0"/>
          <w:numId w:val="17"/>
        </w:numPr>
        <w:shd w:fill="ffffff" w:val="clear"/>
        <w:spacing w:after="0" w:afterAutospacing="0" w:before="240" w:lineRule="auto"/>
        <w:ind w:left="720" w:hanging="360"/>
        <w:rPr>
          <w:sz w:val="22"/>
          <w:szCs w:val="22"/>
        </w:rPr>
      </w:pPr>
      <w:r w:rsidDel="00000000" w:rsidR="00000000" w:rsidRPr="00000000">
        <w:rPr>
          <w:b w:val="1"/>
          <w:color w:val="1f1f1f"/>
          <w:rtl w:val="0"/>
        </w:rPr>
        <w:t xml:space="preserve">Relevanță și Impact </w:t>
      </w:r>
      <w:r w:rsidDel="00000000" w:rsidR="00000000" w:rsidRPr="00000000">
        <w:rPr>
          <w:b w:val="1"/>
          <w:i w:val="1"/>
          <w:color w:val="1f1f1f"/>
          <w:rtl w:val="0"/>
        </w:rPr>
        <w:t xml:space="preserve">(max 25 puncte)</w:t>
      </w:r>
      <w:r w:rsidDel="00000000" w:rsidR="00000000" w:rsidRPr="00000000">
        <w:rPr>
          <w:b w:val="1"/>
          <w:color w:val="1f1f1f"/>
          <w:rtl w:val="0"/>
        </w:rPr>
        <w:t xml:space="preserve"> - </w:t>
      </w:r>
      <w:r w:rsidDel="00000000" w:rsidR="00000000" w:rsidRPr="00000000">
        <w:rPr>
          <w:color w:val="1f1f1f"/>
          <w:rtl w:val="0"/>
        </w:rPr>
        <w:t xml:space="preserve">cât de bine rezolvă soluția problema specificată în provocare și care este potențialul său de a aduce o schimbare pozitivă reală? Se va evalua dacă soluția abordează eficient problema și dacă are un impact semnificativ.</w:t>
      </w:r>
    </w:p>
    <w:p w:rsidR="00000000" w:rsidDel="00000000" w:rsidP="00000000" w:rsidRDefault="00000000" w:rsidRPr="00000000" w14:paraId="000000B8">
      <w:pPr>
        <w:numPr>
          <w:ilvl w:val="0"/>
          <w:numId w:val="17"/>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Funcționalitate și MVP </w:t>
      </w:r>
      <w:r w:rsidDel="00000000" w:rsidR="00000000" w:rsidRPr="00000000">
        <w:rPr>
          <w:b w:val="1"/>
          <w:i w:val="1"/>
          <w:color w:val="1f1f1f"/>
          <w:rtl w:val="0"/>
        </w:rPr>
        <w:t xml:space="preserve">(max 25 puncte)</w:t>
      </w:r>
      <w:r w:rsidDel="00000000" w:rsidR="00000000" w:rsidRPr="00000000">
        <w:rPr>
          <w:i w:val="1"/>
          <w:color w:val="1f1f1f"/>
          <w:rtl w:val="0"/>
        </w:rPr>
        <w:t xml:space="preserve"> </w:t>
      </w:r>
      <w:r w:rsidDel="00000000" w:rsidR="00000000" w:rsidRPr="00000000">
        <w:rPr>
          <w:color w:val="1f1f1f"/>
          <w:rtl w:val="0"/>
        </w:rPr>
        <w:t xml:space="preserve">- produsul funcționează corect și eficient? Este ușor de utilizat și navigat? A fost dezvoltat un MVP (Minimum Viable Product) funcțional care demonstrează conceptul?</w:t>
      </w:r>
    </w:p>
    <w:p w:rsidR="00000000" w:rsidDel="00000000" w:rsidP="00000000" w:rsidRDefault="00000000" w:rsidRPr="00000000" w14:paraId="000000B9">
      <w:pPr>
        <w:numPr>
          <w:ilvl w:val="0"/>
          <w:numId w:val="17"/>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Inovație și Tehnologie </w:t>
      </w:r>
      <w:r w:rsidDel="00000000" w:rsidR="00000000" w:rsidRPr="00000000">
        <w:rPr>
          <w:b w:val="1"/>
          <w:i w:val="1"/>
          <w:color w:val="1f1f1f"/>
          <w:rtl w:val="0"/>
        </w:rPr>
        <w:t xml:space="preserve">(max 10 puncte)</w:t>
      </w:r>
      <w:r w:rsidDel="00000000" w:rsidR="00000000" w:rsidRPr="00000000">
        <w:rPr>
          <w:b w:val="1"/>
          <w:color w:val="1f1f1f"/>
          <w:rtl w:val="0"/>
        </w:rPr>
        <w:t xml:space="preserve">  - </w:t>
      </w:r>
      <w:r w:rsidDel="00000000" w:rsidR="00000000" w:rsidRPr="00000000">
        <w:rPr>
          <w:color w:val="1f1f1f"/>
          <w:rtl w:val="0"/>
        </w:rPr>
        <w:t xml:space="preserve">cât de originală și creativă este soluția? Utilizează tehnologii noi sau abordări neconvenționale, inclusiv instrumente de Inteligență Artificială?</w:t>
      </w:r>
    </w:p>
    <w:p w:rsidR="00000000" w:rsidDel="00000000" w:rsidP="00000000" w:rsidRDefault="00000000" w:rsidRPr="00000000" w14:paraId="000000BA">
      <w:pPr>
        <w:numPr>
          <w:ilvl w:val="0"/>
          <w:numId w:val="17"/>
        </w:numPr>
        <w:shd w:fill="ffffff" w:val="clear"/>
        <w:spacing w:after="0" w:afterAutospacing="0" w:before="0" w:beforeAutospacing="0" w:lineRule="auto"/>
        <w:ind w:left="720" w:hanging="360"/>
        <w:rPr>
          <w:sz w:val="22"/>
          <w:szCs w:val="22"/>
        </w:rPr>
      </w:pPr>
      <w:r w:rsidDel="00000000" w:rsidR="00000000" w:rsidRPr="00000000">
        <w:rPr>
          <w:b w:val="1"/>
          <w:color w:val="1f1f1f"/>
          <w:rtl w:val="0"/>
        </w:rPr>
        <w:t xml:space="preserve">Interoperabilitate</w:t>
      </w:r>
      <w:r w:rsidDel="00000000" w:rsidR="00000000" w:rsidRPr="00000000">
        <w:rPr>
          <w:b w:val="1"/>
          <w:i w:val="1"/>
          <w:color w:val="1f1f1f"/>
          <w:rtl w:val="0"/>
        </w:rPr>
        <w:t xml:space="preserve"> (max 20 puncte)</w:t>
      </w:r>
      <w:r w:rsidDel="00000000" w:rsidR="00000000" w:rsidRPr="00000000">
        <w:rPr>
          <w:b w:val="1"/>
          <w:color w:val="1f1f1f"/>
          <w:rtl w:val="0"/>
        </w:rPr>
        <w:t xml:space="preserve"> </w:t>
      </w:r>
      <w:r w:rsidDel="00000000" w:rsidR="00000000" w:rsidRPr="00000000">
        <w:rPr>
          <w:color w:val="1f1f1f"/>
          <w:rtl w:val="0"/>
        </w:rPr>
        <w:t xml:space="preserve">-soluția permite schimbul de date cu alte sisteme relevante? Este ușor de extins pentru a acoperi o arie mai largă sau pentru a fi utilizată de mai multe instituții?</w:t>
      </w:r>
    </w:p>
    <w:p w:rsidR="00000000" w:rsidDel="00000000" w:rsidP="00000000" w:rsidRDefault="00000000" w:rsidRPr="00000000" w14:paraId="000000BB">
      <w:pPr>
        <w:numPr>
          <w:ilvl w:val="0"/>
          <w:numId w:val="17"/>
        </w:numPr>
        <w:shd w:fill="ffffff" w:val="clear"/>
        <w:spacing w:before="0" w:beforeAutospacing="0" w:lineRule="auto"/>
        <w:ind w:left="720" w:hanging="360"/>
        <w:rPr>
          <w:sz w:val="22"/>
          <w:szCs w:val="22"/>
        </w:rPr>
      </w:pPr>
      <w:r w:rsidDel="00000000" w:rsidR="00000000" w:rsidRPr="00000000">
        <w:rPr>
          <w:b w:val="1"/>
          <w:color w:val="1f1f1f"/>
          <w:rtl w:val="0"/>
        </w:rPr>
        <w:t xml:space="preserve">Procese și Accesibilitate</w:t>
      </w:r>
      <w:r w:rsidDel="00000000" w:rsidR="00000000" w:rsidRPr="00000000">
        <w:rPr>
          <w:b w:val="1"/>
          <w:i w:val="1"/>
          <w:color w:val="1f1f1f"/>
          <w:rtl w:val="0"/>
        </w:rPr>
        <w:t xml:space="preserve"> (max 20 puncte) </w:t>
      </w:r>
      <w:r w:rsidDel="00000000" w:rsidR="00000000" w:rsidRPr="00000000">
        <w:rPr>
          <w:b w:val="1"/>
          <w:color w:val="1f1f1f"/>
          <w:rtl w:val="0"/>
        </w:rPr>
        <w:t xml:space="preserve">:</w:t>
      </w:r>
      <w:r w:rsidDel="00000000" w:rsidR="00000000" w:rsidRPr="00000000">
        <w:rPr>
          <w:color w:val="1f1f1f"/>
          <w:rtl w:val="0"/>
        </w:rPr>
        <w:t xml:space="preserve"> Soluția include procese clare și eficiente de interacțiune cu cetățenii, mediul privat sau instituțiile publice relevante? Este ușor de utilizat și accesibilă pentru toți cei implicați?</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left"/>
        <w:rPr/>
      </w:pP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rFonts w:ascii="Inter" w:cs="Inter" w:eastAsia="Inter" w:hAnsi="Inter"/>
          <w:color w:val="1e4d78"/>
          <w:sz w:val="22"/>
          <w:szCs w:val="22"/>
        </w:rPr>
      </w:pPr>
      <w:bookmarkStart w:colFirst="0" w:colLast="0" w:name="_yxrhmycz4rkj" w:id="12"/>
      <w:bookmarkEnd w:id="12"/>
      <w:r w:rsidDel="00000000" w:rsidR="00000000" w:rsidRPr="00000000">
        <w:rPr>
          <w:rFonts w:ascii="Inter" w:cs="Inter" w:eastAsia="Inter" w:hAnsi="Inter"/>
          <w:color w:val="000000"/>
          <w:sz w:val="22"/>
          <w:szCs w:val="22"/>
        </w:rPr>
        <w:drawing>
          <wp:inline distB="0" distT="0" distL="0" distR="0">
            <wp:extent cx="133350" cy="9144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33350" cy="91440"/>
                    </a:xfrm>
                    <a:prstGeom prst="rect"/>
                    <a:ln/>
                  </pic:spPr>
                </pic:pic>
              </a:graphicData>
            </a:graphic>
          </wp:inline>
        </w:drawing>
      </w:r>
      <w:r w:rsidDel="00000000" w:rsidR="00000000" w:rsidRPr="00000000">
        <w:rPr>
          <w:rFonts w:ascii="Inter" w:cs="Inter" w:eastAsia="Inter" w:hAnsi="Inter"/>
          <w:color w:val="000000"/>
          <w:sz w:val="22"/>
          <w:szCs w:val="22"/>
          <w:rtl w:val="0"/>
        </w:rPr>
        <w:t xml:space="preserve"> </w:t>
      </w:r>
      <w:r w:rsidDel="00000000" w:rsidR="00000000" w:rsidRPr="00000000">
        <w:rPr>
          <w:rFonts w:ascii="Inter" w:cs="Inter" w:eastAsia="Inter" w:hAnsi="Inter"/>
          <w:b w:val="1"/>
          <w:color w:val="000000"/>
          <w:sz w:val="22"/>
          <w:szCs w:val="22"/>
          <w:u w:val="single"/>
          <w:rtl w:val="0"/>
        </w:rPr>
        <w:t xml:space="preserve">CONTACT: </w:t>
      </w:r>
      <w:r w:rsidDel="00000000" w:rsidR="00000000" w:rsidRPr="00000000">
        <w:rPr>
          <w:rtl w:val="0"/>
        </w:rPr>
      </w:r>
    </w:p>
    <w:p w:rsidR="00000000" w:rsidDel="00000000" w:rsidP="00000000" w:rsidRDefault="00000000" w:rsidRPr="00000000" w14:paraId="000000BF">
      <w:pPr>
        <w:spacing w:line="240" w:lineRule="auto"/>
        <w:rPr>
          <w:rFonts w:ascii="Inter" w:cs="Inter" w:eastAsia="Inter" w:hAnsi="Inter"/>
        </w:rPr>
      </w:pPr>
      <w:r w:rsidDel="00000000" w:rsidR="00000000" w:rsidRPr="00000000">
        <w:rPr>
          <w:rFonts w:ascii="Inter" w:cs="Inter" w:eastAsia="Inter" w:hAnsi="Inter"/>
          <w:rtl w:val="0"/>
        </w:rPr>
        <w:t xml:space="preserve">Mary Nemciuc</w:t>
      </w:r>
    </w:p>
    <w:p w:rsidR="00000000" w:rsidDel="00000000" w:rsidP="00000000" w:rsidRDefault="00000000" w:rsidRPr="00000000" w14:paraId="000000C0">
      <w:pPr>
        <w:spacing w:line="240" w:lineRule="auto"/>
        <w:rPr>
          <w:rFonts w:ascii="Inter" w:cs="Inter" w:eastAsia="Inter" w:hAnsi="Inter"/>
        </w:rPr>
      </w:pPr>
      <w:r w:rsidDel="00000000" w:rsidR="00000000" w:rsidRPr="00000000">
        <w:rPr>
          <w:rFonts w:ascii="Inter" w:cs="Inter" w:eastAsia="Inter" w:hAnsi="Inter"/>
          <w:rtl w:val="0"/>
        </w:rPr>
        <w:t xml:space="preserve">Founder &amp; CEO at Technovator</w:t>
      </w:r>
    </w:p>
    <w:p w:rsidR="00000000" w:rsidDel="00000000" w:rsidP="00000000" w:rsidRDefault="00000000" w:rsidRPr="00000000" w14:paraId="000000C1">
      <w:pPr>
        <w:spacing w:line="240" w:lineRule="auto"/>
        <w:rPr>
          <w:rFonts w:ascii="Inter" w:cs="Inter" w:eastAsia="Inter" w:hAnsi="Inter"/>
        </w:rPr>
      </w:pPr>
      <w:r w:rsidDel="00000000" w:rsidR="00000000" w:rsidRPr="00000000">
        <w:rPr>
          <w:rFonts w:ascii="Inter" w:cs="Inter" w:eastAsia="Inter" w:hAnsi="Inter"/>
          <w:rtl w:val="0"/>
        </w:rPr>
        <w:t xml:space="preserve">+37368425248</w:t>
      </w:r>
    </w:p>
    <w:p w:rsidR="00000000" w:rsidDel="00000000" w:rsidP="00000000" w:rsidRDefault="00000000" w:rsidRPr="00000000" w14:paraId="000000C2">
      <w:pPr>
        <w:spacing w:line="240" w:lineRule="auto"/>
        <w:rPr/>
      </w:pPr>
      <w:r w:rsidDel="00000000" w:rsidR="00000000" w:rsidRPr="00000000">
        <w:rPr>
          <w:rFonts w:ascii="Inter" w:cs="Inter" w:eastAsia="Inter" w:hAnsi="Inter"/>
          <w:rtl w:val="0"/>
        </w:rPr>
        <w:t xml:space="preserve">mary@technovator.world</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egis.md/cautare/getResults?doc_id=125710&amp;lang=ro" TargetMode="External"/><Relationship Id="rId22" Type="http://schemas.openxmlformats.org/officeDocument/2006/relationships/hyperlink" Target="https://drive.google.com/drive/folders/1GvtNv43tPSMkfFDmETUpBHttSuUS8YQV?usp=sharing" TargetMode="External"/><Relationship Id="rId21" Type="http://schemas.openxmlformats.org/officeDocument/2006/relationships/hyperlink" Target="https://formular.oda.md/" TargetMode="External"/><Relationship Id="rId24" Type="http://schemas.openxmlformats.org/officeDocument/2006/relationships/hyperlink" Target="https://www.oda.md/ro/granturi/start-pentru-tineri" TargetMode="External"/><Relationship Id="rId23" Type="http://schemas.openxmlformats.org/officeDocument/2006/relationships/hyperlink" Target="https://www.oda.md/ro/suport-antreprenorial/oda-instrui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nsa.gov.md/" TargetMode="External"/><Relationship Id="rId26" Type="http://schemas.openxmlformats.org/officeDocument/2006/relationships/hyperlink" Target="https://www.oda.md/ro/granturi/program-antreprenoriat-feminin" TargetMode="External"/><Relationship Id="rId25" Type="http://schemas.openxmlformats.org/officeDocument/2006/relationships/hyperlink" Target="https://www.oda.md/ro/granturi/pare" TargetMode="External"/><Relationship Id="rId28" Type="http://schemas.openxmlformats.org/officeDocument/2006/relationships/hyperlink" Target="https://www.oda.md/ro/granturi/mici-producatori-ro" TargetMode="External"/><Relationship Id="rId27" Type="http://schemas.openxmlformats.org/officeDocument/2006/relationships/hyperlink" Target="https://www.oda.md/ro/granturi/ecoimm" TargetMode="External"/><Relationship Id="rId5" Type="http://schemas.openxmlformats.org/officeDocument/2006/relationships/styles" Target="styles.xml"/><Relationship Id="rId6" Type="http://schemas.openxmlformats.org/officeDocument/2006/relationships/hyperlink" Target="https://docs.google.com/spreadsheets/d/1VQEFcto9jIWRaHc0BQv06HlAHwU2aldJYk5wd6KGKvw/edit?usp=sharing" TargetMode="External"/><Relationship Id="rId29" Type="http://schemas.openxmlformats.org/officeDocument/2006/relationships/hyperlink" Target="https://www.oda.md/ro/granturi/competitivitate-si-lanturi-valorice" TargetMode="External"/><Relationship Id="rId7" Type="http://schemas.openxmlformats.org/officeDocument/2006/relationships/hyperlink" Target="https://drive.google.com/drive/folders/19-QLm7Qhx0ToCIn25V9wra-QpBNaBCp0?usp=sharing" TargetMode="External"/><Relationship Id="rId8" Type="http://schemas.openxmlformats.org/officeDocument/2006/relationships/hyperlink" Target="https://eansa.gov.md/" TargetMode="External"/><Relationship Id="rId31" Type="http://schemas.openxmlformats.org/officeDocument/2006/relationships/hyperlink" Target="https://www.oda.md/ro/granturi/retehnologizare" TargetMode="External"/><Relationship Id="rId30" Type="http://schemas.openxmlformats.org/officeDocument/2006/relationships/hyperlink" Target="https://www.oda.md/ro/granturi/turism" TargetMode="External"/><Relationship Id="rId11" Type="http://schemas.openxmlformats.org/officeDocument/2006/relationships/hyperlink" Target="https://www.anacec.md/files/2025_Altele/Raport_ANACEC_2024.pdf" TargetMode="External"/><Relationship Id="rId33" Type="http://schemas.openxmlformats.org/officeDocument/2006/relationships/hyperlink" Target="https://www.oda.md/ro/granturi/start-uri-tehnologice" TargetMode="External"/><Relationship Id="rId10" Type="http://schemas.openxmlformats.org/officeDocument/2006/relationships/hyperlink" Target="https://eansa.gov.md/#Service/Documents" TargetMode="External"/><Relationship Id="rId32" Type="http://schemas.openxmlformats.org/officeDocument/2006/relationships/hyperlink" Target="https://www.oda.md/ro/granturi/transformare-digitala-main" TargetMode="External"/><Relationship Id="rId13" Type="http://schemas.openxmlformats.org/officeDocument/2006/relationships/hyperlink" Target="https://www.anacec.md/ro/content/titluri-%C8%99tiin%C8%9Bifice" TargetMode="External"/><Relationship Id="rId35" Type="http://schemas.openxmlformats.org/officeDocument/2006/relationships/hyperlink" Target="https://373.gov.md/" TargetMode="External"/><Relationship Id="rId12" Type="http://schemas.openxmlformats.org/officeDocument/2006/relationships/hyperlink" Target="https://www.anacec.md/ro/technical-staff/evaluations" TargetMode="External"/><Relationship Id="rId34" Type="http://schemas.openxmlformats.org/officeDocument/2006/relationships/hyperlink" Target="https://www.oda.md/ro/acces-la-finantare/garantii-individuale" TargetMode="External"/><Relationship Id="rId15" Type="http://schemas.openxmlformats.org/officeDocument/2006/relationships/hyperlink" Target="https://amiabila.com/" TargetMode="External"/><Relationship Id="rId37" Type="http://schemas.openxmlformats.org/officeDocument/2006/relationships/hyperlink" Target="https://www.legis.md/cautare/getResults?doc_id=101379&amp;lang=ro" TargetMode="External"/><Relationship Id="rId14" Type="http://schemas.openxmlformats.org/officeDocument/2006/relationships/hyperlink" Target="http://www.cnaa.md/" TargetMode="External"/><Relationship Id="rId36" Type="http://schemas.openxmlformats.org/officeDocument/2006/relationships/hyperlink" Target="https://www.oda.md/ro/acces-la-finantare/facem-investitii-bgk" TargetMode="External"/><Relationship Id="rId17" Type="http://schemas.openxmlformats.org/officeDocument/2006/relationships/hyperlink" Target="https://rca.bnm.md/online" TargetMode="External"/><Relationship Id="rId16" Type="http://schemas.openxmlformats.org/officeDocument/2006/relationships/hyperlink" Target="https://www.franceassureurs.fr/lassurance-protege-finance-et-emploie/lassurance-protege/les-demarches-en-cas-de-sinistre/e-constat-auto-application-mobile-constat-amiable-assureurs/" TargetMode="External"/><Relationship Id="rId38" Type="http://schemas.openxmlformats.org/officeDocument/2006/relationships/image" Target="media/image1.png"/><Relationship Id="rId19" Type="http://schemas.openxmlformats.org/officeDocument/2006/relationships/hyperlink" Target="https://road-safety.transport.ec.europa.eu/system/files/2021-07/cadas_glossary_v_3_7.pdf" TargetMode="External"/><Relationship Id="rId18" Type="http://schemas.openxmlformats.org/officeDocument/2006/relationships/hyperlink" Target="https://road-safety.transport.ec.europa.eu/system/files/2021-07/cadas_glossary_v_3_7.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