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10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7"/>
        </w:rPr>
      </w:pPr>
    </w:p>
    <w:p>
      <w:pPr>
        <w:pStyle w:val="Title"/>
      </w:pPr>
      <w:r>
        <w:rPr>
          <w:color w:val="4E3629"/>
        </w:rPr>
        <w:t>Database</w:t>
      </w:r>
      <w:r>
        <w:rPr>
          <w:color w:val="4E3629"/>
          <w:spacing w:val="-14"/>
        </w:rPr>
        <w:t> </w:t>
      </w:r>
      <w:r>
        <w:rPr>
          <w:color w:val="4E3629"/>
        </w:rPr>
        <w:t>Programming</w:t>
      </w:r>
      <w:r>
        <w:rPr>
          <w:color w:val="4E3629"/>
          <w:spacing w:val="-14"/>
        </w:rPr>
        <w:t> </w:t>
      </w:r>
      <w:r>
        <w:rPr>
          <w:color w:val="4E3629"/>
        </w:rPr>
        <w:t>with</w:t>
      </w:r>
      <w:r>
        <w:rPr>
          <w:color w:val="4E3629"/>
          <w:spacing w:val="-14"/>
        </w:rPr>
        <w:t> </w:t>
      </w:r>
      <w:r>
        <w:rPr>
          <w:color w:val="4E3629"/>
        </w:rPr>
        <w:t>SQL 6-3:</w:t>
      </w:r>
      <w:r>
        <w:rPr>
          <w:color w:val="4E3629"/>
          <w:spacing w:val="40"/>
        </w:rPr>
        <w:t> </w:t>
      </w:r>
      <w:r>
        <w:rPr>
          <w:color w:val="4E3629"/>
        </w:rPr>
        <w:t>Inner versus Outer Joins Practice Activities</w:t>
      </w:r>
    </w:p>
    <w:p>
      <w:pPr>
        <w:pStyle w:val="Heading1"/>
        <w:spacing w:line="321" w:lineRule="exact"/>
      </w:pPr>
      <w:bookmarkStart w:name="Objectives" w:id="1"/>
      <w:bookmarkEnd w:id="1"/>
      <w:r>
        <w:rPr/>
      </w:r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2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inner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 left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bookmarkStart w:name="Vocabulary" w:id="2"/>
      <w:bookmarkEnd w:id="2"/>
      <w:r>
        <w:rPr>
          <w:color w:val="4E3629"/>
          <w:sz w:val="24"/>
        </w:rPr>
        <w:t>C</w:t>
      </w:r>
      <w:r>
        <w:rPr>
          <w:color w:val="4E3629"/>
          <w:sz w:val="24"/>
        </w:rPr>
        <w:t>onstruct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full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outer</w:t>
      </w:r>
      <w:r>
        <w:rPr>
          <w:color w:val="4E3629"/>
          <w:spacing w:val="-2"/>
          <w:sz w:val="24"/>
        </w:rPr>
        <w:t> </w:t>
      </w:r>
      <w:r>
        <w:rPr>
          <w:color w:val="4E3629"/>
          <w:spacing w:val="-4"/>
          <w:sz w:val="24"/>
        </w:rPr>
        <w:t>join</w:t>
      </w:r>
    </w:p>
    <w:p>
      <w:pPr>
        <w:pStyle w:val="Heading1"/>
        <w:spacing w:line="320" w:lineRule="exact"/>
      </w:pPr>
      <w:r>
        <w:rPr>
          <w:color w:val="4E3629"/>
          <w:spacing w:val="-2"/>
        </w:rPr>
        <w:t>Vocabulary</w:t>
      </w:r>
    </w:p>
    <w:p>
      <w:pPr>
        <w:pStyle w:val="BodyText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vocabulary</w:t>
      </w:r>
      <w:r>
        <w:rPr>
          <w:color w:val="4E3629"/>
          <w:spacing w:val="-4"/>
        </w:rPr>
        <w:t> </w:t>
      </w:r>
      <w:r>
        <w:rPr>
          <w:color w:val="4E3629"/>
        </w:rPr>
        <w:t>word</w:t>
      </w:r>
      <w:r>
        <w:rPr>
          <w:color w:val="4E3629"/>
          <w:spacing w:val="-2"/>
        </w:rPr>
        <w:t> </w:t>
      </w:r>
      <w:r>
        <w:rPr>
          <w:color w:val="4E3629"/>
        </w:rPr>
        <w:t>for</w:t>
      </w:r>
      <w:r>
        <w:rPr>
          <w:color w:val="4E3629"/>
          <w:spacing w:val="-5"/>
        </w:rPr>
        <w:t> </w:t>
      </w:r>
      <w:r>
        <w:rPr>
          <w:color w:val="4E3629"/>
        </w:rPr>
        <w:t>each</w:t>
      </w:r>
      <w:r>
        <w:rPr>
          <w:color w:val="4E3629"/>
          <w:spacing w:val="-4"/>
        </w:rPr>
        <w:t> </w:t>
      </w:r>
      <w:r>
        <w:rPr>
          <w:color w:val="4E3629"/>
        </w:rPr>
        <w:t>definition</w:t>
      </w:r>
      <w:r>
        <w:rPr>
          <w:color w:val="4E3629"/>
          <w:spacing w:val="-2"/>
        </w:rPr>
        <w:t> below.</w:t>
      </w: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7200"/>
      </w:tblGrid>
      <w:tr>
        <w:trPr>
          <w:trHeight w:val="1103" w:hRule="atLeast"/>
        </w:trPr>
        <w:tc>
          <w:tcPr>
            <w:tcW w:w="307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 table,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table.</w:t>
            </w:r>
            <w:r>
              <w:rPr>
                <w:color w:val="4E3629"/>
                <w:spacing w:val="40"/>
                <w:sz w:val="24"/>
              </w:rPr>
              <w:t> </w:t>
            </w:r>
            <w:r>
              <w:rPr>
                <w:color w:val="4E3629"/>
                <w:sz w:val="24"/>
              </w:rPr>
              <w:t>It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also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retrieves all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table,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Left </w:t>
            </w:r>
            <w:r>
              <w:rPr>
                <w:color w:val="4E3629"/>
                <w:spacing w:val="-2"/>
                <w:sz w:val="24"/>
              </w:rPr>
              <w:t>table.</w:t>
            </w:r>
          </w:p>
        </w:tc>
      </w:tr>
      <w:tr>
        <w:trPr>
          <w:trHeight w:val="554" w:hRule="atLeast"/>
        </w:trPr>
        <w:tc>
          <w:tcPr>
            <w:tcW w:w="307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unmatched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well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pacing w:val="-4"/>
                <w:sz w:val="24"/>
              </w:rPr>
              <w:t>rows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right="70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tables,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Left table even if there is no match in the Right table.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two tables,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pacing w:val="-4"/>
                <w:sz w:val="24"/>
              </w:rPr>
              <w:t>rows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> </w:t>
            </w: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pacing w:val="-2"/>
                <w:sz w:val="24"/>
              </w:rPr>
              <w:t>table.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pacing w:val="-4"/>
                <w:sz w:val="24"/>
              </w:rPr>
              <w:t>rows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1"/>
      </w:pPr>
      <w:bookmarkStart w:name="Try It / Solve It" w:id="3"/>
      <w:bookmarkEnd w:id="3"/>
      <w:r>
        <w:rPr/>
      </w:r>
      <w:r>
        <w:rPr>
          <w:color w:val="4E3629"/>
        </w:rPr>
        <w:t>Try</w:t>
      </w:r>
      <w:r>
        <w:rPr>
          <w:color w:val="4E3629"/>
          <w:spacing w:val="-7"/>
        </w:rPr>
        <w:t> </w:t>
      </w:r>
      <w:r>
        <w:rPr>
          <w:color w:val="4E3629"/>
        </w:rPr>
        <w:t>It /</w:t>
      </w:r>
      <w:r>
        <w:rPr>
          <w:color w:val="4E3629"/>
          <w:spacing w:val="-2"/>
        </w:rPr>
        <w:t> </w:t>
      </w:r>
      <w:r>
        <w:rPr>
          <w:color w:val="4E3629"/>
        </w:rPr>
        <w:t>Solve </w:t>
      </w:r>
      <w:r>
        <w:rPr>
          <w:color w:val="4E3629"/>
          <w:spacing w:val="-5"/>
        </w:rPr>
        <w:t>It</w:t>
      </w:r>
    </w:p>
    <w:p>
      <w:pPr>
        <w:pStyle w:val="BodyText"/>
        <w:spacing w:before="1"/>
      </w:pPr>
    </w:p>
    <w:p>
      <w:pPr>
        <w:pStyle w:val="BodyText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4"/>
        </w:rPr>
        <w:t> </w:t>
      </w:r>
      <w:r>
        <w:rPr>
          <w:color w:val="4E3629"/>
        </w:rPr>
        <w:t>Oracle</w:t>
      </w:r>
      <w:r>
        <w:rPr>
          <w:color w:val="4E3629"/>
          <w:spacing w:val="-4"/>
        </w:rPr>
        <w:t> </w:t>
      </w:r>
      <w:r>
        <w:rPr>
          <w:color w:val="4E3629"/>
        </w:rPr>
        <w:t>database</w:t>
      </w:r>
      <w:r>
        <w:rPr>
          <w:color w:val="4E3629"/>
          <w:spacing w:val="-4"/>
        </w:rPr>
        <w:t> </w:t>
      </w:r>
      <w:r>
        <w:rPr>
          <w:color w:val="4E3629"/>
        </w:rPr>
        <w:t>for</w:t>
      </w:r>
      <w:r>
        <w:rPr>
          <w:color w:val="4E3629"/>
          <w:spacing w:val="-4"/>
        </w:rPr>
        <w:t> </w:t>
      </w:r>
      <w:r>
        <w:rPr>
          <w:color w:val="4E3629"/>
        </w:rPr>
        <w:t>problems</w:t>
      </w:r>
      <w:r>
        <w:rPr>
          <w:color w:val="4E3629"/>
          <w:spacing w:val="-2"/>
        </w:rPr>
        <w:t> </w:t>
      </w:r>
      <w:r>
        <w:rPr>
          <w:color w:val="4E3629"/>
        </w:rPr>
        <w:t>1-</w:t>
      </w:r>
      <w:r>
        <w:rPr>
          <w:color w:val="4E3629"/>
          <w:spacing w:val="-5"/>
        </w:rPr>
        <w:t>7.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1710" w:hanging="360"/>
        <w:jc w:val="left"/>
        <w:rPr>
          <w:sz w:val="24"/>
        </w:rPr>
      </w:pP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first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including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those employees not assigned to a department.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1710" w:hanging="360"/>
        <w:jc w:val="left"/>
        <w:rPr>
          <w:sz w:val="24"/>
        </w:rPr>
      </w:pP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first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including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those departments that do not have an employee assigned to them.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79" w:right="922" w:hanging="360"/>
        <w:jc w:val="left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 departments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assigned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them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assigned to a department.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1084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first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event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date, and description of the event the client held. Include all the clients even if they have not had an event scheduled.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843" w:hanging="360"/>
        <w:jc w:val="left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Fast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database,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show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shift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description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shift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assignment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even if there is no date assigned for each shift description.</w:t>
      </w:r>
    </w:p>
    <w:p>
      <w:pPr>
        <w:pStyle w:val="BodyText"/>
        <w:spacing w:before="5"/>
        <w:rPr>
          <w:sz w:val="16"/>
        </w:rPr>
      </w:pPr>
    </w:p>
    <w:p>
      <w:pPr>
        <w:spacing w:before="1"/>
        <w:ind w:left="720" w:right="0" w:firstLine="0"/>
        <w:jc w:val="left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its</w:t>
      </w:r>
      <w:r>
        <w:rPr>
          <w:color w:val="4E3629"/>
          <w:spacing w:val="-5"/>
          <w:sz w:val="12"/>
        </w:rPr>
        <w:t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are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respective</w:t>
      </w:r>
      <w:r>
        <w:rPr>
          <w:color w:val="4E3629"/>
          <w:spacing w:val="-3"/>
          <w:sz w:val="12"/>
        </w:rPr>
        <w:t> </w:t>
      </w:r>
      <w:r>
        <w:rPr>
          <w:color w:val="4E3629"/>
          <w:spacing w:val="-2"/>
          <w:sz w:val="12"/>
        </w:rPr>
        <w:t>owners.</w:t>
      </w:r>
    </w:p>
    <w:sectPr>
      <w:type w:val="continuous"/>
      <w:pgSz w:w="12240" w:h="1584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D1350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719" w:right="6755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DP_6_3_Practice.docx</dc:title>
  <dcterms:created xsi:type="dcterms:W3CDTF">2022-09-09T05:39:23Z</dcterms:created>
  <dcterms:modified xsi:type="dcterms:W3CDTF">2022-09-09T05:39:23Z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2022-09-09T00:00:00Z</vt:filetime>
  </property>
</Properties>
</file>