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9202" w:leader="none"/>
        </w:tabs>
        <w:spacing w:lineRule="auto" w:line="240"/>
        <w:ind w:left="720" w:right="0" w:hanging="0"/>
        <w:rPr/>
      </w:pPr>
      <w:r>
        <w:rPr/>
        <w:drawing>
          <wp:inline distT="0" distB="0" distL="0" distR="0">
            <wp:extent cx="1771015" cy="59118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/>
        <w:drawing>
          <wp:inline distT="0" distB="0" distL="0" distR="0">
            <wp:extent cx="1190625" cy="12382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0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0</wp:posOffset>
            </wp:positionH>
            <wp:positionV relativeFrom="paragraph">
              <wp:posOffset>211455</wp:posOffset>
            </wp:positionV>
            <wp:extent cx="7734935" cy="98425"/>
            <wp:effectExtent l="0" t="0" r="0" b="0"/>
            <wp:wrapTopAndBottom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93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3" w:after="0"/>
        <w:rPr>
          <w:rFonts w:ascii="Times New Roman" w:hAnsi="Times New Roman"/>
          <w:sz w:val="7"/>
        </w:rPr>
      </w:pPr>
      <w:r>
        <w:rPr>
          <w:rFonts w:ascii="Times New Roman" w:hAnsi="Times New Roman"/>
          <w:sz w:val="7"/>
        </w:rPr>
      </w:r>
    </w:p>
    <w:p>
      <w:pPr>
        <w:pStyle w:val="Title"/>
        <w:spacing w:lineRule="exact" w:line="368" w:before="89" w:after="0"/>
        <w:rPr/>
      </w:pPr>
      <w:r>
        <w:rPr>
          <w:color w:val="4E3629"/>
        </w:rPr>
        <w:t>Database</w:t>
      </w:r>
      <w:r>
        <w:rPr>
          <w:color w:val="4E3629"/>
          <w:spacing w:val="-1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1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14"/>
        </w:rPr>
        <w:t xml:space="preserve"> </w:t>
      </w:r>
      <w:r>
        <w:rPr>
          <w:color w:val="4E3629"/>
          <w:spacing w:val="-5"/>
        </w:rPr>
        <w:t>SQL</w:t>
      </w:r>
    </w:p>
    <w:p>
      <w:pPr>
        <w:pStyle w:val="Title"/>
        <w:numPr>
          <w:ilvl w:val="1"/>
          <w:numId w:val="3"/>
        </w:numPr>
        <w:tabs>
          <w:tab w:val="clear" w:pos="720"/>
          <w:tab w:val="left" w:pos="1182" w:leader="none"/>
        </w:tabs>
        <w:spacing w:lineRule="auto" w:line="240" w:before="0" w:after="0"/>
        <w:ind w:left="720" w:right="5349" w:hanging="0"/>
        <w:jc w:val="left"/>
        <w:rPr/>
      </w:pPr>
      <w:r>
        <w:rPr>
          <w:color w:val="4E3629"/>
        </w:rPr>
        <w:t>:</w:t>
      </w:r>
      <w:r>
        <w:rPr>
          <w:color w:val="4E3629"/>
          <w:spacing w:val="77"/>
        </w:rPr>
        <w:t xml:space="preserve"> </w:t>
      </w:r>
      <w:r>
        <w:rPr>
          <w:color w:val="4E3629"/>
        </w:rPr>
        <w:t>Oracle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Equijoin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Cartesian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Product Practice Activities</w:t>
      </w:r>
    </w:p>
    <w:p>
      <w:pPr>
        <w:pStyle w:val="Heading1"/>
        <w:rPr>
          <w:color w:val="4E3629"/>
          <w:spacing w:val="-2"/>
        </w:rPr>
      </w:pPr>
      <w:bookmarkStart w:id="0" w:name="Objectives"/>
      <w:bookmarkEnd w:id="0"/>
      <w:r>
        <w:rPr>
          <w:color w:val="4E3629"/>
          <w:spacing w:val="-2"/>
        </w:rPr>
        <w:t>Objectives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439" w:leader="none"/>
          <w:tab w:val="left" w:pos="1440" w:leader="none"/>
        </w:tabs>
        <w:spacing w:lineRule="exact" w:line="293" w:before="2" w:after="0"/>
        <w:ind w:left="1440" w:right="0" w:hanging="360"/>
        <w:jc w:val="left"/>
        <w:rPr/>
      </w:pPr>
      <w:r>
        <w:rPr>
          <w:color w:val="4E3629"/>
          <w:sz w:val="24"/>
        </w:rPr>
        <w:t>Name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Oracle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proprietary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joins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their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ANSI/ISO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SQL: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1999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pacing w:val="-2"/>
          <w:sz w:val="24"/>
        </w:rPr>
        <w:t>counterparts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439" w:leader="none"/>
          <w:tab w:val="left" w:pos="1440" w:leader="none"/>
        </w:tabs>
        <w:spacing w:lineRule="exact" w:line="292" w:before="0" w:after="0"/>
        <w:ind w:left="1440" w:right="0" w:hanging="360"/>
        <w:jc w:val="left"/>
        <w:rPr/>
      </w:pPr>
      <w:r>
        <w:rPr>
          <w:color w:val="4E3629"/>
          <w:sz w:val="24"/>
        </w:rPr>
        <w:t>Describe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purpose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of join</w:t>
      </w:r>
      <w:r>
        <w:rPr>
          <w:color w:val="4E3629"/>
          <w:spacing w:val="-2"/>
          <w:sz w:val="24"/>
        </w:rPr>
        <w:t xml:space="preserve"> conditions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439" w:leader="none"/>
          <w:tab w:val="left" w:pos="1440" w:leader="none"/>
        </w:tabs>
        <w:spacing w:lineRule="exact" w:line="292" w:before="0" w:after="0"/>
        <w:ind w:left="1440" w:right="0" w:hanging="360"/>
        <w:jc w:val="left"/>
        <w:rPr/>
      </w:pPr>
      <w:r>
        <w:rPr>
          <w:color w:val="4E3629"/>
          <w:sz w:val="24"/>
        </w:rPr>
        <w:t>Construct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results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Cartesian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pacing w:val="-2"/>
          <w:sz w:val="24"/>
        </w:rPr>
        <w:t>product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439" w:leader="none"/>
          <w:tab w:val="left" w:pos="1440" w:leader="none"/>
        </w:tabs>
        <w:spacing w:lineRule="auto" w:line="240" w:before="0" w:after="0"/>
        <w:ind w:left="1440" w:right="814" w:hanging="360"/>
        <w:jc w:val="left"/>
        <w:rPr/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SELECT statements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access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more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one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 xml:space="preserve">an </w:t>
      </w:r>
      <w:r>
        <w:rPr>
          <w:color w:val="4E3629"/>
          <w:spacing w:val="-2"/>
          <w:sz w:val="24"/>
        </w:rPr>
        <w:t>equijoin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439" w:leader="none"/>
          <w:tab w:val="left" w:pos="1440" w:leader="none"/>
        </w:tabs>
        <w:spacing w:lineRule="auto" w:line="240" w:before="0" w:after="0"/>
        <w:ind w:left="1440" w:right="1673" w:hanging="360"/>
        <w:jc w:val="left"/>
        <w:rPr/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add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search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conditions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 xml:space="preserve">AND </w:t>
      </w:r>
      <w:r>
        <w:rPr>
          <w:color w:val="4E3629"/>
          <w:spacing w:val="-2"/>
          <w:sz w:val="24"/>
        </w:rPr>
        <w:t>operator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439" w:leader="none"/>
          <w:tab w:val="left" w:pos="1440" w:leader="none"/>
        </w:tabs>
        <w:spacing w:lineRule="exact" w:line="293" w:before="0" w:after="0"/>
        <w:ind w:left="1440" w:right="0" w:hanging="360"/>
        <w:jc w:val="left"/>
        <w:rPr/>
      </w:pPr>
      <w:r>
        <w:rPr>
          <w:color w:val="4E3629"/>
          <w:sz w:val="24"/>
        </w:rPr>
        <w:t>Apply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 rule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column aliases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 xml:space="preserve">join </w:t>
      </w:r>
      <w:r>
        <w:rPr>
          <w:color w:val="4E3629"/>
          <w:spacing w:val="-2"/>
          <w:sz w:val="24"/>
        </w:rPr>
        <w:t>statement</w:t>
      </w:r>
    </w:p>
    <w:p>
      <w:pPr>
        <w:pStyle w:val="TextBody"/>
        <w:spacing w:before="6" w:after="0"/>
        <w:rPr>
          <w:sz w:val="23"/>
        </w:rPr>
      </w:pPr>
      <w:r>
        <w:rPr>
          <w:sz w:val="23"/>
        </w:rPr>
      </w:r>
    </w:p>
    <w:p>
      <w:pPr>
        <w:pStyle w:val="Heading1"/>
        <w:rPr>
          <w:color w:val="4E3629"/>
          <w:spacing w:val="-2"/>
        </w:rPr>
      </w:pPr>
      <w:bookmarkStart w:id="1" w:name="Vocabulary"/>
      <w:bookmarkEnd w:id="1"/>
      <w:r>
        <w:rPr>
          <w:color w:val="4E3629"/>
          <w:spacing w:val="-2"/>
        </w:rPr>
        <w:t>Vocabulary</w:t>
      </w:r>
    </w:p>
    <w:p>
      <w:pPr>
        <w:pStyle w:val="TextBody"/>
        <w:spacing w:before="1" w:after="0"/>
        <w:ind w:left="720" w:right="0" w:hanging="0"/>
        <w:rPr/>
      </w:pPr>
      <w:r>
        <w:rPr>
          <w:color w:val="4E3629"/>
        </w:rPr>
        <w:t>Identify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2"/>
        </w:rPr>
        <w:t xml:space="preserve"> below.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tbl>
      <w:tblPr>
        <w:tblW w:w="10280" w:type="dxa"/>
        <w:jc w:val="left"/>
        <w:tblInd w:w="72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3078"/>
        <w:gridCol w:w="7202"/>
      </w:tblGrid>
      <w:tr>
        <w:trPr>
          <w:trHeight w:val="551" w:hRule="atLeas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color w:val="00A933"/>
                <w:sz w:val="22"/>
              </w:rPr>
            </w:pPr>
            <w:r>
              <w:rPr>
                <w:rFonts w:ascii="Times New Roman" w:hAnsi="Times New Roman"/>
                <w:color w:val="00A933"/>
                <w:sz w:val="22"/>
              </w:rPr>
              <w:t>Cartesian product</w:t>
            </w:r>
          </w:p>
        </w:tc>
        <w:tc>
          <w:tcPr>
            <w:tcW w:w="7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70"/>
              <w:ind w:left="108" w:right="53" w:hanging="0"/>
              <w:rPr/>
            </w:pPr>
            <w:r>
              <w:rPr>
                <w:color w:val="4E3629"/>
                <w:sz w:val="24"/>
              </w:rPr>
              <w:t>Results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invalid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omitted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join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condition;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all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combinations of rows are displayed</w:t>
            </w:r>
          </w:p>
        </w:tc>
      </w:tr>
      <w:tr>
        <w:trPr>
          <w:trHeight w:val="551" w:hRule="atLeas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color w:val="00A933"/>
                <w:sz w:val="22"/>
              </w:rPr>
            </w:pPr>
            <w:r>
              <w:rPr>
                <w:rFonts w:ascii="Times New Roman" w:hAnsi="Times New Roman"/>
                <w:color w:val="00A933"/>
                <w:sz w:val="22"/>
              </w:rPr>
              <w:t>equijoin</w:t>
            </w:r>
          </w:p>
        </w:tc>
        <w:tc>
          <w:tcPr>
            <w:tcW w:w="7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70"/>
              <w:ind w:left="108" w:right="53" w:hanging="0"/>
              <w:rPr/>
            </w:pPr>
            <w:r>
              <w:rPr>
                <w:color w:val="4E3629"/>
                <w:sz w:val="24"/>
              </w:rPr>
              <w:t>Values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equal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another table; also called an inner join or simple join</w:t>
            </w:r>
          </w:p>
        </w:tc>
      </w:tr>
      <w:tr>
        <w:trPr>
          <w:trHeight w:val="550" w:hRule="atLeas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color w:val="00A933"/>
                <w:sz w:val="22"/>
              </w:rPr>
            </w:pPr>
            <w:r>
              <w:rPr>
                <w:rFonts w:ascii="Times New Roman" w:hAnsi="Times New Roman"/>
                <w:color w:val="00A933"/>
                <w:sz w:val="22"/>
              </w:rPr>
              <w:t>Proprietary join</w:t>
            </w:r>
          </w:p>
        </w:tc>
        <w:tc>
          <w:tcPr>
            <w:tcW w:w="7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ind w:left="108" w:right="0" w:hanging="0"/>
              <w:rPr/>
            </w:pPr>
            <w:r>
              <w:rPr>
                <w:color w:val="4E3629"/>
                <w:sz w:val="24"/>
              </w:rPr>
              <w:t>Connection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command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exclusive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specific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pacing w:val="-2"/>
                <w:sz w:val="24"/>
              </w:rPr>
              <w:t>company</w:t>
            </w:r>
          </w:p>
        </w:tc>
      </w:tr>
      <w:tr>
        <w:trPr>
          <w:trHeight w:val="551" w:hRule="atLeas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color w:val="00A933"/>
                <w:sz w:val="22"/>
              </w:rPr>
            </w:pPr>
            <w:r>
              <w:rPr>
                <w:rFonts w:ascii="Times New Roman" w:hAnsi="Times New Roman"/>
                <w:color w:val="00A933"/>
                <w:sz w:val="22"/>
              </w:rPr>
              <w:t>alias</w:t>
            </w:r>
          </w:p>
        </w:tc>
        <w:tc>
          <w:tcPr>
            <w:tcW w:w="7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70"/>
              <w:ind w:left="108" w:right="53" w:hanging="0"/>
              <w:rPr/>
            </w:pPr>
            <w:r>
              <w:rPr>
                <w:color w:val="4E3629"/>
                <w:sz w:val="24"/>
              </w:rPr>
              <w:t>Gives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another</w:t>
            </w:r>
            <w:r>
              <w:rPr>
                <w:color w:val="4E3629"/>
                <w:spacing w:val="-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name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simplify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queries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 xml:space="preserve">improve </w:t>
            </w:r>
            <w:r>
              <w:rPr>
                <w:color w:val="4E3629"/>
                <w:spacing w:val="-2"/>
                <w:sz w:val="24"/>
              </w:rPr>
              <w:t>performance</w:t>
            </w:r>
          </w:p>
        </w:tc>
      </w:tr>
      <w:tr>
        <w:trPr>
          <w:trHeight w:val="554" w:hRule="atLeas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color w:val="00A933"/>
                <w:sz w:val="22"/>
              </w:rPr>
            </w:pPr>
            <w:r>
              <w:rPr>
                <w:rFonts w:ascii="Times New Roman" w:hAnsi="Times New Roman"/>
                <w:color w:val="00A933"/>
                <w:sz w:val="22"/>
              </w:rPr>
              <w:t>Join conditions</w:t>
            </w:r>
          </w:p>
        </w:tc>
        <w:tc>
          <w:tcPr>
            <w:tcW w:w="7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8" w:right="0" w:hanging="0"/>
              <w:rPr/>
            </w:pPr>
            <w:r>
              <w:rPr>
                <w:color w:val="4E3629"/>
                <w:sz w:val="24"/>
              </w:rPr>
              <w:t>Display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 two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more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related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pacing w:val="-2"/>
                <w:sz w:val="24"/>
              </w:rPr>
              <w:t>tables</w:t>
            </w:r>
          </w:p>
        </w:tc>
      </w:tr>
    </w:tbl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Heading1"/>
        <w:rPr/>
      </w:pPr>
      <w:bookmarkStart w:id="2" w:name="Try_It_%2F_Solve_It"/>
      <w:bookmarkEnd w:id="2"/>
      <w:r>
        <w:rPr>
          <w:color w:val="4E3629"/>
        </w:rPr>
        <w:t>Try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It /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 xml:space="preserve">Solve </w:t>
      </w:r>
      <w:r>
        <w:rPr>
          <w:color w:val="4E3629"/>
          <w:spacing w:val="-5"/>
        </w:rPr>
        <w:t>It</w:t>
      </w:r>
    </w:p>
    <w:p>
      <w:pPr>
        <w:pStyle w:val="TextBody"/>
        <w:spacing w:before="1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80" w:leader="none"/>
        </w:tabs>
        <w:spacing w:lineRule="auto" w:line="240" w:before="0" w:after="0"/>
        <w:ind w:left="1080" w:right="2084" w:hanging="360"/>
        <w:jc w:val="left"/>
        <w:rPr/>
      </w:pPr>
      <w:r>
        <w:rPr>
          <w:color w:val="4E3629"/>
          <w:sz w:val="24"/>
        </w:rPr>
        <w:t>Create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Cartesian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product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displays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d_play_list_items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 d_track_listings in the DJs on Demand database.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 xml:space="preserve"> </w:t>
      </w:r>
      <w:r>
        <w:rPr>
          <w:color w:val="00A933"/>
          <w:sz w:val="22"/>
          <w:szCs w:val="22"/>
        </w:rPr>
        <w:t>SELECT d_play_list_items.event_id "event id in playlist", d_play_list_items.song_id "song id in playlist", d_play_list_items.comments "comments in playlist", d_track_listings.song_id "song id in tracklist", d_track_listings.cd_number "cd number in tracklist",  d_track_listings.track "track in tracklist"</w:t>
      </w:r>
    </w:p>
    <w:p>
      <w:pPr>
        <w:pStyle w:val="TextBody"/>
        <w:rPr>
          <w:color w:val="00A933"/>
          <w:sz w:val="22"/>
          <w:szCs w:val="22"/>
        </w:rPr>
      </w:pPr>
      <w:r>
        <w:rPr>
          <w:color w:val="00A933"/>
          <w:sz w:val="22"/>
          <w:szCs w:val="22"/>
        </w:rPr>
        <w:t xml:space="preserve">FROM  d_play_list_items, d_track_listings; 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80" w:leader="none"/>
        </w:tabs>
        <w:spacing w:lineRule="auto" w:line="240" w:before="1" w:after="0"/>
        <w:ind w:left="1080" w:right="1218" w:hanging="360"/>
        <w:jc w:val="left"/>
        <w:rPr/>
      </w:pPr>
      <w:r>
        <w:rPr>
          <w:color w:val="4E3629"/>
          <w:sz w:val="24"/>
        </w:rPr>
        <w:t>Correct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Cartesian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product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produced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question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1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creating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equijoin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 xml:space="preserve">common </w:t>
      </w:r>
      <w:r>
        <w:rPr>
          <w:color w:val="4E3629"/>
          <w:spacing w:val="-2"/>
          <w:sz w:val="24"/>
        </w:rPr>
        <w:t>column.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 xml:space="preserve"> </w:t>
      </w:r>
      <w:r>
        <w:rPr>
          <w:color w:val="00A933"/>
          <w:sz w:val="22"/>
          <w:szCs w:val="22"/>
        </w:rPr>
        <w:t>SELECT d_play_list_items.event_id "event id in playlist", d_play_list_items.song_id "song id in playlist", d_play_list_items.comments "comments in playlist", d_track_listings.song_id "song id in tracklist", d_track_listings.cd_number "cd number in tracklist",  d_track_listings.track "track in tracklist"</w:t>
      </w:r>
    </w:p>
    <w:p>
      <w:pPr>
        <w:pStyle w:val="TextBody"/>
        <w:rPr>
          <w:color w:val="00A933"/>
          <w:sz w:val="22"/>
          <w:szCs w:val="22"/>
        </w:rPr>
      </w:pPr>
      <w:r>
        <w:rPr>
          <w:color w:val="00A933"/>
          <w:sz w:val="22"/>
          <w:szCs w:val="22"/>
        </w:rPr>
        <w:t xml:space="preserve">FROM  d_play_list_items, d_track_listings </w:t>
      </w:r>
    </w:p>
    <w:p>
      <w:pPr>
        <w:pStyle w:val="TextBody"/>
        <w:rPr>
          <w:color w:val="00A933"/>
          <w:sz w:val="22"/>
          <w:szCs w:val="22"/>
        </w:rPr>
      </w:pPr>
      <w:r>
        <w:rPr>
          <w:color w:val="00A933"/>
          <w:sz w:val="22"/>
          <w:szCs w:val="22"/>
        </w:rPr>
        <w:t xml:space="preserve">WHERE d_play_list_items.song_id = d_track_listings.song_id </w:t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80" w:leader="none"/>
        </w:tabs>
        <w:spacing w:lineRule="auto" w:line="240" w:before="0" w:after="0"/>
        <w:ind w:left="1080" w:right="0" w:hanging="360"/>
        <w:jc w:val="left"/>
        <w:rPr/>
      </w:pPr>
      <w:r>
        <w:rPr>
          <w:color w:val="4E3629"/>
          <w:sz w:val="24"/>
        </w:rPr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title,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type,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description,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artist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 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pacing w:val="-2"/>
          <w:sz w:val="24"/>
        </w:rPr>
        <w:t>database.</w:t>
      </w:r>
    </w:p>
    <w:p>
      <w:pPr>
        <w:pStyle w:val="Normal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>SELECT d_songs.title, d_songs.type_code type, d_types.description</w:t>
      </w:r>
    </w:p>
    <w:p>
      <w:pPr>
        <w:pStyle w:val="Normal"/>
        <w:ind w:right="0" w:hanging="0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>FROM d_songs, d_types</w:t>
      </w:r>
    </w:p>
    <w:p>
      <w:pPr>
        <w:pStyle w:val="Normal"/>
        <w:ind w:right="0" w:hanging="0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>WHERE d_songs.type_code = d_types.code;</w:t>
      </w:r>
    </w:p>
    <w:p>
      <w:pPr>
        <w:pStyle w:val="TextBody"/>
        <w:rPr>
          <w:color w:val="00A933"/>
        </w:rPr>
      </w:pPr>
      <w:r>
        <w:rPr>
          <w:color w:val="00A933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80" w:leader="none"/>
        </w:tabs>
        <w:spacing w:lineRule="auto" w:line="240" w:before="0" w:after="0"/>
        <w:ind w:left="1080" w:right="0" w:hanging="360"/>
        <w:jc w:val="left"/>
        <w:rPr/>
      </w:pPr>
      <w:r>
        <w:rPr>
          <w:color w:val="4E3629"/>
          <w:sz w:val="24"/>
        </w:rPr>
        <w:t>Rewrite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question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3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titles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 47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pacing w:val="-5"/>
          <w:sz w:val="24"/>
        </w:rPr>
        <w:t>48.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40" w:before="0" w:after="0"/>
        <w:ind w:right="0" w:hanging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  <w:spacing w:val="-5"/>
          <w:sz w:val="24"/>
        </w:rPr>
        <w:t>SELECT d_songs.title, d_songs.type_code type, d_types.description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40" w:before="0" w:after="0"/>
        <w:ind w:right="0" w:hanging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  <w:spacing w:val="-5"/>
          <w:sz w:val="24"/>
        </w:rPr>
        <w:t>FROM d_songs, d_types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40" w:before="0" w:after="0"/>
        <w:ind w:right="0" w:hanging="0"/>
        <w:jc w:val="left"/>
        <w:rPr/>
      </w:pPr>
      <w:r>
        <w:rPr>
          <w:b w:val="false"/>
          <w:bCs w:val="false"/>
          <w:color w:val="00A933"/>
          <w:spacing w:val="-5"/>
          <w:sz w:val="24"/>
        </w:rPr>
        <w:t>WHERE d_songs.type_code = d_types.code and d_songs.id in (47, 48)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40" w:before="0" w:after="0"/>
        <w:ind w:right="0" w:hanging="0"/>
        <w:jc w:val="left"/>
        <w:rPr>
          <w:b w:val="false"/>
          <w:b w:val="false"/>
          <w:bCs w:val="false"/>
          <w:color w:val="00A933"/>
          <w:spacing w:val="-5"/>
          <w:sz w:val="24"/>
        </w:rPr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80" w:leader="none"/>
        </w:tabs>
        <w:spacing w:lineRule="auto" w:line="240" w:before="0" w:after="0"/>
        <w:ind w:right="0" w:hanging="0"/>
        <w:jc w:val="left"/>
        <w:rPr/>
      </w:pPr>
      <w:r>
        <w:rPr>
          <w:color w:val="4E3629"/>
          <w:sz w:val="24"/>
        </w:rPr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extracts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information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three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database,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 d_clients table, the d_events table, and the d_job_assignments table.</w:t>
      </w:r>
    </w:p>
    <w:p>
      <w:pPr>
        <w:sectPr>
          <w:footerReference w:type="default" r:id="rId5"/>
          <w:type w:val="nextPage"/>
          <w:pgSz w:w="12240" w:h="15840"/>
          <w:pgMar w:left="0" w:right="0" w:gutter="0" w:header="0" w:top="720" w:footer="681" w:bottom="88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color w:val="C9211E"/>
          <w:sz w:val="26"/>
        </w:rPr>
      </w:pPr>
      <w:r>
        <w:rPr>
          <w:color w:val="C9211E"/>
          <w:sz w:val="26"/>
        </w:rPr>
        <w:t>Cum pot sa o fac fara sa mentionez toate numele de coloane?</w:t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80" w:leader="none"/>
        </w:tabs>
        <w:spacing w:lineRule="auto" w:line="240" w:before="0" w:after="0"/>
        <w:ind w:left="1080" w:right="1405" w:hanging="360"/>
        <w:jc w:val="left"/>
        <w:rPr/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equijoin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between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d_track_listings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d_cds. Return the song_id and the title only.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SELECT d_track_listings.song_id, d_cds.title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FROM d_track_listings, d_cds</w:t>
      </w:r>
    </w:p>
    <w:p>
      <w:pPr>
        <w:pStyle w:val="TextBody"/>
        <w:rPr>
          <w:color w:val="00A933"/>
          <w:sz w:val="26"/>
        </w:rPr>
      </w:pPr>
      <w:r>
        <w:rPr>
          <w:color w:val="00A933"/>
          <w:sz w:val="26"/>
        </w:rPr>
        <w:t>WHERE d_track_listings.cd_number = d_cds.cd_number;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80" w:leader="none"/>
        </w:tabs>
        <w:spacing w:lineRule="auto" w:line="240" w:before="0" w:after="0"/>
        <w:ind w:left="1080" w:right="0" w:hanging="360"/>
        <w:jc w:val="left"/>
        <w:rPr/>
      </w:pPr>
      <w:r>
        <w:rPr>
          <w:color w:val="4E3629"/>
          <w:sz w:val="24"/>
        </w:rPr>
        <w:t>Mark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T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true 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2"/>
          <w:sz w:val="24"/>
        </w:rPr>
        <w:t xml:space="preserve"> false.</w:t>
      </w:r>
    </w:p>
    <w:p>
      <w:pPr>
        <w:pStyle w:val="TextBody"/>
        <w:tabs>
          <w:tab w:val="clear" w:pos="720"/>
          <w:tab w:val="left" w:pos="1614" w:leader="none"/>
        </w:tabs>
        <w:ind w:left="1980" w:right="986" w:hanging="900"/>
        <w:rPr/>
      </w:pPr>
      <w:r>
        <w:rPr>
          <w:color w:val="4E3629"/>
          <w:u w:val="single" w:color="4D3528"/>
        </w:rPr>
        <w:tab/>
      </w:r>
      <w:r>
        <w:rPr>
          <w:color w:val="4E3629"/>
          <w:spacing w:val="-1"/>
        </w:rPr>
        <w:t xml:space="preserve"> </w:t>
      </w:r>
      <w:r>
        <w:rPr>
          <w:color w:val="4E3629"/>
          <w:shd w:fill="FF4000" w:val="clear"/>
        </w:rPr>
        <w:t>a.</w:t>
      </w:r>
      <w:r>
        <w:rPr>
          <w:color w:val="4E3629"/>
          <w:spacing w:val="26"/>
          <w:shd w:fill="FF4000" w:val="clear"/>
        </w:rPr>
        <w:t xml:space="preserve"> </w:t>
      </w:r>
      <w:r>
        <w:rPr>
          <w:color w:val="4E3629"/>
          <w:shd w:fill="FF4000" w:val="clear"/>
        </w:rPr>
        <w:t>A</w:t>
      </w:r>
      <w:r>
        <w:rPr>
          <w:color w:val="4E3629"/>
          <w:spacing w:val="-1"/>
          <w:shd w:fill="FF4000" w:val="clear"/>
        </w:rPr>
        <w:t xml:space="preserve"> </w:t>
      </w:r>
      <w:r>
        <w:rPr>
          <w:color w:val="4E3629"/>
          <w:shd w:fill="FF4000" w:val="clear"/>
        </w:rPr>
        <w:t>join</w:t>
      </w:r>
      <w:r>
        <w:rPr>
          <w:color w:val="4E3629"/>
          <w:spacing w:val="-1"/>
          <w:shd w:fill="FF4000" w:val="clear"/>
        </w:rPr>
        <w:t xml:space="preserve"> </w:t>
      </w:r>
      <w:r>
        <w:rPr>
          <w:color w:val="4E3629"/>
          <w:shd w:fill="FF4000" w:val="clear"/>
        </w:rPr>
        <w:t>is</w:t>
      </w:r>
      <w:r>
        <w:rPr>
          <w:color w:val="4E3629"/>
          <w:spacing w:val="-2"/>
          <w:shd w:fill="FF4000" w:val="clear"/>
        </w:rPr>
        <w:t xml:space="preserve"> </w:t>
      </w:r>
      <w:r>
        <w:rPr>
          <w:color w:val="4E3629"/>
          <w:shd w:fill="FF4000" w:val="clear"/>
        </w:rPr>
        <w:t>a</w:t>
      </w:r>
      <w:r>
        <w:rPr>
          <w:color w:val="4E3629"/>
          <w:spacing w:val="-3"/>
          <w:shd w:fill="FF4000" w:val="clear"/>
        </w:rPr>
        <w:t xml:space="preserve"> </w:t>
      </w:r>
      <w:r>
        <w:rPr>
          <w:color w:val="4E3629"/>
          <w:shd w:fill="FF4000" w:val="clear"/>
        </w:rPr>
        <w:t>type</w:t>
      </w:r>
      <w:r>
        <w:rPr>
          <w:color w:val="4E3629"/>
          <w:spacing w:val="-1"/>
          <w:shd w:fill="FF4000" w:val="clear"/>
        </w:rPr>
        <w:t xml:space="preserve"> </w:t>
      </w:r>
      <w:r>
        <w:rPr>
          <w:color w:val="4E3629"/>
          <w:shd w:fill="FF4000" w:val="clear"/>
        </w:rPr>
        <w:t>of</w:t>
      </w:r>
      <w:r>
        <w:rPr>
          <w:color w:val="4E3629"/>
          <w:spacing w:val="-1"/>
          <w:shd w:fill="FF4000" w:val="clear"/>
        </w:rPr>
        <w:t xml:space="preserve"> </w:t>
      </w:r>
      <w:r>
        <w:rPr>
          <w:color w:val="4E3629"/>
          <w:shd w:fill="FF4000" w:val="clear"/>
        </w:rPr>
        <w:t>query</w:t>
      </w:r>
      <w:r>
        <w:rPr>
          <w:color w:val="4E3629"/>
          <w:spacing w:val="-4"/>
          <w:shd w:fill="FF4000" w:val="clear"/>
        </w:rPr>
        <w:t xml:space="preserve"> </w:t>
      </w:r>
      <w:r>
        <w:rPr>
          <w:color w:val="4E3629"/>
          <w:shd w:fill="FF4000" w:val="clear"/>
        </w:rPr>
        <w:t>that</w:t>
      </w:r>
      <w:r>
        <w:rPr>
          <w:color w:val="4E3629"/>
          <w:spacing w:val="-2"/>
          <w:shd w:fill="FF4000" w:val="clear"/>
        </w:rPr>
        <w:t xml:space="preserve"> </w:t>
      </w:r>
      <w:r>
        <w:rPr>
          <w:color w:val="4E3629"/>
          <w:shd w:fill="FF4000" w:val="clear"/>
        </w:rPr>
        <w:t>gets</w:t>
      </w:r>
      <w:r>
        <w:rPr>
          <w:color w:val="4E3629"/>
          <w:spacing w:val="-2"/>
          <w:shd w:fill="FF4000" w:val="clear"/>
        </w:rPr>
        <w:t xml:space="preserve"> </w:t>
      </w:r>
      <w:r>
        <w:rPr>
          <w:color w:val="4E3629"/>
          <w:shd w:fill="FF4000" w:val="clear"/>
        </w:rPr>
        <w:t>data</w:t>
      </w:r>
      <w:r>
        <w:rPr>
          <w:color w:val="4E3629"/>
          <w:spacing w:val="-3"/>
          <w:shd w:fill="FF4000" w:val="clear"/>
        </w:rPr>
        <w:t xml:space="preserve"> </w:t>
      </w:r>
      <w:r>
        <w:rPr>
          <w:color w:val="4E3629"/>
          <w:shd w:fill="FF4000" w:val="clear"/>
        </w:rPr>
        <w:t>from</w:t>
      </w:r>
      <w:r>
        <w:rPr>
          <w:color w:val="4E3629"/>
          <w:spacing w:val="-3"/>
          <w:shd w:fill="FF4000" w:val="clear"/>
        </w:rPr>
        <w:t xml:space="preserve"> </w:t>
      </w:r>
      <w:r>
        <w:rPr>
          <w:color w:val="4E3629"/>
          <w:shd w:fill="FF4000" w:val="clear"/>
        </w:rPr>
        <w:t>more</w:t>
      </w:r>
      <w:r>
        <w:rPr>
          <w:color w:val="4E3629"/>
          <w:spacing w:val="-1"/>
          <w:shd w:fill="FF4000" w:val="clear"/>
        </w:rPr>
        <w:t xml:space="preserve"> </w:t>
      </w:r>
      <w:r>
        <w:rPr>
          <w:color w:val="4E3629"/>
          <w:shd w:fill="FF4000" w:val="clear"/>
        </w:rPr>
        <w:t>than</w:t>
      </w:r>
      <w:r>
        <w:rPr>
          <w:color w:val="4E3629"/>
          <w:spacing w:val="-3"/>
          <w:shd w:fill="FF4000" w:val="clear"/>
        </w:rPr>
        <w:t xml:space="preserve"> </w:t>
      </w:r>
      <w:r>
        <w:rPr>
          <w:color w:val="4E3629"/>
          <w:shd w:fill="FF4000" w:val="clear"/>
        </w:rPr>
        <w:t>one</w:t>
      </w:r>
      <w:r>
        <w:rPr>
          <w:color w:val="4E3629"/>
          <w:spacing w:val="-3"/>
          <w:shd w:fill="FF4000" w:val="clear"/>
        </w:rPr>
        <w:t xml:space="preserve"> </w:t>
      </w:r>
      <w:r>
        <w:rPr>
          <w:color w:val="4E3629"/>
          <w:shd w:fill="FF4000" w:val="clear"/>
        </w:rPr>
        <w:t>table</w:t>
      </w:r>
      <w:r>
        <w:rPr>
          <w:color w:val="4E3629"/>
          <w:spacing w:val="-1"/>
          <w:shd w:fill="FF4000" w:val="clear"/>
        </w:rPr>
        <w:t xml:space="preserve"> </w:t>
      </w:r>
      <w:r>
        <w:rPr>
          <w:color w:val="4E3629"/>
          <w:shd w:fill="FF4000" w:val="clear"/>
        </w:rPr>
        <w:t>based</w:t>
      </w:r>
      <w:r>
        <w:rPr>
          <w:color w:val="4E3629"/>
          <w:spacing w:val="-1"/>
          <w:shd w:fill="FF4000" w:val="clear"/>
        </w:rPr>
        <w:t xml:space="preserve"> </w:t>
      </w:r>
      <w:r>
        <w:rPr>
          <w:color w:val="4E3629"/>
          <w:shd w:fill="FF4000" w:val="clear"/>
        </w:rPr>
        <w:t>on</w:t>
      </w:r>
      <w:r>
        <w:rPr>
          <w:color w:val="4E3629"/>
          <w:spacing w:val="-1"/>
          <w:shd w:fill="FF4000" w:val="clear"/>
        </w:rPr>
        <w:t xml:space="preserve"> </w:t>
      </w:r>
      <w:r>
        <w:rPr>
          <w:color w:val="4E3629"/>
          <w:shd w:fill="FF4000" w:val="clear"/>
        </w:rPr>
        <w:t>columns</w:t>
      </w:r>
      <w:r>
        <w:rPr>
          <w:color w:val="4E3629"/>
          <w:spacing w:val="-2"/>
          <w:shd w:fill="FF4000" w:val="clear"/>
        </w:rPr>
        <w:t xml:space="preserve"> </w:t>
      </w:r>
      <w:r>
        <w:rPr>
          <w:color w:val="4E3629"/>
          <w:shd w:fill="FF4000" w:val="clear"/>
        </w:rPr>
        <w:t>with the same name.</w:t>
      </w:r>
    </w:p>
    <w:p>
      <w:pPr>
        <w:pStyle w:val="TextBody"/>
        <w:tabs>
          <w:tab w:val="clear" w:pos="720"/>
          <w:tab w:val="left" w:pos="1614" w:leader="none"/>
        </w:tabs>
        <w:ind w:left="1980" w:right="903" w:hanging="900"/>
        <w:rPr/>
      </w:pPr>
      <w:r>
        <w:rPr>
          <w:color w:val="4E3629"/>
          <w:u w:val="single" w:color="4D3528"/>
        </w:rPr>
        <w:tab/>
      </w:r>
      <w:r>
        <w:rPr>
          <w:color w:val="4E3629"/>
          <w:spacing w:val="-1"/>
        </w:rPr>
        <w:t xml:space="preserve"> </w:t>
      </w:r>
      <w:r>
        <w:rPr>
          <w:color w:val="4E3629"/>
          <w:shd w:fill="81D41A" w:val="clear"/>
        </w:rPr>
        <w:t>b.</w:t>
      </w:r>
      <w:r>
        <w:rPr>
          <w:color w:val="4E3629"/>
          <w:spacing w:val="26"/>
          <w:shd w:fill="81D41A" w:val="clear"/>
        </w:rPr>
        <w:t xml:space="preserve"> </w:t>
      </w:r>
      <w:r>
        <w:rPr>
          <w:color w:val="4E3629"/>
          <w:shd w:fill="81D41A" w:val="clear"/>
        </w:rPr>
        <w:t>To</w:t>
      </w:r>
      <w:r>
        <w:rPr>
          <w:color w:val="4E3629"/>
          <w:spacing w:val="-3"/>
          <w:shd w:fill="81D41A" w:val="clear"/>
        </w:rPr>
        <w:t xml:space="preserve"> </w:t>
      </w:r>
      <w:r>
        <w:rPr>
          <w:color w:val="4E3629"/>
          <w:shd w:fill="81D41A" w:val="clear"/>
        </w:rPr>
        <w:t>join</w:t>
      </w:r>
      <w:r>
        <w:rPr>
          <w:color w:val="4E3629"/>
          <w:spacing w:val="-1"/>
          <w:shd w:fill="81D41A" w:val="clear"/>
        </w:rPr>
        <w:t xml:space="preserve"> </w:t>
      </w:r>
      <w:r>
        <w:rPr>
          <w:color w:val="4E3629"/>
          <w:shd w:fill="81D41A" w:val="clear"/>
        </w:rPr>
        <w:t>tables</w:t>
      </w:r>
      <w:r>
        <w:rPr>
          <w:color w:val="4E3629"/>
          <w:spacing w:val="-4"/>
          <w:shd w:fill="81D41A" w:val="clear"/>
        </w:rPr>
        <w:t xml:space="preserve"> </w:t>
      </w:r>
      <w:r>
        <w:rPr>
          <w:color w:val="4E3629"/>
          <w:shd w:fill="81D41A" w:val="clear"/>
        </w:rPr>
        <w:t>using</w:t>
      </w:r>
      <w:r>
        <w:rPr>
          <w:color w:val="4E3629"/>
          <w:spacing w:val="-3"/>
          <w:shd w:fill="81D41A" w:val="clear"/>
        </w:rPr>
        <w:t xml:space="preserve"> </w:t>
      </w:r>
      <w:r>
        <w:rPr>
          <w:color w:val="4E3629"/>
          <w:shd w:fill="81D41A" w:val="clear"/>
        </w:rPr>
        <w:t>an</w:t>
      </w:r>
      <w:r>
        <w:rPr>
          <w:color w:val="4E3629"/>
          <w:spacing w:val="-3"/>
          <w:shd w:fill="81D41A" w:val="clear"/>
        </w:rPr>
        <w:t xml:space="preserve"> </w:t>
      </w:r>
      <w:r>
        <w:rPr>
          <w:color w:val="4E3629"/>
          <w:shd w:fill="81D41A" w:val="clear"/>
        </w:rPr>
        <w:t>equijoin,</w:t>
      </w:r>
      <w:r>
        <w:rPr>
          <w:color w:val="4E3629"/>
          <w:spacing w:val="-2"/>
          <w:shd w:fill="81D41A" w:val="clear"/>
        </w:rPr>
        <w:t xml:space="preserve"> </w:t>
      </w:r>
      <w:r>
        <w:rPr>
          <w:color w:val="4E3629"/>
          <w:shd w:fill="81D41A" w:val="clear"/>
        </w:rPr>
        <w:t>there</w:t>
      </w:r>
      <w:r>
        <w:rPr>
          <w:color w:val="4E3629"/>
          <w:spacing w:val="-3"/>
          <w:shd w:fill="81D41A" w:val="clear"/>
        </w:rPr>
        <w:t xml:space="preserve"> </w:t>
      </w:r>
      <w:r>
        <w:rPr>
          <w:color w:val="4E3629"/>
          <w:shd w:fill="81D41A" w:val="clear"/>
        </w:rPr>
        <w:t>must</w:t>
      </w:r>
      <w:r>
        <w:rPr>
          <w:color w:val="4E3629"/>
          <w:spacing w:val="-4"/>
          <w:shd w:fill="81D41A" w:val="clear"/>
        </w:rPr>
        <w:t xml:space="preserve"> </w:t>
      </w:r>
      <w:r>
        <w:rPr>
          <w:color w:val="4E3629"/>
          <w:shd w:fill="81D41A" w:val="clear"/>
        </w:rPr>
        <w:t>be</w:t>
      </w:r>
      <w:r>
        <w:rPr>
          <w:color w:val="4E3629"/>
          <w:spacing w:val="-1"/>
          <w:shd w:fill="81D41A" w:val="clear"/>
        </w:rPr>
        <w:t xml:space="preserve"> </w:t>
      </w:r>
      <w:r>
        <w:rPr>
          <w:color w:val="4E3629"/>
          <w:shd w:fill="81D41A" w:val="clear"/>
        </w:rPr>
        <w:t>a</w:t>
      </w:r>
      <w:r>
        <w:rPr>
          <w:color w:val="4E3629"/>
          <w:spacing w:val="-1"/>
          <w:shd w:fill="81D41A" w:val="clear"/>
        </w:rPr>
        <w:t xml:space="preserve"> </w:t>
      </w:r>
      <w:r>
        <w:rPr>
          <w:color w:val="4E3629"/>
          <w:shd w:fill="81D41A" w:val="clear"/>
        </w:rPr>
        <w:t>common</w:t>
      </w:r>
      <w:r>
        <w:rPr>
          <w:color w:val="4E3629"/>
          <w:spacing w:val="-1"/>
          <w:shd w:fill="81D41A" w:val="clear"/>
        </w:rPr>
        <w:t xml:space="preserve"> </w:t>
      </w:r>
      <w:r>
        <w:rPr>
          <w:color w:val="4E3629"/>
          <w:shd w:fill="81D41A" w:val="clear"/>
        </w:rPr>
        <w:t>column</w:t>
      </w:r>
      <w:r>
        <w:rPr>
          <w:color w:val="4E3629"/>
          <w:spacing w:val="-1"/>
          <w:shd w:fill="81D41A" w:val="clear"/>
        </w:rPr>
        <w:t xml:space="preserve"> </w:t>
      </w:r>
      <w:r>
        <w:rPr>
          <w:color w:val="4E3629"/>
          <w:shd w:fill="81D41A" w:val="clear"/>
        </w:rPr>
        <w:t>in</w:t>
      </w:r>
      <w:r>
        <w:rPr>
          <w:color w:val="4E3629"/>
          <w:spacing w:val="-3"/>
          <w:shd w:fill="81D41A" w:val="clear"/>
        </w:rPr>
        <w:t xml:space="preserve"> </w:t>
      </w:r>
      <w:r>
        <w:rPr>
          <w:color w:val="4E3629"/>
          <w:shd w:fill="81D41A" w:val="clear"/>
        </w:rPr>
        <w:t>both</w:t>
      </w:r>
      <w:r>
        <w:rPr>
          <w:color w:val="4E3629"/>
          <w:spacing w:val="-1"/>
          <w:shd w:fill="81D41A" w:val="clear"/>
        </w:rPr>
        <w:t xml:space="preserve"> </w:t>
      </w:r>
      <w:r>
        <w:rPr>
          <w:color w:val="4E3629"/>
          <w:shd w:fill="81D41A" w:val="clear"/>
        </w:rPr>
        <w:t>tables</w:t>
      </w:r>
      <w:r>
        <w:rPr>
          <w:color w:val="4E3629"/>
          <w:spacing w:val="-4"/>
          <w:shd w:fill="81D41A" w:val="clear"/>
        </w:rPr>
        <w:t xml:space="preserve"> </w:t>
      </w:r>
      <w:r>
        <w:rPr>
          <w:color w:val="4E3629"/>
          <w:shd w:fill="81D41A" w:val="clear"/>
        </w:rPr>
        <w:t>and</w:t>
      </w:r>
      <w:r>
        <w:rPr>
          <w:color w:val="4E3629"/>
          <w:spacing w:val="-3"/>
          <w:shd w:fill="81D41A" w:val="clear"/>
        </w:rPr>
        <w:t xml:space="preserve"> </w:t>
      </w:r>
      <w:r>
        <w:rPr>
          <w:color w:val="4E3629"/>
          <w:shd w:fill="81D41A" w:val="clear"/>
        </w:rPr>
        <w:t>that column is usually a primary key in one of the tables.</w:t>
      </w:r>
    </w:p>
    <w:p>
      <w:pPr>
        <w:pStyle w:val="TextBody"/>
        <w:tabs>
          <w:tab w:val="clear" w:pos="720"/>
          <w:tab w:val="left" w:pos="1614" w:leader="none"/>
        </w:tabs>
        <w:ind w:left="1080" w:right="0" w:hanging="0"/>
        <w:rPr/>
      </w:pPr>
      <w:r>
        <w:rPr>
          <w:color w:val="4E3629"/>
          <w:u w:val="single" w:color="4D3528"/>
        </w:rPr>
        <w:tab/>
      </w:r>
      <w:r>
        <w:rPr>
          <w:color w:val="4E3629"/>
        </w:rPr>
        <w:t xml:space="preserve"> </w:t>
      </w:r>
      <w:r>
        <w:rPr>
          <w:color w:val="4E3629"/>
          <w:shd w:fill="81D41A" w:val="clear"/>
        </w:rPr>
        <w:t>c.</w:t>
      </w:r>
      <w:r>
        <w:rPr>
          <w:color w:val="4E3629"/>
          <w:spacing w:val="40"/>
          <w:shd w:fill="81D41A" w:val="clear"/>
        </w:rPr>
        <w:t xml:space="preserve"> </w:t>
      </w:r>
      <w:r>
        <w:rPr>
          <w:color w:val="4E3629"/>
          <w:shd w:fill="81D41A" w:val="clear"/>
        </w:rPr>
        <w:t>A Cartesian</w:t>
      </w:r>
      <w:r>
        <w:rPr>
          <w:color w:val="4E3629"/>
          <w:spacing w:val="-2"/>
          <w:shd w:fill="81D41A" w:val="clear"/>
        </w:rPr>
        <w:t xml:space="preserve"> </w:t>
      </w:r>
      <w:r>
        <w:rPr>
          <w:color w:val="4E3629"/>
          <w:shd w:fill="81D41A" w:val="clear"/>
        </w:rPr>
        <w:t>product</w:t>
      </w:r>
      <w:r>
        <w:rPr>
          <w:color w:val="4E3629"/>
          <w:spacing w:val="-3"/>
          <w:shd w:fill="81D41A" w:val="clear"/>
        </w:rPr>
        <w:t xml:space="preserve"> </w:t>
      </w:r>
      <w:r>
        <w:rPr>
          <w:color w:val="4E3629"/>
          <w:shd w:fill="81D41A" w:val="clear"/>
        </w:rPr>
        <w:t>occurs</w:t>
      </w:r>
      <w:r>
        <w:rPr>
          <w:color w:val="4E3629"/>
          <w:spacing w:val="-1"/>
          <w:shd w:fill="81D41A" w:val="clear"/>
        </w:rPr>
        <w:t xml:space="preserve"> </w:t>
      </w:r>
      <w:r>
        <w:rPr>
          <w:color w:val="4E3629"/>
          <w:shd w:fill="81D41A" w:val="clear"/>
        </w:rPr>
        <w:t>because</w:t>
      </w:r>
      <w:r>
        <w:rPr>
          <w:color w:val="4E3629"/>
          <w:spacing w:val="-2"/>
          <w:shd w:fill="81D41A" w:val="clear"/>
        </w:rPr>
        <w:t xml:space="preserve"> </w:t>
      </w:r>
      <w:r>
        <w:rPr>
          <w:color w:val="4E3629"/>
          <w:shd w:fill="81D41A" w:val="clear"/>
        </w:rPr>
        <w:t>the</w:t>
      </w:r>
      <w:r>
        <w:rPr>
          <w:color w:val="4E3629"/>
          <w:spacing w:val="-2"/>
          <w:shd w:fill="81D41A" w:val="clear"/>
        </w:rPr>
        <w:t xml:space="preserve"> </w:t>
      </w:r>
      <w:r>
        <w:rPr>
          <w:color w:val="4E3629"/>
          <w:shd w:fill="81D41A" w:val="clear"/>
        </w:rPr>
        <w:t>query</w:t>
      </w:r>
      <w:r>
        <w:rPr>
          <w:color w:val="4E3629"/>
          <w:spacing w:val="-3"/>
          <w:shd w:fill="81D41A" w:val="clear"/>
        </w:rPr>
        <w:t xml:space="preserve"> </w:t>
      </w:r>
      <w:r>
        <w:rPr>
          <w:color w:val="4E3629"/>
          <w:shd w:fill="81D41A" w:val="clear"/>
        </w:rPr>
        <w:t>does</w:t>
      </w:r>
      <w:r>
        <w:rPr>
          <w:color w:val="4E3629"/>
          <w:spacing w:val="-1"/>
          <w:shd w:fill="81D41A" w:val="clear"/>
        </w:rPr>
        <w:t xml:space="preserve"> </w:t>
      </w:r>
      <w:r>
        <w:rPr>
          <w:color w:val="4E3629"/>
          <w:shd w:fill="81D41A" w:val="clear"/>
        </w:rPr>
        <w:t>not specify</w:t>
      </w:r>
      <w:r>
        <w:rPr>
          <w:color w:val="4E3629"/>
          <w:spacing w:val="-3"/>
          <w:shd w:fill="81D41A" w:val="clear"/>
        </w:rPr>
        <w:t xml:space="preserve"> </w:t>
      </w:r>
      <w:r>
        <w:rPr>
          <w:color w:val="4E3629"/>
          <w:shd w:fill="81D41A" w:val="clear"/>
        </w:rPr>
        <w:t>a</w:t>
      </w:r>
      <w:r>
        <w:rPr>
          <w:color w:val="4E3629"/>
          <w:spacing w:val="-5"/>
          <w:shd w:fill="81D41A" w:val="clear"/>
        </w:rPr>
        <w:t xml:space="preserve"> </w:t>
      </w:r>
      <w:r>
        <w:rPr>
          <w:color w:val="4E3629"/>
          <w:shd w:fill="81D41A" w:val="clear"/>
        </w:rPr>
        <w:t>WHERE clause.</w:t>
      </w:r>
    </w:p>
    <w:p>
      <w:pPr>
        <w:pStyle w:val="TextBody"/>
        <w:tabs>
          <w:tab w:val="clear" w:pos="720"/>
          <w:tab w:val="left" w:pos="1614" w:leader="none"/>
        </w:tabs>
        <w:ind w:left="1080" w:right="0" w:hanging="0"/>
        <w:rPr/>
      </w:pPr>
      <w:r>
        <w:rPr>
          <w:color w:val="4E3629"/>
          <w:u w:val="single" w:color="4D3528"/>
        </w:rPr>
        <w:tab/>
      </w:r>
      <w:r>
        <w:rPr>
          <w:color w:val="4E3629"/>
          <w:shd w:fill="FF4000" w:val="clear"/>
        </w:rPr>
        <w:t xml:space="preserve"> d.</w:t>
      </w:r>
      <w:r>
        <w:rPr>
          <w:color w:val="4E3629"/>
          <w:spacing w:val="29"/>
          <w:shd w:fill="FF4000" w:val="clear"/>
        </w:rPr>
        <w:t xml:space="preserve"> </w:t>
      </w:r>
      <w:r>
        <w:rPr>
          <w:color w:val="4E3629"/>
          <w:shd w:fill="FF4000" w:val="clear"/>
        </w:rPr>
        <w:t>Table aliases are</w:t>
      </w:r>
      <w:r>
        <w:rPr>
          <w:color w:val="4E3629"/>
          <w:spacing w:val="-1"/>
          <w:shd w:fill="FF4000" w:val="clear"/>
        </w:rPr>
        <w:t xml:space="preserve"> </w:t>
      </w:r>
      <w:r>
        <w:rPr>
          <w:color w:val="4E3629"/>
          <w:shd w:fill="FF4000" w:val="clear"/>
        </w:rPr>
        <w:t>required to create a join condition.</w:t>
      </w:r>
    </w:p>
    <w:p>
      <w:pPr>
        <w:pStyle w:val="TextBody"/>
        <w:tabs>
          <w:tab w:val="clear" w:pos="720"/>
          <w:tab w:val="left" w:pos="1614" w:leader="none"/>
        </w:tabs>
        <w:ind w:left="1980" w:right="812" w:hanging="900"/>
        <w:rPr/>
      </w:pPr>
      <w:r>
        <w:rPr>
          <w:color w:val="4E3629"/>
          <w:u w:val="single" w:color="4D3528"/>
        </w:rPr>
        <w:tab/>
      </w:r>
      <w:r>
        <w:rPr>
          <w:color w:val="4E3629"/>
          <w:spacing w:val="-1"/>
          <w:shd w:fill="81D41A" w:val="clear"/>
        </w:rPr>
        <w:t xml:space="preserve"> </w:t>
      </w:r>
      <w:r>
        <w:rPr>
          <w:color w:val="4E3629"/>
          <w:shd w:fill="81D41A" w:val="clear"/>
        </w:rPr>
        <w:t>e.</w:t>
      </w:r>
      <w:r>
        <w:rPr>
          <w:color w:val="4E3629"/>
          <w:spacing w:val="27"/>
          <w:shd w:fill="81D41A" w:val="clear"/>
        </w:rPr>
        <w:t xml:space="preserve"> </w:t>
      </w:r>
      <w:r>
        <w:rPr>
          <w:color w:val="4E3629"/>
          <w:shd w:fill="81D41A" w:val="clear"/>
        </w:rPr>
        <w:t>If</w:t>
      </w:r>
      <w:r>
        <w:rPr>
          <w:color w:val="4E3629"/>
          <w:spacing w:val="-1"/>
          <w:shd w:fill="81D41A" w:val="clear"/>
        </w:rPr>
        <w:t xml:space="preserve"> </w:t>
      </w:r>
      <w:r>
        <w:rPr>
          <w:color w:val="4E3629"/>
          <w:shd w:fill="81D41A" w:val="clear"/>
        </w:rPr>
        <w:t>a</w:t>
      </w:r>
      <w:r>
        <w:rPr>
          <w:color w:val="4E3629"/>
          <w:spacing w:val="-1"/>
          <w:shd w:fill="81D41A" w:val="clear"/>
        </w:rPr>
        <w:t xml:space="preserve"> </w:t>
      </w:r>
      <w:r>
        <w:rPr>
          <w:color w:val="4E3629"/>
          <w:shd w:fill="81D41A" w:val="clear"/>
        </w:rPr>
        <w:t>table</w:t>
      </w:r>
      <w:r>
        <w:rPr>
          <w:color w:val="4E3629"/>
          <w:spacing w:val="-3"/>
          <w:shd w:fill="81D41A" w:val="clear"/>
        </w:rPr>
        <w:t xml:space="preserve"> </w:t>
      </w:r>
      <w:r>
        <w:rPr>
          <w:color w:val="4E3629"/>
          <w:shd w:fill="81D41A" w:val="clear"/>
        </w:rPr>
        <w:t>alias</w:t>
      </w:r>
      <w:r>
        <w:rPr>
          <w:color w:val="4E3629"/>
          <w:spacing w:val="-2"/>
          <w:shd w:fill="81D41A" w:val="clear"/>
        </w:rPr>
        <w:t xml:space="preserve"> </w:t>
      </w:r>
      <w:r>
        <w:rPr>
          <w:color w:val="4E3629"/>
          <w:shd w:fill="81D41A" w:val="clear"/>
        </w:rPr>
        <w:t>is</w:t>
      </w:r>
      <w:r>
        <w:rPr>
          <w:color w:val="4E3629"/>
          <w:spacing w:val="-2"/>
          <w:shd w:fill="81D41A" w:val="clear"/>
        </w:rPr>
        <w:t xml:space="preserve"> </w:t>
      </w:r>
      <w:r>
        <w:rPr>
          <w:color w:val="4E3629"/>
          <w:shd w:fill="81D41A" w:val="clear"/>
        </w:rPr>
        <w:t>used</w:t>
      </w:r>
      <w:r>
        <w:rPr>
          <w:color w:val="4E3629"/>
          <w:spacing w:val="-3"/>
          <w:shd w:fill="81D41A" w:val="clear"/>
        </w:rPr>
        <w:t xml:space="preserve"> </w:t>
      </w:r>
      <w:r>
        <w:rPr>
          <w:color w:val="4E3629"/>
          <w:shd w:fill="81D41A" w:val="clear"/>
        </w:rPr>
        <w:t>for</w:t>
      </w:r>
      <w:r>
        <w:rPr>
          <w:color w:val="4E3629"/>
          <w:spacing w:val="-3"/>
          <w:shd w:fill="81D41A" w:val="clear"/>
        </w:rPr>
        <w:t xml:space="preserve"> </w:t>
      </w:r>
      <w:r>
        <w:rPr>
          <w:color w:val="4E3629"/>
          <w:shd w:fill="81D41A" w:val="clear"/>
        </w:rPr>
        <w:t>a</w:t>
      </w:r>
      <w:r>
        <w:rPr>
          <w:color w:val="4E3629"/>
          <w:spacing w:val="-1"/>
          <w:shd w:fill="81D41A" w:val="clear"/>
        </w:rPr>
        <w:t xml:space="preserve"> </w:t>
      </w:r>
      <w:r>
        <w:rPr>
          <w:color w:val="4E3629"/>
          <w:shd w:fill="81D41A" w:val="clear"/>
        </w:rPr>
        <w:t>table</w:t>
      </w:r>
      <w:r>
        <w:rPr>
          <w:color w:val="4E3629"/>
          <w:spacing w:val="-3"/>
          <w:shd w:fill="81D41A" w:val="clear"/>
        </w:rPr>
        <w:t xml:space="preserve"> </w:t>
      </w:r>
      <w:r>
        <w:rPr>
          <w:color w:val="4E3629"/>
          <w:shd w:fill="81D41A" w:val="clear"/>
        </w:rPr>
        <w:t>name</w:t>
      </w:r>
      <w:r>
        <w:rPr>
          <w:color w:val="4E3629"/>
          <w:spacing w:val="-1"/>
          <w:shd w:fill="81D41A" w:val="clear"/>
        </w:rPr>
        <w:t xml:space="preserve"> </w:t>
      </w:r>
      <w:r>
        <w:rPr>
          <w:color w:val="4E3629"/>
          <w:shd w:fill="81D41A" w:val="clear"/>
        </w:rPr>
        <w:t>in</w:t>
      </w:r>
      <w:r>
        <w:rPr>
          <w:color w:val="4E3629"/>
          <w:spacing w:val="-3"/>
          <w:shd w:fill="81D41A" w:val="clear"/>
        </w:rPr>
        <w:t xml:space="preserve"> </w:t>
      </w:r>
      <w:r>
        <w:rPr>
          <w:color w:val="4E3629"/>
          <w:shd w:fill="81D41A" w:val="clear"/>
        </w:rPr>
        <w:t>the</w:t>
      </w:r>
      <w:r>
        <w:rPr>
          <w:color w:val="4E3629"/>
          <w:spacing w:val="-3"/>
          <w:shd w:fill="81D41A" w:val="clear"/>
        </w:rPr>
        <w:t xml:space="preserve"> </w:t>
      </w:r>
      <w:r>
        <w:rPr>
          <w:color w:val="4E3629"/>
          <w:shd w:fill="81D41A" w:val="clear"/>
        </w:rPr>
        <w:t>FROM</w:t>
      </w:r>
      <w:r>
        <w:rPr>
          <w:color w:val="4E3629"/>
          <w:spacing w:val="-3"/>
          <w:shd w:fill="81D41A" w:val="clear"/>
        </w:rPr>
        <w:t xml:space="preserve"> </w:t>
      </w:r>
      <w:r>
        <w:rPr>
          <w:color w:val="4E3629"/>
          <w:shd w:fill="81D41A" w:val="clear"/>
        </w:rPr>
        <w:t>clause,</w:t>
      </w:r>
      <w:r>
        <w:rPr>
          <w:color w:val="4E3629"/>
          <w:spacing w:val="-2"/>
          <w:shd w:fill="81D41A" w:val="clear"/>
        </w:rPr>
        <w:t xml:space="preserve"> </w:t>
      </w:r>
      <w:r>
        <w:rPr>
          <w:color w:val="4E3629"/>
          <w:shd w:fill="81D41A" w:val="clear"/>
        </w:rPr>
        <w:t>it</w:t>
      </w:r>
      <w:r>
        <w:rPr>
          <w:color w:val="4E3629"/>
          <w:spacing w:val="-4"/>
          <w:shd w:fill="81D41A" w:val="clear"/>
        </w:rPr>
        <w:t xml:space="preserve"> </w:t>
      </w:r>
      <w:r>
        <w:rPr>
          <w:color w:val="4E3629"/>
          <w:shd w:fill="81D41A" w:val="clear"/>
        </w:rPr>
        <w:t>must</w:t>
      </w:r>
      <w:r>
        <w:rPr>
          <w:color w:val="4E3629"/>
          <w:spacing w:val="-4"/>
          <w:shd w:fill="81D41A" w:val="clear"/>
        </w:rPr>
        <w:t xml:space="preserve"> </w:t>
      </w:r>
      <w:r>
        <w:rPr>
          <w:color w:val="4E3629"/>
          <w:shd w:fill="81D41A" w:val="clear"/>
        </w:rPr>
        <w:t>be</w:t>
      </w:r>
      <w:r>
        <w:rPr>
          <w:color w:val="4E3629"/>
          <w:spacing w:val="-1"/>
          <w:shd w:fill="81D41A" w:val="clear"/>
        </w:rPr>
        <w:t xml:space="preserve"> </w:t>
      </w:r>
      <w:r>
        <w:rPr>
          <w:color w:val="4E3629"/>
          <w:shd w:fill="81D41A" w:val="clear"/>
        </w:rPr>
        <w:t>substituted</w:t>
      </w:r>
      <w:r>
        <w:rPr>
          <w:color w:val="4E3629"/>
          <w:spacing w:val="-5"/>
          <w:shd w:fill="81D41A" w:val="clear"/>
        </w:rPr>
        <w:t xml:space="preserve"> </w:t>
      </w:r>
      <w:r>
        <w:rPr>
          <w:color w:val="4E3629"/>
          <w:shd w:fill="81D41A" w:val="clear"/>
        </w:rPr>
        <w:t>for</w:t>
      </w:r>
      <w:r>
        <w:rPr>
          <w:color w:val="4E3629"/>
          <w:spacing w:val="-3"/>
          <w:shd w:fill="81D41A" w:val="clear"/>
        </w:rPr>
        <w:t xml:space="preserve"> </w:t>
      </w:r>
      <w:r>
        <w:rPr>
          <w:color w:val="4E3629"/>
          <w:shd w:fill="81D41A" w:val="clear"/>
        </w:rPr>
        <w:t>the table name throughout the SELECT statement.</w:t>
      </w:r>
    </w:p>
    <w:p>
      <w:pPr>
        <w:pStyle w:val="TextBody"/>
        <w:tabs>
          <w:tab w:val="clear" w:pos="720"/>
          <w:tab w:val="left" w:pos="1614" w:leader="none"/>
        </w:tabs>
        <w:ind w:left="1080" w:right="0" w:hanging="0"/>
        <w:rPr/>
      </w:pPr>
      <w:r>
        <w:rPr>
          <w:color w:val="4E3629"/>
          <w:u w:val="single" w:color="4D3528"/>
        </w:rPr>
        <w:tab/>
      </w:r>
      <w:r>
        <w:rPr>
          <w:color w:val="4E3629"/>
          <w:spacing w:val="-1"/>
        </w:rPr>
        <w:t xml:space="preserve"> </w:t>
      </w:r>
      <w:r>
        <w:rPr>
          <w:color w:val="4E3629"/>
        </w:rPr>
        <w:t>f.</w:t>
      </w:r>
      <w:r>
        <w:rPr>
          <w:color w:val="4E3629"/>
          <w:spacing w:val="64"/>
          <w:w w:val="150"/>
        </w:rPr>
        <w:t xml:space="preserve"> </w:t>
      </w:r>
      <w:r>
        <w:rPr>
          <w:color w:val="4E3629"/>
          <w:shd w:fill="FF4000" w:val="clear"/>
        </w:rPr>
        <w:t>Table alias</w:t>
      </w:r>
      <w:r>
        <w:rPr>
          <w:color w:val="4E3629"/>
          <w:spacing w:val="-2"/>
          <w:shd w:fill="FF4000" w:val="clear"/>
        </w:rPr>
        <w:t xml:space="preserve"> </w:t>
      </w:r>
      <w:r>
        <w:rPr>
          <w:color w:val="4E3629"/>
          <w:shd w:fill="FF4000" w:val="clear"/>
        </w:rPr>
        <w:t>must be only</w:t>
      </w:r>
      <w:r>
        <w:rPr>
          <w:color w:val="4E3629"/>
          <w:spacing w:val="-2"/>
          <w:shd w:fill="FF4000" w:val="clear"/>
        </w:rPr>
        <w:t xml:space="preserve"> </w:t>
      </w:r>
      <w:r>
        <w:rPr>
          <w:color w:val="4E3629"/>
          <w:shd w:fill="FF4000" w:val="clear"/>
        </w:rPr>
        <w:t>one character</w:t>
      </w:r>
      <w:r>
        <w:rPr>
          <w:color w:val="4E3629"/>
          <w:spacing w:val="-1"/>
          <w:shd w:fill="FF4000" w:val="clear"/>
        </w:rPr>
        <w:t xml:space="preserve"> </w:t>
      </w:r>
      <w:r>
        <w:rPr>
          <w:color w:val="4E3629"/>
          <w:shd w:fill="FF4000" w:val="clear"/>
        </w:rPr>
        <w:t>in length.</w:t>
      </w:r>
    </w:p>
    <w:p>
      <w:pPr>
        <w:pStyle w:val="TextBody"/>
        <w:tabs>
          <w:tab w:val="clear" w:pos="720"/>
          <w:tab w:val="left" w:pos="1614" w:leader="none"/>
        </w:tabs>
        <w:spacing w:before="1" w:after="0"/>
        <w:ind w:left="1080" w:right="0" w:hanging="0"/>
        <w:rPr/>
      </w:pPr>
      <w:r>
        <w:rPr>
          <w:color w:val="4E3629"/>
          <w:u w:val="single" w:color="4D3528"/>
        </w:rPr>
        <w:tab/>
      </w:r>
      <w:r>
        <w:rPr>
          <w:color w:val="4E3629"/>
        </w:rPr>
        <w:t xml:space="preserve"> g.</w:t>
      </w:r>
      <w:r>
        <w:rPr>
          <w:color w:val="4E3629"/>
          <w:spacing w:val="33"/>
        </w:rPr>
        <w:t xml:space="preserve"> </w:t>
      </w:r>
      <w:r>
        <w:rPr>
          <w:color w:val="4E3629"/>
          <w:shd w:fill="81D41A" w:val="clear"/>
        </w:rPr>
        <w:t>A simple join</w:t>
      </w:r>
      <w:r>
        <w:rPr>
          <w:color w:val="4E3629"/>
          <w:spacing w:val="-1"/>
          <w:shd w:fill="81D41A" w:val="clear"/>
        </w:rPr>
        <w:t xml:space="preserve"> </w:t>
      </w:r>
      <w:r>
        <w:rPr>
          <w:color w:val="4E3629"/>
          <w:shd w:fill="81D41A" w:val="clear"/>
        </w:rPr>
        <w:t>or</w:t>
      </w:r>
      <w:r>
        <w:rPr>
          <w:color w:val="4E3629"/>
          <w:spacing w:val="-1"/>
          <w:shd w:fill="81D41A" w:val="clear"/>
        </w:rPr>
        <w:t xml:space="preserve"> </w:t>
      </w:r>
      <w:r>
        <w:rPr>
          <w:color w:val="4E3629"/>
          <w:shd w:fill="81D41A" w:val="clear"/>
        </w:rPr>
        <w:t>inner</w:t>
      </w:r>
      <w:r>
        <w:rPr>
          <w:color w:val="4E3629"/>
          <w:spacing w:val="-1"/>
          <w:shd w:fill="81D41A" w:val="clear"/>
        </w:rPr>
        <w:t xml:space="preserve"> </w:t>
      </w:r>
      <w:r>
        <w:rPr>
          <w:color w:val="4E3629"/>
          <w:shd w:fill="81D41A" w:val="clear"/>
        </w:rPr>
        <w:t>join is the same</w:t>
      </w:r>
      <w:r>
        <w:rPr>
          <w:color w:val="4E3629"/>
          <w:spacing w:val="-1"/>
          <w:shd w:fill="81D41A" w:val="clear"/>
        </w:rPr>
        <w:t xml:space="preserve"> </w:t>
      </w:r>
      <w:r>
        <w:rPr>
          <w:color w:val="4E3629"/>
          <w:shd w:fill="81D41A" w:val="clear"/>
        </w:rPr>
        <w:t>as</w:t>
      </w:r>
      <w:r>
        <w:rPr>
          <w:color w:val="4E3629"/>
          <w:spacing w:val="-2"/>
          <w:shd w:fill="81D41A" w:val="clear"/>
        </w:rPr>
        <w:t xml:space="preserve"> </w:t>
      </w:r>
      <w:r>
        <w:rPr>
          <w:color w:val="4E3629"/>
          <w:shd w:fill="81D41A" w:val="clear"/>
        </w:rPr>
        <w:t>an</w:t>
      </w:r>
      <w:r>
        <w:rPr>
          <w:color w:val="4E3629"/>
          <w:spacing w:val="-1"/>
          <w:shd w:fill="81D41A" w:val="clear"/>
        </w:rPr>
        <w:t xml:space="preserve"> </w:t>
      </w:r>
      <w:r>
        <w:rPr>
          <w:color w:val="4E3629"/>
          <w:shd w:fill="81D41A" w:val="clear"/>
        </w:rPr>
        <w:t>equijoin.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80" w:leader="none"/>
        </w:tabs>
        <w:spacing w:lineRule="auto" w:line="240" w:before="0" w:after="0"/>
        <w:ind w:left="1080" w:right="0" w:hanging="360"/>
        <w:jc w:val="left"/>
        <w:rPr/>
      </w:pPr>
      <w:r>
        <w:rPr>
          <w:color w:val="4E3629"/>
          <w:sz w:val="24"/>
        </w:rPr>
        <w:t>What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advantage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does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combine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multiple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 xml:space="preserve">a </w:t>
      </w:r>
      <w:r>
        <w:rPr>
          <w:color w:val="4E3629"/>
          <w:spacing w:val="-2"/>
          <w:sz w:val="24"/>
        </w:rPr>
        <w:t>business?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rFonts w:ascii="Calibri" w:hAnsi="Calibri"/>
          <w:color w:val="4E3629"/>
          <w:sz w:val="12"/>
        </w:rPr>
      </w:pPr>
      <w:r>
        <w:rPr/>
      </w:r>
    </w:p>
    <w:sectPr>
      <w:footerReference w:type="default" r:id="rId6"/>
      <w:type w:val="continuous"/>
      <w:pgSz w:w="12240" w:h="15840"/>
      <w:pgMar w:left="0" w:right="0" w:gutter="0" w:header="0" w:top="720" w:footer="681" w:bottom="88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8615" cy="111125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98615" cy="1111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FrameContents"/>
                            <w:spacing w:before="16" w:after="0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names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may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color="#000000" strokeweight="0pt" style="position:absolute;rotation:-0;width:527.45pt;height:8.75pt;mso-wrap-distance-left:9pt;mso-wrap-distance-right:9pt;mso-wrap-distance-top:0pt;mso-wrap-distance-bottom:0pt;margin-top:746.95pt;mso-position-vertical-relative:page;margin-left:35pt;mso-position-horizontal-relative:page">
              <v:textbox inset="0in,0in,0in,0in">
                <w:txbxContent>
                  <w:p>
                    <w:pPr>
                      <w:pStyle w:val="FrameContents"/>
                      <w:spacing w:before="16" w:after="0"/>
                      <w:ind w:left="20" w:right="0" w:hanging="0"/>
                      <w:jc w:val="left"/>
                      <w:rPr/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names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may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>owners.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8615" cy="111125"/>
              <wp:effectExtent l="0" t="0" r="0" b="0"/>
              <wp:wrapNone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98615" cy="1111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FrameContents"/>
                            <w:spacing w:before="16" w:after="0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names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may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color="#000000" strokeweight="0pt" style="position:absolute;rotation:-0;width:527.45pt;height:8.75pt;mso-wrap-distance-left:9pt;mso-wrap-distance-right:9pt;mso-wrap-distance-top:0pt;mso-wrap-distance-bottom:0pt;margin-top:746.95pt;mso-position-vertical-relative:page;margin-left:35pt;mso-position-horizontal-relative:page">
              <v:textbox inset="0in,0in,0in,0in">
                <w:txbxContent>
                  <w:p>
                    <w:pPr>
                      <w:pStyle w:val="FrameContents"/>
                      <w:spacing w:before="16" w:after="0"/>
                      <w:ind w:left="20" w:right="0" w:hanging="0"/>
                      <w:jc w:val="left"/>
                      <w:rPr/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names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may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>owners.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4"/>
        <w:i w:val="false"/>
        <w:b w:val="false"/>
        <w:szCs w:val="24"/>
        <w:iCs w:val="false"/>
        <w:bCs w:val="false"/>
        <w:w w:val="100"/>
        <w:rFonts w:ascii="Arial" w:hAnsi="Arial" w:eastAsia="Arial" w:cs="Arial"/>
        <w:color w:val="4E3629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196" w:hanging="360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3312" w:hanging="360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28" w:hanging="360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5544" w:hanging="36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776" w:hanging="36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8892" w:hanging="36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000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7"/>
      <w:numFmt w:val="decimal"/>
      <w:lvlText w:val="%1"/>
      <w:lvlJc w:val="left"/>
      <w:pPr>
        <w:tabs>
          <w:tab w:val="num" w:pos="0"/>
        </w:tabs>
        <w:ind w:left="720" w:hanging="462"/>
      </w:pPr>
      <w:rPr>
        <w:lang w:val="en-US" w:eastAsia="en-US" w:bidi="ar-SA"/>
      </w:rPr>
    </w:lvl>
    <w:lvl w:ilvl="1">
      <w:start w:val="1"/>
      <w:numFmt w:val="decimal"/>
      <w:lvlText w:val="%1-%2"/>
      <w:lvlJc w:val="left"/>
      <w:pPr>
        <w:tabs>
          <w:tab w:val="num" w:pos="0"/>
        </w:tabs>
        <w:ind w:left="720" w:hanging="462"/>
      </w:pPr>
      <w:rPr>
        <w:sz w:val="30"/>
        <w:spacing w:val="-1"/>
        <w:i w:val="false"/>
        <w:b w:val="false"/>
        <w:szCs w:val="30"/>
        <w:iCs w:val="false"/>
        <w:bCs w:val="false"/>
        <w:w w:val="99"/>
        <w:rFonts w:ascii="Arial" w:hAnsi="Arial" w:eastAsia="Arial" w:cs="Arial"/>
        <w:color w:val="4E3629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4"/>
        <w:i w:val="false"/>
        <w:b w:val="false"/>
        <w:szCs w:val="24"/>
        <w:iCs w:val="false"/>
        <w:bCs w:val="false"/>
        <w:w w:val="100"/>
        <w:color w:val="D1350F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40" w:hanging="360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6240" w:hanging="36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440" w:hanging="36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8640" w:hanging="36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9840" w:hanging="360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ind w:left="720" w:right="0" w:hanging="0"/>
      <w:outlineLvl w:val="1"/>
    </w:pPr>
    <w:rPr>
      <w:rFonts w:ascii="Arial" w:hAnsi="Arial" w:eastAsia="Arial" w:cs="Arial"/>
      <w:sz w:val="28"/>
      <w:szCs w:val="28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qFormat/>
    <w:pPr>
      <w:ind w:left="720" w:right="0" w:hanging="0"/>
    </w:pPr>
    <w:rPr>
      <w:rFonts w:ascii="Arial" w:hAnsi="Arial" w:eastAsia="Arial" w:cs="Arial"/>
      <w:sz w:val="32"/>
      <w:szCs w:val="32"/>
      <w:lang w:val="en-US" w:eastAsia="en-US" w:bidi="ar-SA"/>
    </w:rPr>
  </w:style>
  <w:style w:type="paragraph" w:styleId="ListParagraph">
    <w:name w:val="List Paragraph"/>
    <w:basedOn w:val="Normal"/>
    <w:qFormat/>
    <w:pPr>
      <w:ind w:left="1080" w:right="0" w:hanging="360"/>
    </w:pPr>
    <w:rPr>
      <w:rFonts w:ascii="Arial" w:hAnsi="Arial" w:eastAsia="Arial" w:cs="Arial"/>
      <w:lang w:val="en-US" w:eastAsia="en-US" w:bidi="ar-SA"/>
    </w:rPr>
  </w:style>
  <w:style w:type="paragraph" w:styleId="TableParagraph">
    <w:name w:val="Table Paragraph"/>
    <w:basedOn w:val="Normal"/>
    <w:qFormat/>
    <w:pPr/>
    <w:rPr>
      <w:rFonts w:ascii="Arial" w:hAnsi="Arial" w:eastAsia="Arial" w:cs="Arial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LibreOffice/7.3.6.2$Linux_X86_64 LibreOffice_project/30$Build-2</Application>
  <AppVersion>15.0000</AppVersion>
  <Pages>2</Pages>
  <Words>605</Words>
  <Characters>3438</Characters>
  <CharactersWithSpaces>3998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2022-09-12T15:17:57Z</dcterms:created>
  <dc:creator>Denise</dc:creator>
  <dc:description/>
  <dc:language>en-US</dc:language>
  <cp:lastModifiedBy/>
  <dcterms:modified xsi:type="dcterms:W3CDTF">2022-10-21T17:32:26Z</dcterms:modified>
  <cp:revision>2</cp:revision>
  <dc:subject/>
  <dc:title>DP_7_1_Practice.docx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2022-09-12T00:00:00Z</vt:filetime>
  </property>
</Properties>
</file>