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Title"/>
        <w:spacing w:line="368" w:lineRule="exact" w:before="89"/>
      </w:pPr>
      <w:r>
        <w:rPr>
          <w:color w:val="4E3629"/>
        </w:rPr>
        <w:t>Database</w:t>
      </w:r>
      <w:r>
        <w:rPr>
          <w:color w:val="4E3629"/>
          <w:spacing w:val="-14"/>
        </w:rPr>
        <w:t> </w:t>
      </w:r>
      <w:r>
        <w:rPr>
          <w:color w:val="4E3629"/>
        </w:rPr>
        <w:t>Programming</w:t>
      </w:r>
      <w:r>
        <w:rPr>
          <w:color w:val="4E3629"/>
          <w:spacing w:val="-14"/>
        </w:rPr>
        <w:t> </w:t>
      </w:r>
      <w:r>
        <w:rPr>
          <w:color w:val="4E3629"/>
        </w:rPr>
        <w:t>with</w:t>
      </w:r>
      <w:r>
        <w:rPr>
          <w:color w:val="4E3629"/>
          <w:spacing w:val="-14"/>
        </w:rPr>
        <w:t> </w:t>
      </w:r>
      <w:r>
        <w:rPr>
          <w:color w:val="4E3629"/>
          <w:spacing w:val="-5"/>
        </w:rPr>
        <w:t>SQL</w:t>
      </w:r>
    </w:p>
    <w:p>
      <w:pPr>
        <w:pStyle w:val="Title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720" w:right="5349" w:firstLine="0"/>
        <w:jc w:val="left"/>
      </w:pPr>
      <w:r>
        <w:rPr>
          <w:color w:val="4E3629"/>
        </w:rPr>
        <w:t>:</w:t>
      </w:r>
      <w:r>
        <w:rPr>
          <w:color w:val="4E3629"/>
          <w:spacing w:val="77"/>
        </w:rPr>
        <w:t> </w:t>
      </w:r>
      <w:r>
        <w:rPr>
          <w:color w:val="4E3629"/>
        </w:rPr>
        <w:t>Oracle</w:t>
      </w:r>
      <w:r>
        <w:rPr>
          <w:color w:val="4E3629"/>
          <w:spacing w:val="-8"/>
        </w:rPr>
        <w:t> </w:t>
      </w:r>
      <w:r>
        <w:rPr>
          <w:color w:val="4E3629"/>
        </w:rPr>
        <w:t>Equijoin</w:t>
      </w:r>
      <w:r>
        <w:rPr>
          <w:color w:val="4E3629"/>
          <w:spacing w:val="-8"/>
        </w:rPr>
        <w:t> </w:t>
      </w:r>
      <w:r>
        <w:rPr>
          <w:color w:val="4E3629"/>
        </w:rPr>
        <w:t>and</w:t>
      </w:r>
      <w:r>
        <w:rPr>
          <w:color w:val="4E3629"/>
          <w:spacing w:val="-8"/>
        </w:rPr>
        <w:t> </w:t>
      </w:r>
      <w:r>
        <w:rPr>
          <w:color w:val="4E3629"/>
        </w:rPr>
        <w:t>Cartesian</w:t>
      </w:r>
      <w:r>
        <w:rPr>
          <w:color w:val="4E3629"/>
          <w:spacing w:val="-8"/>
        </w:rPr>
        <w:t> </w:t>
      </w:r>
      <w:r>
        <w:rPr>
          <w:color w:val="4E3629"/>
        </w:rPr>
        <w:t>Product Practice Activities</w:t>
      </w:r>
    </w:p>
    <w:p>
      <w:pPr>
        <w:pStyle w:val="Heading1"/>
      </w:pPr>
      <w:bookmarkStart w:name="Objectives" w:id="1"/>
      <w:bookmarkEnd w:id="1"/>
      <w:r>
        <w:rPr/>
      </w:r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2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proprietary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joins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ANSI/ISO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SQL: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1999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2"/>
          <w:sz w:val="24"/>
        </w:rPr>
        <w:t>counterparts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purpose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of join</w:t>
      </w:r>
      <w:r>
        <w:rPr>
          <w:color w:val="4E3629"/>
          <w:spacing w:val="-2"/>
          <w:sz w:val="24"/>
        </w:rPr>
        <w:t> conditions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results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Cartesian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2"/>
          <w:sz w:val="24"/>
        </w:rPr>
        <w:t>product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40" w:right="814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SELECT statements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access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more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 </w:t>
      </w:r>
      <w:r>
        <w:rPr>
          <w:color w:val="4E3629"/>
          <w:spacing w:val="-2"/>
          <w:sz w:val="24"/>
        </w:rPr>
        <w:t>equijoin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40" w:right="1673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search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 </w:t>
      </w:r>
      <w:r>
        <w:rPr>
          <w:color w:val="4E3629"/>
          <w:spacing w:val="-2"/>
          <w:sz w:val="24"/>
        </w:rPr>
        <w:t>operator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the rule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column aliases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join </w:t>
      </w:r>
      <w:r>
        <w:rPr>
          <w:color w:val="4E3629"/>
          <w:spacing w:val="-2"/>
          <w:sz w:val="24"/>
        </w:rPr>
        <w:t>statement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bookmarkStart w:name="Vocabulary" w:id="2"/>
      <w:bookmarkEnd w:id="2"/>
      <w:r>
        <w:rPr/>
      </w:r>
      <w:r>
        <w:rPr>
          <w:color w:val="4E3629"/>
          <w:spacing w:val="-2"/>
        </w:rPr>
        <w:t>Vocabulary</w:t>
      </w:r>
    </w:p>
    <w:p>
      <w:pPr>
        <w:pStyle w:val="BodyText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vocabulary</w:t>
      </w:r>
      <w:r>
        <w:rPr>
          <w:color w:val="4E3629"/>
          <w:spacing w:val="-4"/>
        </w:rPr>
        <w:t> </w:t>
      </w:r>
      <w:r>
        <w:rPr>
          <w:color w:val="4E3629"/>
        </w:rPr>
        <w:t>word</w:t>
      </w:r>
      <w:r>
        <w:rPr>
          <w:color w:val="4E3629"/>
          <w:spacing w:val="-2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each</w:t>
      </w:r>
      <w:r>
        <w:rPr>
          <w:color w:val="4E3629"/>
          <w:spacing w:val="-4"/>
        </w:rPr>
        <w:t> </w:t>
      </w:r>
      <w:r>
        <w:rPr>
          <w:color w:val="4E3629"/>
        </w:rPr>
        <w:t>definition</w:t>
      </w:r>
      <w:r>
        <w:rPr>
          <w:color w:val="4E3629"/>
          <w:spacing w:val="-2"/>
        </w:rPr>
        <w:t> below.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7200"/>
      </w:tblGrid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53"/>
              <w:rPr>
                <w:sz w:val="24"/>
              </w:rPr>
            </w:pP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invalid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omitted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condition;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combinations of rows are displayed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53"/>
              <w:rPr>
                <w:sz w:val="24"/>
              </w:rPr>
            </w:pP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7"/>
                <w:sz w:val="24"/>
              </w:rPr>
              <w:t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equal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7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another table; also called an inner join or simple join</w:t>
            </w:r>
          </w:p>
        </w:tc>
      </w:tr>
      <w:tr>
        <w:trPr>
          <w:trHeight w:val="550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Connection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exclusive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pacing w:val="-2"/>
                <w:sz w:val="24"/>
              </w:rPr>
              <w:t>company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53"/>
              <w:rPr>
                <w:sz w:val="24"/>
              </w:rPr>
            </w:pPr>
            <w:r>
              <w:rPr>
                <w:color w:val="4E3629"/>
                <w:sz w:val="24"/>
              </w:rPr>
              <w:t>Gives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7"/>
                <w:sz w:val="24"/>
              </w:rPr>
              <w:t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simplify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queries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improve </w:t>
            </w:r>
            <w:r>
              <w:rPr>
                <w:color w:val="4E3629"/>
                <w:spacing w:val="-2"/>
                <w:sz w:val="24"/>
              </w:rPr>
              <w:t>performance</w:t>
            </w:r>
          </w:p>
        </w:tc>
      </w:tr>
      <w:tr>
        <w:trPr>
          <w:trHeight w:val="554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pacing w:val="-2"/>
                <w:sz w:val="24"/>
              </w:rPr>
              <w:t>tables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1"/>
      </w:pPr>
      <w:bookmarkStart w:name="Try It / Solve It" w:id="3"/>
      <w:bookmarkEnd w:id="3"/>
      <w:r>
        <w:rPr/>
      </w:r>
      <w:r>
        <w:rPr>
          <w:color w:val="4E3629"/>
        </w:rPr>
        <w:t>Try</w:t>
      </w:r>
      <w:r>
        <w:rPr>
          <w:color w:val="4E3629"/>
          <w:spacing w:val="-7"/>
        </w:rPr>
        <w:t> </w:t>
      </w:r>
      <w:r>
        <w:rPr>
          <w:color w:val="4E3629"/>
        </w:rPr>
        <w:t>It /</w:t>
      </w:r>
      <w:r>
        <w:rPr>
          <w:color w:val="4E3629"/>
          <w:spacing w:val="-2"/>
        </w:rPr>
        <w:t> </w:t>
      </w:r>
      <w:r>
        <w:rPr>
          <w:color w:val="4E3629"/>
        </w:rPr>
        <w:t>Solve </w:t>
      </w:r>
      <w:r>
        <w:rPr>
          <w:color w:val="4E3629"/>
          <w:spacing w:val="-5"/>
        </w:rPr>
        <w:t>It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2084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Cartesian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product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d_play_list_items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 d_track_listings in the DJs on Demand database.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1218" w:hanging="360"/>
        <w:jc w:val="left"/>
        <w:rPr>
          <w:sz w:val="24"/>
        </w:rPr>
      </w:pPr>
      <w:r>
        <w:rPr>
          <w:color w:val="4E3629"/>
          <w:sz w:val="24"/>
        </w:rPr>
        <w:t>Correct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Cartesian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product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produced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question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1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creating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equijoin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common </w:t>
      </w:r>
      <w:r>
        <w:rPr>
          <w:color w:val="4E3629"/>
          <w:spacing w:val="-2"/>
          <w:sz w:val="24"/>
        </w:rPr>
        <w:t>column.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title,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type,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description,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artist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from 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2"/>
          <w:sz w:val="24"/>
        </w:rPr>
        <w:t>database.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question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3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of 47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5"/>
          <w:sz w:val="24"/>
        </w:rPr>
        <w:t>48.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header="0" w:top="720" w:bottom="88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75" w:after="0"/>
        <w:ind w:left="1080" w:right="1275" w:hanging="360"/>
        <w:jc w:val="lef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extracts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database,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 d_clients table, the d_events table, and the d_job_assignments table.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405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equijoin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d_track_listings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d_cds. Return the song_id and the title only.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Mark</w:t>
      </w:r>
      <w:r>
        <w:rPr>
          <w:color w:val="4E3629"/>
          <w:spacing w:val="-9"/>
          <w:sz w:val="24"/>
        </w:rPr>
        <w:t> </w:t>
      </w:r>
      <w:r>
        <w:rPr>
          <w:color w:val="4E3629"/>
          <w:sz w:val="24"/>
        </w:rPr>
        <w:t>T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true 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F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> false.</w:t>
      </w:r>
    </w:p>
    <w:p>
      <w:pPr>
        <w:pStyle w:val="BodyText"/>
        <w:tabs>
          <w:tab w:pos="1614" w:val="left" w:leader="none"/>
        </w:tabs>
        <w:ind w:left="1980" w:right="986" w:hanging="900"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> </w:t>
      </w:r>
      <w:r>
        <w:rPr>
          <w:color w:val="4E3629"/>
        </w:rPr>
        <w:t>a.</w:t>
      </w:r>
      <w:r>
        <w:rPr>
          <w:color w:val="4E3629"/>
          <w:spacing w:val="26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join</w:t>
      </w:r>
      <w:r>
        <w:rPr>
          <w:color w:val="4E3629"/>
          <w:spacing w:val="-1"/>
        </w:rPr>
        <w:t> </w:t>
      </w:r>
      <w:r>
        <w:rPr>
          <w:color w:val="4E3629"/>
        </w:rPr>
        <w:t>is</w:t>
      </w:r>
      <w:r>
        <w:rPr>
          <w:color w:val="4E3629"/>
          <w:spacing w:val="-2"/>
        </w:rPr>
        <w:t> </w:t>
      </w:r>
      <w:r>
        <w:rPr>
          <w:color w:val="4E3629"/>
        </w:rPr>
        <w:t>a</w:t>
      </w:r>
      <w:r>
        <w:rPr>
          <w:color w:val="4E3629"/>
          <w:spacing w:val="-3"/>
        </w:rPr>
        <w:t> </w:t>
      </w:r>
      <w:r>
        <w:rPr>
          <w:color w:val="4E3629"/>
        </w:rPr>
        <w:t>type</w:t>
      </w:r>
      <w:r>
        <w:rPr>
          <w:color w:val="4E3629"/>
          <w:spacing w:val="-1"/>
        </w:rPr>
        <w:t> </w:t>
      </w:r>
      <w:r>
        <w:rPr>
          <w:color w:val="4E3629"/>
        </w:rPr>
        <w:t>of</w:t>
      </w:r>
      <w:r>
        <w:rPr>
          <w:color w:val="4E3629"/>
          <w:spacing w:val="-1"/>
        </w:rPr>
        <w:t> </w:t>
      </w:r>
      <w:r>
        <w:rPr>
          <w:color w:val="4E3629"/>
        </w:rPr>
        <w:t>query</w:t>
      </w:r>
      <w:r>
        <w:rPr>
          <w:color w:val="4E3629"/>
          <w:spacing w:val="-4"/>
        </w:rPr>
        <w:t> </w:t>
      </w:r>
      <w:r>
        <w:rPr>
          <w:color w:val="4E3629"/>
        </w:rPr>
        <w:t>that</w:t>
      </w:r>
      <w:r>
        <w:rPr>
          <w:color w:val="4E3629"/>
          <w:spacing w:val="-2"/>
        </w:rPr>
        <w:t> </w:t>
      </w:r>
      <w:r>
        <w:rPr>
          <w:color w:val="4E3629"/>
        </w:rPr>
        <w:t>gets</w:t>
      </w:r>
      <w:r>
        <w:rPr>
          <w:color w:val="4E3629"/>
          <w:spacing w:val="-2"/>
        </w:rPr>
        <w:t> </w:t>
      </w:r>
      <w:r>
        <w:rPr>
          <w:color w:val="4E3629"/>
        </w:rPr>
        <w:t>data</w:t>
      </w:r>
      <w:r>
        <w:rPr>
          <w:color w:val="4E3629"/>
          <w:spacing w:val="-3"/>
        </w:rPr>
        <w:t> </w:t>
      </w:r>
      <w:r>
        <w:rPr>
          <w:color w:val="4E3629"/>
        </w:rPr>
        <w:t>from</w:t>
      </w:r>
      <w:r>
        <w:rPr>
          <w:color w:val="4E3629"/>
          <w:spacing w:val="-3"/>
        </w:rPr>
        <w:t> </w:t>
      </w:r>
      <w:r>
        <w:rPr>
          <w:color w:val="4E3629"/>
        </w:rPr>
        <w:t>more</w:t>
      </w:r>
      <w:r>
        <w:rPr>
          <w:color w:val="4E3629"/>
          <w:spacing w:val="-1"/>
        </w:rPr>
        <w:t> </w:t>
      </w:r>
      <w:r>
        <w:rPr>
          <w:color w:val="4E3629"/>
        </w:rPr>
        <w:t>than</w:t>
      </w:r>
      <w:r>
        <w:rPr>
          <w:color w:val="4E3629"/>
          <w:spacing w:val="-3"/>
        </w:rPr>
        <w:t> </w:t>
      </w:r>
      <w:r>
        <w:rPr>
          <w:color w:val="4E3629"/>
        </w:rPr>
        <w:t>one</w:t>
      </w:r>
      <w:r>
        <w:rPr>
          <w:color w:val="4E3629"/>
          <w:spacing w:val="-3"/>
        </w:rPr>
        <w:t> </w:t>
      </w:r>
      <w:r>
        <w:rPr>
          <w:color w:val="4E3629"/>
        </w:rPr>
        <w:t>table</w:t>
      </w:r>
      <w:r>
        <w:rPr>
          <w:color w:val="4E3629"/>
          <w:spacing w:val="-1"/>
        </w:rPr>
        <w:t> </w:t>
      </w:r>
      <w:r>
        <w:rPr>
          <w:color w:val="4E3629"/>
        </w:rPr>
        <w:t>based</w:t>
      </w:r>
      <w:r>
        <w:rPr>
          <w:color w:val="4E3629"/>
          <w:spacing w:val="-1"/>
        </w:rPr>
        <w:t> </w:t>
      </w:r>
      <w:r>
        <w:rPr>
          <w:color w:val="4E3629"/>
        </w:rPr>
        <w:t>on</w:t>
      </w:r>
      <w:r>
        <w:rPr>
          <w:color w:val="4E3629"/>
          <w:spacing w:val="-1"/>
        </w:rPr>
        <w:t> </w:t>
      </w:r>
      <w:r>
        <w:rPr>
          <w:color w:val="4E3629"/>
        </w:rPr>
        <w:t>columns</w:t>
      </w:r>
      <w:r>
        <w:rPr>
          <w:color w:val="4E3629"/>
          <w:spacing w:val="-2"/>
        </w:rPr>
        <w:t> </w:t>
      </w:r>
      <w:r>
        <w:rPr>
          <w:color w:val="4E3629"/>
        </w:rPr>
        <w:t>with the same name.</w:t>
      </w:r>
    </w:p>
    <w:p>
      <w:pPr>
        <w:pStyle w:val="BodyText"/>
        <w:tabs>
          <w:tab w:pos="1614" w:val="left" w:leader="none"/>
        </w:tabs>
        <w:ind w:left="1980" w:right="903" w:hanging="900"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> </w:t>
      </w:r>
      <w:r>
        <w:rPr>
          <w:color w:val="4E3629"/>
        </w:rPr>
        <w:t>b.</w:t>
      </w:r>
      <w:r>
        <w:rPr>
          <w:color w:val="4E3629"/>
          <w:spacing w:val="26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join</w:t>
      </w:r>
      <w:r>
        <w:rPr>
          <w:color w:val="4E3629"/>
          <w:spacing w:val="-1"/>
        </w:rPr>
        <w:t> </w:t>
      </w:r>
      <w:r>
        <w:rPr>
          <w:color w:val="4E3629"/>
        </w:rPr>
        <w:t>tables</w:t>
      </w:r>
      <w:r>
        <w:rPr>
          <w:color w:val="4E3629"/>
          <w:spacing w:val="-4"/>
        </w:rPr>
        <w:t> </w:t>
      </w:r>
      <w:r>
        <w:rPr>
          <w:color w:val="4E3629"/>
        </w:rPr>
        <w:t>using</w:t>
      </w:r>
      <w:r>
        <w:rPr>
          <w:color w:val="4E3629"/>
          <w:spacing w:val="-3"/>
        </w:rPr>
        <w:t> </w:t>
      </w:r>
      <w:r>
        <w:rPr>
          <w:color w:val="4E3629"/>
        </w:rPr>
        <w:t>an</w:t>
      </w:r>
      <w:r>
        <w:rPr>
          <w:color w:val="4E3629"/>
          <w:spacing w:val="-3"/>
        </w:rPr>
        <w:t> </w:t>
      </w:r>
      <w:r>
        <w:rPr>
          <w:color w:val="4E3629"/>
        </w:rPr>
        <w:t>equijoin,</w:t>
      </w:r>
      <w:r>
        <w:rPr>
          <w:color w:val="4E3629"/>
          <w:spacing w:val="-2"/>
        </w:rPr>
        <w:t> </w:t>
      </w:r>
      <w:r>
        <w:rPr>
          <w:color w:val="4E3629"/>
        </w:rPr>
        <w:t>there</w:t>
      </w:r>
      <w:r>
        <w:rPr>
          <w:color w:val="4E3629"/>
          <w:spacing w:val="-3"/>
        </w:rPr>
        <w:t> </w:t>
      </w:r>
      <w:r>
        <w:rPr>
          <w:color w:val="4E3629"/>
        </w:rPr>
        <w:t>must</w:t>
      </w:r>
      <w:r>
        <w:rPr>
          <w:color w:val="4E3629"/>
          <w:spacing w:val="-4"/>
        </w:rPr>
        <w:t> </w:t>
      </w:r>
      <w:r>
        <w:rPr>
          <w:color w:val="4E3629"/>
        </w:rPr>
        <w:t>be</w:t>
      </w:r>
      <w:r>
        <w:rPr>
          <w:color w:val="4E3629"/>
          <w:spacing w:val="-1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common</w:t>
      </w:r>
      <w:r>
        <w:rPr>
          <w:color w:val="4E3629"/>
          <w:spacing w:val="-1"/>
        </w:rPr>
        <w:t> </w:t>
      </w:r>
      <w:r>
        <w:rPr>
          <w:color w:val="4E3629"/>
        </w:rPr>
        <w:t>column</w:t>
      </w:r>
      <w:r>
        <w:rPr>
          <w:color w:val="4E3629"/>
          <w:spacing w:val="-1"/>
        </w:rPr>
        <w:t> </w:t>
      </w:r>
      <w:r>
        <w:rPr>
          <w:color w:val="4E3629"/>
        </w:rPr>
        <w:t>in</w:t>
      </w:r>
      <w:r>
        <w:rPr>
          <w:color w:val="4E3629"/>
          <w:spacing w:val="-3"/>
        </w:rPr>
        <w:t> </w:t>
      </w:r>
      <w:r>
        <w:rPr>
          <w:color w:val="4E3629"/>
        </w:rPr>
        <w:t>both</w:t>
      </w:r>
      <w:r>
        <w:rPr>
          <w:color w:val="4E3629"/>
          <w:spacing w:val="-1"/>
        </w:rPr>
        <w:t> </w:t>
      </w:r>
      <w:r>
        <w:rPr>
          <w:color w:val="4E3629"/>
        </w:rPr>
        <w:t>tables</w:t>
      </w:r>
      <w:r>
        <w:rPr>
          <w:color w:val="4E3629"/>
          <w:spacing w:val="-4"/>
        </w:rPr>
        <w:t> </w:t>
      </w:r>
      <w:r>
        <w:rPr>
          <w:color w:val="4E3629"/>
        </w:rPr>
        <w:t>and</w:t>
      </w:r>
      <w:r>
        <w:rPr>
          <w:color w:val="4E3629"/>
          <w:spacing w:val="-3"/>
        </w:rPr>
        <w:t> </w:t>
      </w:r>
      <w:r>
        <w:rPr>
          <w:color w:val="4E3629"/>
        </w:rPr>
        <w:t>that column is usually a primary key in one of the tables.</w:t>
      </w:r>
    </w:p>
    <w:p>
      <w:pPr>
        <w:pStyle w:val="BodyText"/>
        <w:tabs>
          <w:tab w:pos="1614" w:val="left" w:leader="none"/>
        </w:tabs>
        <w:ind w:left="1080"/>
      </w:pPr>
      <w:r>
        <w:rPr>
          <w:color w:val="4E3629"/>
          <w:u w:val="single" w:color="4D3528"/>
        </w:rPr>
        <w:tab/>
      </w:r>
      <w:r>
        <w:rPr>
          <w:color w:val="4E3629"/>
        </w:rPr>
        <w:t> c.</w:t>
      </w:r>
      <w:r>
        <w:rPr>
          <w:color w:val="4E3629"/>
          <w:spacing w:val="40"/>
        </w:rPr>
        <w:t> </w:t>
      </w:r>
      <w:r>
        <w:rPr>
          <w:color w:val="4E3629"/>
        </w:rPr>
        <w:t>A Cartesian</w:t>
      </w:r>
      <w:r>
        <w:rPr>
          <w:color w:val="4E3629"/>
          <w:spacing w:val="-2"/>
        </w:rPr>
        <w:t> </w:t>
      </w:r>
      <w:r>
        <w:rPr>
          <w:color w:val="4E3629"/>
        </w:rPr>
        <w:t>product</w:t>
      </w:r>
      <w:r>
        <w:rPr>
          <w:color w:val="4E3629"/>
          <w:spacing w:val="-3"/>
        </w:rPr>
        <w:t> </w:t>
      </w:r>
      <w:r>
        <w:rPr>
          <w:color w:val="4E3629"/>
        </w:rPr>
        <w:t>occurs</w:t>
      </w:r>
      <w:r>
        <w:rPr>
          <w:color w:val="4E3629"/>
          <w:spacing w:val="-1"/>
        </w:rPr>
        <w:t> </w:t>
      </w:r>
      <w:r>
        <w:rPr>
          <w:color w:val="4E3629"/>
        </w:rPr>
        <w:t>because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query</w:t>
      </w:r>
      <w:r>
        <w:rPr>
          <w:color w:val="4E3629"/>
          <w:spacing w:val="-3"/>
        </w:rPr>
        <w:t> </w:t>
      </w:r>
      <w:r>
        <w:rPr>
          <w:color w:val="4E3629"/>
        </w:rPr>
        <w:t>does</w:t>
      </w:r>
      <w:r>
        <w:rPr>
          <w:color w:val="4E3629"/>
          <w:spacing w:val="-1"/>
        </w:rPr>
        <w:t> </w:t>
      </w:r>
      <w:r>
        <w:rPr>
          <w:color w:val="4E3629"/>
        </w:rPr>
        <w:t>not specify</w:t>
      </w:r>
      <w:r>
        <w:rPr>
          <w:color w:val="4E3629"/>
          <w:spacing w:val="-3"/>
        </w:rPr>
        <w:t> </w:t>
      </w:r>
      <w:r>
        <w:rPr>
          <w:color w:val="4E3629"/>
        </w:rPr>
        <w:t>a</w:t>
      </w:r>
      <w:r>
        <w:rPr>
          <w:color w:val="4E3629"/>
          <w:spacing w:val="-5"/>
        </w:rPr>
        <w:t> </w:t>
      </w:r>
      <w:r>
        <w:rPr>
          <w:color w:val="4E3629"/>
        </w:rPr>
        <w:t>WHERE clause.</w:t>
      </w:r>
    </w:p>
    <w:p>
      <w:pPr>
        <w:pStyle w:val="BodyText"/>
        <w:tabs>
          <w:tab w:pos="1614" w:val="left" w:leader="none"/>
        </w:tabs>
        <w:ind w:left="1080"/>
      </w:pPr>
      <w:r>
        <w:rPr>
          <w:color w:val="4E3629"/>
          <w:u w:val="single" w:color="4D3528"/>
        </w:rPr>
        <w:tab/>
      </w:r>
      <w:r>
        <w:rPr>
          <w:color w:val="4E3629"/>
        </w:rPr>
        <w:t> d.</w:t>
      </w:r>
      <w:r>
        <w:rPr>
          <w:color w:val="4E3629"/>
          <w:spacing w:val="29"/>
        </w:rPr>
        <w:t> </w:t>
      </w:r>
      <w:r>
        <w:rPr>
          <w:color w:val="4E3629"/>
        </w:rPr>
        <w:t>Table aliases are</w:t>
      </w:r>
      <w:r>
        <w:rPr>
          <w:color w:val="4E3629"/>
          <w:spacing w:val="-1"/>
        </w:rPr>
        <w:t> </w:t>
      </w:r>
      <w:r>
        <w:rPr>
          <w:color w:val="4E3629"/>
        </w:rPr>
        <w:t>required to create a join condition.</w:t>
      </w:r>
    </w:p>
    <w:p>
      <w:pPr>
        <w:pStyle w:val="BodyText"/>
        <w:tabs>
          <w:tab w:pos="1614" w:val="left" w:leader="none"/>
        </w:tabs>
        <w:ind w:left="1980" w:right="812" w:hanging="900"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> </w:t>
      </w:r>
      <w:r>
        <w:rPr>
          <w:color w:val="4E3629"/>
        </w:rPr>
        <w:t>e.</w:t>
      </w:r>
      <w:r>
        <w:rPr>
          <w:color w:val="4E3629"/>
          <w:spacing w:val="27"/>
        </w:rPr>
        <w:t> </w:t>
      </w:r>
      <w:r>
        <w:rPr>
          <w:color w:val="4E3629"/>
        </w:rPr>
        <w:t>If</w:t>
      </w:r>
      <w:r>
        <w:rPr>
          <w:color w:val="4E3629"/>
          <w:spacing w:val="-1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table</w:t>
      </w:r>
      <w:r>
        <w:rPr>
          <w:color w:val="4E3629"/>
          <w:spacing w:val="-3"/>
        </w:rPr>
        <w:t> </w:t>
      </w:r>
      <w:r>
        <w:rPr>
          <w:color w:val="4E3629"/>
        </w:rPr>
        <w:t>alias</w:t>
      </w:r>
      <w:r>
        <w:rPr>
          <w:color w:val="4E3629"/>
          <w:spacing w:val="-2"/>
        </w:rPr>
        <w:t> </w:t>
      </w:r>
      <w:r>
        <w:rPr>
          <w:color w:val="4E3629"/>
        </w:rPr>
        <w:t>is</w:t>
      </w:r>
      <w:r>
        <w:rPr>
          <w:color w:val="4E3629"/>
          <w:spacing w:val="-2"/>
        </w:rPr>
        <w:t> </w:t>
      </w:r>
      <w:r>
        <w:rPr>
          <w:color w:val="4E3629"/>
        </w:rPr>
        <w:t>used</w:t>
      </w:r>
      <w:r>
        <w:rPr>
          <w:color w:val="4E3629"/>
          <w:spacing w:val="-3"/>
        </w:rPr>
        <w:t> </w:t>
      </w:r>
      <w:r>
        <w:rPr>
          <w:color w:val="4E3629"/>
        </w:rPr>
        <w:t>for</w:t>
      </w:r>
      <w:r>
        <w:rPr>
          <w:color w:val="4E3629"/>
          <w:spacing w:val="-3"/>
        </w:rPr>
        <w:t> </w:t>
      </w:r>
      <w:r>
        <w:rPr>
          <w:color w:val="4E3629"/>
        </w:rPr>
        <w:t>a</w:t>
      </w:r>
      <w:r>
        <w:rPr>
          <w:color w:val="4E3629"/>
          <w:spacing w:val="-1"/>
        </w:rPr>
        <w:t> </w:t>
      </w:r>
      <w:r>
        <w:rPr>
          <w:color w:val="4E3629"/>
        </w:rPr>
        <w:t>table</w:t>
      </w:r>
      <w:r>
        <w:rPr>
          <w:color w:val="4E3629"/>
          <w:spacing w:val="-3"/>
        </w:rPr>
        <w:t> </w:t>
      </w:r>
      <w:r>
        <w:rPr>
          <w:color w:val="4E3629"/>
        </w:rPr>
        <w:t>name</w:t>
      </w:r>
      <w:r>
        <w:rPr>
          <w:color w:val="4E3629"/>
          <w:spacing w:val="-1"/>
        </w:rPr>
        <w:t> </w:t>
      </w:r>
      <w:r>
        <w:rPr>
          <w:color w:val="4E3629"/>
        </w:rPr>
        <w:t>in</w:t>
      </w:r>
      <w:r>
        <w:rPr>
          <w:color w:val="4E3629"/>
          <w:spacing w:val="-3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FROM</w:t>
      </w:r>
      <w:r>
        <w:rPr>
          <w:color w:val="4E3629"/>
          <w:spacing w:val="-3"/>
        </w:rPr>
        <w:t> </w:t>
      </w:r>
      <w:r>
        <w:rPr>
          <w:color w:val="4E3629"/>
        </w:rPr>
        <w:t>clause,</w:t>
      </w:r>
      <w:r>
        <w:rPr>
          <w:color w:val="4E3629"/>
          <w:spacing w:val="-2"/>
        </w:rPr>
        <w:t> </w:t>
      </w:r>
      <w:r>
        <w:rPr>
          <w:color w:val="4E3629"/>
        </w:rPr>
        <w:t>it</w:t>
      </w:r>
      <w:r>
        <w:rPr>
          <w:color w:val="4E3629"/>
          <w:spacing w:val="-4"/>
        </w:rPr>
        <w:t> </w:t>
      </w:r>
      <w:r>
        <w:rPr>
          <w:color w:val="4E3629"/>
        </w:rPr>
        <w:t>must</w:t>
      </w:r>
      <w:r>
        <w:rPr>
          <w:color w:val="4E3629"/>
          <w:spacing w:val="-4"/>
        </w:rPr>
        <w:t> </w:t>
      </w:r>
      <w:r>
        <w:rPr>
          <w:color w:val="4E3629"/>
        </w:rPr>
        <w:t>be</w:t>
      </w:r>
      <w:r>
        <w:rPr>
          <w:color w:val="4E3629"/>
          <w:spacing w:val="-1"/>
        </w:rPr>
        <w:t> </w:t>
      </w:r>
      <w:r>
        <w:rPr>
          <w:color w:val="4E3629"/>
        </w:rPr>
        <w:t>substituted</w:t>
      </w:r>
      <w:r>
        <w:rPr>
          <w:color w:val="4E3629"/>
          <w:spacing w:val="-5"/>
        </w:rPr>
        <w:t> </w:t>
      </w:r>
      <w:r>
        <w:rPr>
          <w:color w:val="4E3629"/>
        </w:rPr>
        <w:t>for</w:t>
      </w:r>
      <w:r>
        <w:rPr>
          <w:color w:val="4E3629"/>
          <w:spacing w:val="-3"/>
        </w:rPr>
        <w:t> </w:t>
      </w:r>
      <w:r>
        <w:rPr>
          <w:color w:val="4E3629"/>
        </w:rPr>
        <w:t>the table name throughout the SELECT statement.</w:t>
      </w:r>
    </w:p>
    <w:p>
      <w:pPr>
        <w:pStyle w:val="BodyText"/>
        <w:tabs>
          <w:tab w:pos="1614" w:val="left" w:leader="none"/>
        </w:tabs>
        <w:ind w:left="1080"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> </w:t>
      </w:r>
      <w:r>
        <w:rPr>
          <w:color w:val="4E3629"/>
        </w:rPr>
        <w:t>f.</w:t>
      </w:r>
      <w:r>
        <w:rPr>
          <w:color w:val="4E3629"/>
          <w:spacing w:val="64"/>
          <w:w w:val="150"/>
        </w:rPr>
        <w:t> </w:t>
      </w:r>
      <w:r>
        <w:rPr>
          <w:color w:val="4E3629"/>
        </w:rPr>
        <w:t>Table alias</w:t>
      </w:r>
      <w:r>
        <w:rPr>
          <w:color w:val="4E3629"/>
          <w:spacing w:val="-2"/>
        </w:rPr>
        <w:t> </w:t>
      </w:r>
      <w:r>
        <w:rPr>
          <w:color w:val="4E3629"/>
        </w:rPr>
        <w:t>must be only</w:t>
      </w:r>
      <w:r>
        <w:rPr>
          <w:color w:val="4E3629"/>
          <w:spacing w:val="-2"/>
        </w:rPr>
        <w:t> </w:t>
      </w:r>
      <w:r>
        <w:rPr>
          <w:color w:val="4E3629"/>
        </w:rPr>
        <w:t>one character</w:t>
      </w:r>
      <w:r>
        <w:rPr>
          <w:color w:val="4E3629"/>
          <w:spacing w:val="-1"/>
        </w:rPr>
        <w:t> </w:t>
      </w:r>
      <w:r>
        <w:rPr>
          <w:color w:val="4E3629"/>
        </w:rPr>
        <w:t>in length.</w:t>
      </w:r>
    </w:p>
    <w:p>
      <w:pPr>
        <w:pStyle w:val="BodyText"/>
        <w:tabs>
          <w:tab w:pos="1614" w:val="left" w:leader="none"/>
        </w:tabs>
        <w:spacing w:before="1"/>
        <w:ind w:left="1080"/>
      </w:pPr>
      <w:r>
        <w:rPr>
          <w:color w:val="4E3629"/>
          <w:u w:val="single" w:color="4D3528"/>
        </w:rPr>
        <w:tab/>
      </w:r>
      <w:r>
        <w:rPr>
          <w:color w:val="4E3629"/>
        </w:rPr>
        <w:t> g.</w:t>
      </w:r>
      <w:r>
        <w:rPr>
          <w:color w:val="4E3629"/>
          <w:spacing w:val="33"/>
        </w:rPr>
        <w:t> </w:t>
      </w:r>
      <w:r>
        <w:rPr>
          <w:color w:val="4E3629"/>
        </w:rPr>
        <w:t>A simple join</w:t>
      </w:r>
      <w:r>
        <w:rPr>
          <w:color w:val="4E3629"/>
          <w:spacing w:val="-1"/>
        </w:rPr>
        <w:t> </w:t>
      </w:r>
      <w:r>
        <w:rPr>
          <w:color w:val="4E3629"/>
        </w:rPr>
        <w:t>or</w:t>
      </w:r>
      <w:r>
        <w:rPr>
          <w:color w:val="4E3629"/>
          <w:spacing w:val="-1"/>
        </w:rPr>
        <w:t> </w:t>
      </w:r>
      <w:r>
        <w:rPr>
          <w:color w:val="4E3629"/>
        </w:rPr>
        <w:t>inner</w:t>
      </w:r>
      <w:r>
        <w:rPr>
          <w:color w:val="4E3629"/>
          <w:spacing w:val="-1"/>
        </w:rPr>
        <w:t> </w:t>
      </w:r>
      <w:r>
        <w:rPr>
          <w:color w:val="4E3629"/>
        </w:rPr>
        <w:t>join is the same</w:t>
      </w:r>
      <w:r>
        <w:rPr>
          <w:color w:val="4E3629"/>
          <w:spacing w:val="-1"/>
        </w:rPr>
        <w:t> </w:t>
      </w:r>
      <w:r>
        <w:rPr>
          <w:color w:val="4E3629"/>
        </w:rPr>
        <w:t>as</w:t>
      </w:r>
      <w:r>
        <w:rPr>
          <w:color w:val="4E3629"/>
          <w:spacing w:val="-2"/>
        </w:rPr>
        <w:t> </w:t>
      </w:r>
      <w:r>
        <w:rPr>
          <w:color w:val="4E3629"/>
        </w:rPr>
        <w:t>an</w:t>
      </w:r>
      <w:r>
        <w:rPr>
          <w:color w:val="4E3629"/>
          <w:spacing w:val="-1"/>
        </w:rPr>
        <w:t> </w:t>
      </w:r>
      <w:r>
        <w:rPr>
          <w:color w:val="4E3629"/>
        </w:rPr>
        <w:t>equijoin.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advantage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being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combine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multiple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 </w:t>
      </w:r>
      <w:r>
        <w:rPr>
          <w:color w:val="4E3629"/>
          <w:spacing w:val="-2"/>
          <w:sz w:val="24"/>
        </w:rPr>
        <w:t>business?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76"/>
        <w:ind w:left="720" w:right="0" w:firstLine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> owners.</w:t>
      </w:r>
    </w:p>
    <w:sectPr>
      <w:footerReference w:type="default" r:id="rId9"/>
      <w:pgSz w:w="12240" w:h="15840"/>
      <w:pgMar w:footer="734" w:header="0" w:top="660" w:bottom="9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450pt;height:8.75pt;mso-position-horizontal-relative:page;mso-position-vertical-relative:page;z-index:-1581414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may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pacing w:val="-2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8.880005pt;margin-top:742.76001pt;width:8.1pt;height:14pt;mso-position-horizontal-relative:page;mso-position-vertical-relative:page;z-index:-15813632" type="#_x0000_t202" id="docshape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DP_7_1_Practice.docx</dc:title>
  <dcterms:created xsi:type="dcterms:W3CDTF">2022-09-12T15:17:57Z</dcterms:created>
  <dcterms:modified xsi:type="dcterms:W3CDTF">2022-09-12T15:17:57Z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2022-09-12T00:00:00Z</vt:filetime>
  </property>
</Properties>
</file>