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i w:val="1"/>
          <w:rtl w:val="0"/>
        </w:rPr>
        <w:t xml:space="preserve">Finished by student PC 12-2 Beklenischev Vladislav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Program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6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Program "Digital signing" is the result of the laboratory work for the course "Methods of protection of information" and created only for educational purposes to demonstrate the encrypting / decrypting the various text messages.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To run the program you need the following software: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Windows 7, 8, 8.1,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Library .NET Framework version 4.5.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This program was written by means of C # on the .NET Framework in the environment Microsoft Visual Studio 2012.</w:t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</w:pPr>
      <w:bookmarkStart w:colFirst="0" w:colLast="0" w:name="_1jso29vozrz8" w:id="2"/>
      <w:bookmarkEnd w:id="2"/>
      <w:r w:rsidDel="00000000" w:rsidR="00000000" w:rsidRPr="00000000">
        <w:rPr>
          <w:rtl w:val="0"/>
        </w:rPr>
        <w:t xml:space="preserve">Functional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Application is designed for the signature text messages using a hash algorithm SHA1 and asymmetric encryption algorithm RSA.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</w:pPr>
      <w:bookmarkStart w:colFirst="0" w:colLast="0" w:name="_rs6ffjahwg4" w:id="3"/>
      <w:bookmarkEnd w:id="3"/>
      <w:r w:rsidDel="00000000" w:rsidR="00000000" w:rsidRPr="00000000">
        <w:rPr>
          <w:rtl w:val="0"/>
        </w:rPr>
        <w:t xml:space="preserve">Description logical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As mentioned above, the program "Digital signing" is based on the hash algorithm SHA1 and algorithm asymmetric encryption encryption RSA.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Common encryption scheme can be submitted in the following form: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724525" cy="40290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i43wc7ezfc3" w:id="4"/>
      <w:bookmarkEnd w:id="4"/>
      <w:r w:rsidDel="00000000" w:rsidR="00000000" w:rsidRPr="00000000">
        <w:rPr>
          <w:rtl w:val="0"/>
        </w:rPr>
        <w:t xml:space="preserve">Hash algorithm SHA1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It implements the SHA-1 hashfunction, built on the idea of the compression function. Inputs compression function is a message block length of 512 bits and the output of the previous block posts. The output is the value of the hash blocks up to that point.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Pseudocode for the SHA-1 algorithm follows:</w:t>
      </w:r>
    </w:p>
    <w:p w:rsidR="00000000" w:rsidDel="00000000" w:rsidP="00000000" w:rsidRDefault="00000000" w:rsidRPr="00000000">
      <w:pPr>
        <w:spacing w:before="200"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Note 1: All variables are unsigned 32-bit quantities and wrap modulo 2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8"/>
          <w:szCs w:val="28"/>
          <w:shd w:fill="f9f9f9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 when calculating, except for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ml, the message length, which is a 64-bit quantity, 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hh, the message digest, which is a 160-bit quantity.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Note 2: All constants in this pseudo code are in big endian.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Within each word, the most significant byte is stored in the leftmost byte position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Initialize variables: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br w:type="textWrapping"/>
        <w:t xml:space="preserve">h0 = 0x67452301</w:t>
        <w:br w:type="textWrapping"/>
        <w:t xml:space="preserve">h1 = 0xEFCDAB89</w:t>
        <w:br w:type="textWrapping"/>
        <w:t xml:space="preserve">h2 = 0x98BADCFE</w:t>
        <w:br w:type="textWrapping"/>
        <w:t xml:space="preserve">h3 = 0x10325476</w:t>
        <w:br w:type="textWrapping"/>
        <w:t xml:space="preserve">h4 = 0xC3D2E1F0</w:t>
        <w:br w:type="textWrapping"/>
        <w:br w:type="textWrapping"/>
        <w:t xml:space="preserve">ml = message length in bits (always a multiple of the number of bits in a character).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Pre-processing: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append the bit '1' to the message e.g. by adding 0x80 if message length is a multiple of 8 bits.</w:t>
        <w:br w:type="textWrapping"/>
        <w:t xml:space="preserve">append 0 ≤ k &lt; 512 bits '0', such that the resulting message length in </w:t>
      </w:r>
      <w:r w:rsidDel="00000000" w:rsidR="00000000" w:rsidRPr="00000000">
        <w:rPr>
          <w:rFonts w:ascii="Verdana" w:cs="Verdana" w:eastAsia="Verdana" w:hAnsi="Verdana"/>
          <w:i w:val="1"/>
          <w:color w:val="252525"/>
          <w:sz w:val="21"/>
          <w:szCs w:val="21"/>
          <w:shd w:fill="f9f9f9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is</w:t>
      </w:r>
      <w:hyperlink r:id="rId6">
        <w:r w:rsidDel="00000000" w:rsidR="00000000" w:rsidRPr="00000000">
          <w:rPr>
            <w:rFonts w:ascii="Verdana" w:cs="Verdana" w:eastAsia="Verdana" w:hAnsi="Verdana"/>
            <w:color w:val="252525"/>
            <w:sz w:val="21"/>
            <w:szCs w:val="21"/>
            <w:shd w:fill="f9f9f9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0b0080"/>
            <w:sz w:val="21"/>
            <w:szCs w:val="21"/>
            <w:shd w:fill="f9f9f9" w:val="clear"/>
            <w:rtl w:val="0"/>
          </w:rPr>
          <w:t xml:space="preserve">congruent</w:t>
        </w:r>
      </w:hyperlink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 to −64 ≡ 448 (mod 512)</w:t>
        <w:br w:type="textWrapping"/>
        <w:t xml:space="preserve">append ml, in a 64-bit</w:t>
      </w:r>
      <w:hyperlink r:id="rId8">
        <w:r w:rsidDel="00000000" w:rsidR="00000000" w:rsidRPr="00000000">
          <w:rPr>
            <w:rFonts w:ascii="Verdana" w:cs="Verdana" w:eastAsia="Verdana" w:hAnsi="Verdana"/>
            <w:color w:val="252525"/>
            <w:sz w:val="21"/>
            <w:szCs w:val="21"/>
            <w:shd w:fill="f9f9f9" w:val="clear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Verdana" w:cs="Verdana" w:eastAsia="Verdana" w:hAnsi="Verdana"/>
            <w:color w:val="0b0080"/>
            <w:sz w:val="21"/>
            <w:szCs w:val="21"/>
            <w:shd w:fill="f9f9f9" w:val="clear"/>
            <w:rtl w:val="0"/>
          </w:rPr>
          <w:t xml:space="preserve">big-endian</w:t>
        </w:r>
      </w:hyperlink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integer. Thus, the total length is a multiple of 512 bits.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Process the message in successive 512-bit chunks: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break message into 512-bit chunks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for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 each chunk</w:t>
        <w:br w:type="textWrapping"/>
        <w:t xml:space="preserve">    break chunk into sixteen 32-bit big-endian words w[i], 0 ≤ i ≤ 15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Extend the sixteen 32-bit words into eighty 32-bit words: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16 to 79</w:t>
        <w:br w:type="textWrapping"/>
        <w:t xml:space="preserve">        w[i] = (w[i-3]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w[i-8]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w[i-14]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w[i-16])</w:t>
      </w:r>
      <w:hyperlink r:id="rId10">
        <w:r w:rsidDel="00000000" w:rsidR="00000000" w:rsidRPr="00000000">
          <w:rPr>
            <w:rFonts w:ascii="Verdana" w:cs="Verdana" w:eastAsia="Verdana" w:hAnsi="Verdana"/>
            <w:color w:val="252525"/>
            <w:sz w:val="21"/>
            <w:szCs w:val="21"/>
            <w:shd w:fill="f9f9f9" w:val="clear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0b0080"/>
            <w:sz w:val="21"/>
            <w:szCs w:val="21"/>
            <w:shd w:fill="f9f9f9" w:val="clear"/>
            <w:rtl w:val="0"/>
          </w:rPr>
          <w:t xml:space="preserve">leftrotate</w:t>
        </w:r>
      </w:hyperlink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1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Initialize hash value for this chunk: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a = h0</w:t>
        <w:br w:type="textWrapping"/>
        <w:t xml:space="preserve">    b = h1</w:t>
        <w:br w:type="textWrapping"/>
        <w:t xml:space="preserve">    c = h2</w:t>
        <w:br w:type="textWrapping"/>
        <w:t xml:space="preserve">    d = h3</w:t>
        <w:br w:type="textWrapping"/>
        <w:t xml:space="preserve">    e = h4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Main loop:</w:t>
      </w:r>
      <w:hyperlink r:id="rId12">
        <w:r w:rsidDel="00000000" w:rsidR="00000000" w:rsidRPr="00000000">
          <w:rPr>
            <w:rFonts w:ascii="Verdana" w:cs="Verdana" w:eastAsia="Verdana" w:hAnsi="Verdana"/>
            <w:color w:val="0b0080"/>
            <w:sz w:val="28"/>
            <w:szCs w:val="28"/>
            <w:shd w:fill="f9f9f9" w:val="clear"/>
            <w:vertAlign w:val="superscript"/>
            <w:rtl w:val="0"/>
          </w:rPr>
          <w:t xml:space="preserve">[47]</w:t>
        </w:r>
      </w:hyperlink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0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to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79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 0 ≤ i ≤ 19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       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((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b)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</w:t>
        <w:br w:type="textWrapping"/>
        <w:t xml:space="preserve">            k = 0x5A827999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else if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 20 ≤ i ≤ 39</w:t>
        <w:br w:type="textWrapping"/>
        <w:t xml:space="preserve">            f = 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</w:t>
        <w:br w:type="textWrapping"/>
        <w:t xml:space="preserve">            k = 0x6ED9EBA1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else if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 40 ≤ i ≤ 59</w:t>
        <w:br w:type="textWrapping"/>
        <w:t xml:space="preserve">           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</w:t>
        <w:br w:type="textWrapping"/>
        <w:t xml:space="preserve">            k = 0x8F1BBCDC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else if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 60 ≤ i ≤ 79</w:t>
        <w:br w:type="textWrapping"/>
        <w:t xml:space="preserve">            f = 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</w:t>
        <w:br w:type="textWrapping"/>
        <w:t xml:space="preserve">            k = 0xCA62C1D6</w:t>
        <w:br w:type="textWrapping"/>
        <w:br w:type="textWrapping"/>
        <w:t xml:space="preserve">        temp = (a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leftrotate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5) + f + e + k + w[i]</w:t>
        <w:br w:type="textWrapping"/>
        <w:t xml:space="preserve">        e = d</w:t>
        <w:br w:type="textWrapping"/>
        <w:t xml:space="preserve">        d = c</w:t>
        <w:br w:type="textWrapping"/>
        <w:t xml:space="preserve">        c = 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leftrotate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30</w:t>
        <w:br w:type="textWrapping"/>
        <w:t xml:space="preserve">        b = a</w:t>
        <w:br w:type="textWrapping"/>
        <w:t xml:space="preserve">        a = temp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Add this chunk's hash to result so far: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h0 = h0 + a</w:t>
        <w:br w:type="textWrapping"/>
        <w:t xml:space="preserve">    h1 = h1 + b </w:t>
        <w:br w:type="textWrapping"/>
        <w:t xml:space="preserve">    h2 = h2 + c</w:t>
        <w:br w:type="textWrapping"/>
        <w:t xml:space="preserve">    h3 = h3 + d</w:t>
        <w:br w:type="textWrapping"/>
        <w:t xml:space="preserve">    h4 = h4 + 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Produce the final hash value (big-endian) as a 160 bit number: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hh = (h0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leftshift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128)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(h1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leftshift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96)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(h2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leftshift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64)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(h3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leftshift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32)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h4</w:t>
        <w:br w:type="textWrapping"/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number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hh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is the message digest, which can be written in hexadecimal (base 16), but is often written using </w:t>
      </w:r>
      <w:hyperlink r:id="rId1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Base64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binary to ASCII text encoding.</w:t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constant values used are chosen to be </w:t>
      </w:r>
      <w:hyperlink r:id="rId1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nothing up my sleeve numbers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: the four round constants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k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are 2</w:t>
      </w:r>
      <w:r w:rsidDel="00000000" w:rsidR="00000000" w:rsidRPr="00000000">
        <w:rPr>
          <w:color w:val="252525"/>
          <w:sz w:val="28"/>
          <w:szCs w:val="28"/>
          <w:highlight w:val="white"/>
          <w:vertAlign w:val="superscript"/>
          <w:rtl w:val="0"/>
        </w:rPr>
        <w:t xml:space="preserve">30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times the square roots of 2, 3, 5 and 10. The first four starting values for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h0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through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h3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are the same with the MD5 algorithm, and the fifth (for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h4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 is similar.</w:t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Instead of the formulation from the original FIPS PUB 180-1 shown, the following equivalent expressions may be used to compute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f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in the main loop above:</w:t>
      </w:r>
    </w:p>
    <w:p w:rsidR="00000000" w:rsidDel="00000000" w:rsidP="00000000" w:rsidRDefault="00000000" w:rsidRPr="00000000">
      <w:pPr>
        <w:spacing w:before="200"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Bitwise choice between 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shd w:fill="f9f9f9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shd w:fill="f9f9f9" w:val="clear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, controlled by 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shd w:fill="f9f9f9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.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(0  ≤ i ≤ 19): f = d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d))      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(alternative 1)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(0  ≤ i ≤ 19):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((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b)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(alternative 2)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(0  ≤ i ≤ 19):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+ ((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b)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 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(alternative 3)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(0  ≤ i ≤ 19): f = vec_sel(d, c, b)             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(alternative 4)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Bitwise majority function.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(40 ≤ i ≤ 59):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(d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c))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(alternative 1)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(40 ≤ i ≤ 59):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(d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c))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(alternative 2)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(40 ≤ i ≤ 59):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+ (d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c))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(alternative 3)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(40 ≤ i ≤ 59):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(alternative 4)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(40 ≤ i ≤ 59): f = vec_sel(c, b, 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      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(alternative 5)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</w:pPr>
      <w:bookmarkStart w:colFirst="0" w:colLast="0" w:name="_4tir3pqmdmva" w:id="5"/>
      <w:bookmarkEnd w:id="5"/>
      <w:r w:rsidDel="00000000" w:rsidR="00000000" w:rsidRPr="00000000">
        <w:rPr>
          <w:rtl w:val="0"/>
        </w:rPr>
        <w:t xml:space="preserve">Steps for 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Choose public and private keys using an asymmetric encryption algorithm. The program uses RSA algorithm.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Sign the original message by adding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end of the message signature: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the creator of the signature,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Hash signed original message using the </w:t>
      </w:r>
      <w:r w:rsidDel="00000000" w:rsidR="00000000" w:rsidRPr="00000000">
        <w:rPr>
          <w:rtl w:val="0"/>
        </w:rPr>
        <w:t xml:space="preserve">SHA1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algorithm.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Encrypt digest from 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 step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using the private key.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Sends </w:t>
      </w:r>
      <w:r w:rsidDel="00000000" w:rsidR="00000000" w:rsidRPr="00000000">
        <w:rPr>
          <w:rtl w:val="0"/>
        </w:rPr>
        <w:t xml:space="preserve">to receiver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message, </w:t>
      </w:r>
      <w:r w:rsidDel="00000000" w:rsidR="00000000" w:rsidRPr="00000000">
        <w:rPr>
          <w:rtl w:val="0"/>
        </w:rPr>
        <w:t xml:space="preserve">encrypted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digest and public key.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receiver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 generates a digest of the original message using SHA1.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Recipient </w:t>
      </w:r>
      <w:r w:rsidDel="00000000" w:rsidR="00000000" w:rsidRPr="00000000">
        <w:rPr>
          <w:rtl w:val="0"/>
        </w:rPr>
        <w:t xml:space="preserve">decrypts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encrypted digest (obtained in step 4)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public key.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These digests of</w:t>
      </w:r>
      <w:r w:rsidDel="00000000" w:rsidR="00000000" w:rsidRPr="00000000">
        <w:rPr>
          <w:rtl w:val="0"/>
        </w:rPr>
        <w:t xml:space="preserve"> steps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6 and 7 are compared. If they are identical, the message is correctly transmitted. Otherwise - the message has changed in the course of transmission.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Call and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The program is an application for Windows operating systems 7, 8, 8.1, 10. It can be run from the "Start" menu or by using the shortcut on the desktop.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After starting the main application window will appear: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733415" cy="27495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="360" w:lineRule="auto"/>
        <w:contextualSpacing w:val="0"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Input data are: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text message that can be signed by using the "Subscribe" button.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Prime numbers p and q. After their input is necessary to press the button "to find the keys" to be able to adapt RSA public and private keys.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receipt of the encrypted digest (after pressing the "Encrypt") have the opportunity to change the encrypted message. This is done just to be able to show a validation error of the two digests in the recipient after clicking on the button "Check".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The program also allows you to read from the file a text message for transmission to the recipient.</w:t>
      </w:r>
    </w:p>
    <w:p w:rsidR="00000000" w:rsidDel="00000000" w:rsidP="00000000" w:rsidRDefault="00000000" w:rsidRPr="00000000">
      <w:pPr>
        <w:pStyle w:val="Heading2"/>
        <w:spacing w:after="0" w:before="200" w:line="360" w:lineRule="auto"/>
        <w:contextualSpacing w:val="0"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The result of the program will be: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Digests on the side of the recipient and the sender.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Encrypted digests on the side of the recipient and the sender.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igest decrypted at the receiving</w:t>
      </w:r>
      <w:r w:rsidDel="00000000" w:rsidR="00000000" w:rsidRPr="00000000">
        <w:rPr>
          <w:rtl w:val="0"/>
        </w:rPr>
        <w:t xml:space="preserve"> side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Actually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digest obtained by the encryption algorithm SHA1 is checked with di</w:t>
      </w:r>
      <w:r w:rsidDel="00000000" w:rsidR="00000000" w:rsidRPr="00000000">
        <w:rPr>
          <w:rtl w:val="0"/>
        </w:rPr>
        <w:t xml:space="preserve">gest that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obtained by decryption with the public key at the recipient side.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Circular_shift" TargetMode="External"/><Relationship Id="rId10" Type="http://schemas.openxmlformats.org/officeDocument/2006/relationships/hyperlink" Target="https://en.wikipedia.org/wiki/Circular_shift" TargetMode="External"/><Relationship Id="rId13" Type="http://schemas.openxmlformats.org/officeDocument/2006/relationships/hyperlink" Target="https://en.wikipedia.org/wiki/Base64" TargetMode="External"/><Relationship Id="rId12" Type="http://schemas.openxmlformats.org/officeDocument/2006/relationships/hyperlink" Target="https://en.wikipedia.org/wiki/SHA-1#cite_note-47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Endianness" TargetMode="External"/><Relationship Id="rId15" Type="http://schemas.openxmlformats.org/officeDocument/2006/relationships/image" Target="media/image03.png"/><Relationship Id="rId14" Type="http://schemas.openxmlformats.org/officeDocument/2006/relationships/hyperlink" Target="https://en.wikipedia.org/wiki/Nothing_up_my_sleeve_number" TargetMode="External"/><Relationship Id="rId5" Type="http://schemas.openxmlformats.org/officeDocument/2006/relationships/image" Target="media/image02.png"/><Relationship Id="rId6" Type="http://schemas.openxmlformats.org/officeDocument/2006/relationships/hyperlink" Target="https://en.wikipedia.org/wiki/Modular_arithmetic" TargetMode="External"/><Relationship Id="rId7" Type="http://schemas.openxmlformats.org/officeDocument/2006/relationships/hyperlink" Target="https://en.wikipedia.org/wiki/Modular_arithmetic" TargetMode="External"/><Relationship Id="rId8" Type="http://schemas.openxmlformats.org/officeDocument/2006/relationships/hyperlink" Target="https://en.wikipedia.org/wiki/Endiann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